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sz w:val="24"/>
          <w:lang w:eastAsia="en-US"/>
        </w:rPr>
        <w:id w:val="-1442053963"/>
        <w:docPartObj>
          <w:docPartGallery w:val="Cover Pages"/>
          <w:docPartUnique/>
        </w:docPartObj>
      </w:sdtPr>
      <w:sdtEndPr/>
      <w:sdtContent>
        <w:p w:rsidR="00795248" w:rsidRPr="00265BC4" w:rsidRDefault="003C7753" w:rsidP="00795248">
          <w:pPr>
            <w:pStyle w:val="AralkYok"/>
            <w:rPr>
              <w:rFonts w:ascii="Times New Roman" w:hAnsi="Times New Roman" w:cs="Times New Roman"/>
            </w:rPr>
          </w:pPr>
          <w:r>
            <w:rPr>
              <w:rFonts w:ascii="Times New Roman" w:hAnsi="Times New Roman" w:cs="Times New Roman"/>
              <w:noProof/>
            </w:rPr>
            <w:drawing>
              <wp:anchor distT="0" distB="0" distL="114300" distR="114300" simplePos="0" relativeHeight="251705344" behindDoc="0" locked="0" layoutInCell="1" allowOverlap="1">
                <wp:simplePos x="0" y="0"/>
                <wp:positionH relativeFrom="column">
                  <wp:posOffset>2808605</wp:posOffset>
                </wp:positionH>
                <wp:positionV relativeFrom="paragraph">
                  <wp:posOffset>-325755</wp:posOffset>
                </wp:positionV>
                <wp:extent cx="3478530" cy="3476625"/>
                <wp:effectExtent l="19050" t="0" r="7620" b="0"/>
                <wp:wrapSquare wrapText="bothSides"/>
                <wp:docPr id="4" name="Resim 7" descr="C:\Users\PC\Desktop\49484252_2871601716199204_2855284156617719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Users\PC\Desktop\49484252_2871601716199204_285528415661771980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8530" cy="3476625"/>
                        </a:xfrm>
                        <a:prstGeom prst="ellipse">
                          <a:avLst/>
                        </a:prstGeom>
                        <a:ln>
                          <a:noFill/>
                        </a:ln>
                        <a:effectLst>
                          <a:softEdge rad="112500"/>
                        </a:effectLst>
                      </pic:spPr>
                    </pic:pic>
                  </a:graphicData>
                </a:graphic>
              </wp:anchor>
            </w:drawing>
          </w:r>
        </w:p>
        <w:p w:rsidR="00F77D28" w:rsidRDefault="00327C18" w:rsidP="00F77D28">
          <w:pPr>
            <w:spacing w:after="160"/>
            <w:jc w:val="center"/>
            <w:rPr>
              <w:rFonts w:ascii="Times New Roman" w:hAnsi="Times New Roman" w:cs="Times New Roman"/>
              <w:sz w:val="90"/>
              <w:szCs w:val="90"/>
            </w:rPr>
          </w:pPr>
          <w:r>
            <w:rPr>
              <w:rFonts w:ascii="Times New Roman" w:hAnsi="Times New Roman" w:cs="Times New Roman"/>
              <w:noProof/>
              <w:sz w:val="90"/>
              <w:szCs w:val="90"/>
              <w:lang w:eastAsia="tr-TR"/>
            </w:rPr>
            <mc:AlternateContent>
              <mc:Choice Requires="wps">
                <w:drawing>
                  <wp:anchor distT="0" distB="0" distL="114300" distR="114300" simplePos="0" relativeHeight="251706368" behindDoc="0" locked="0" layoutInCell="1" allowOverlap="1">
                    <wp:simplePos x="0" y="0"/>
                    <wp:positionH relativeFrom="column">
                      <wp:posOffset>-12065</wp:posOffset>
                    </wp:positionH>
                    <wp:positionV relativeFrom="paragraph">
                      <wp:posOffset>3335020</wp:posOffset>
                    </wp:positionV>
                    <wp:extent cx="8905240" cy="2009140"/>
                    <wp:effectExtent l="11430" t="10160" r="8255"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240" cy="200914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61393" w:rsidRPr="00EB4738" w:rsidRDefault="00961393" w:rsidP="003C7753">
                                <w:pPr>
                                  <w:spacing w:after="160"/>
                                  <w:jc w:val="center"/>
                                  <w:rPr>
                                    <w:rFonts w:ascii="Times New Roman" w:hAnsi="Times New Roman"/>
                                    <w:b/>
                                    <w:sz w:val="72"/>
                                    <w:szCs w:val="72"/>
                                  </w:rPr>
                                </w:pPr>
                                <w:r>
                                  <w:rPr>
                                    <w:rFonts w:ascii="Times New Roman" w:hAnsi="Times New Roman"/>
                                    <w:b/>
                                    <w:sz w:val="72"/>
                                    <w:szCs w:val="72"/>
                                  </w:rPr>
                                  <w:t>FOÇA</w:t>
                                </w:r>
                                <w:r w:rsidRPr="00EB4738">
                                  <w:rPr>
                                    <w:rFonts w:ascii="Times New Roman" w:hAnsi="Times New Roman"/>
                                    <w:b/>
                                    <w:sz w:val="72"/>
                                    <w:szCs w:val="72"/>
                                  </w:rPr>
                                  <w:t xml:space="preserve"> İLÇE MİLLİ EĞİTİM MÜDÜRLÜĞÜ</w:t>
                                </w:r>
                              </w:p>
                              <w:p w:rsidR="00961393" w:rsidRPr="00EB4738" w:rsidRDefault="00961393" w:rsidP="003C7753">
                                <w:pPr>
                                  <w:spacing w:after="160"/>
                                  <w:jc w:val="center"/>
                                  <w:rPr>
                                    <w:rFonts w:ascii="Times New Roman" w:hAnsi="Times New Roman"/>
                                    <w:b/>
                                    <w:sz w:val="72"/>
                                    <w:szCs w:val="72"/>
                                  </w:rPr>
                                </w:pPr>
                                <w:r w:rsidRPr="00EB4738">
                                  <w:rPr>
                                    <w:rFonts w:ascii="Times New Roman" w:hAnsi="Times New Roman"/>
                                    <w:b/>
                                    <w:sz w:val="72"/>
                                    <w:szCs w:val="72"/>
                                  </w:rPr>
                                  <w:t>2019 – 2023 STRATEJİK PLANI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5pt;margin-top:262.6pt;width:701.2pt;height:158.2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" fillcolor="#d99594 [1941]" strokecolor="#d99594 [1941]" strokeweight="1pt">
                    <v:fill color2="#f2dbdb [661]" angle="135" focus="50%" type="gradient"/>
                    <v:shadow on="t" color="#622423 [1605]" opacity=".5" offset="1pt"/>
                    <v:textbox style="mso-fit-shape-to-text:t">
                      <w:txbxContent>
                        <w:p w:rsidR="00961393" w:rsidRPr="00EB4738" w:rsidRDefault="00961393" w:rsidP="003C7753">
                          <w:pPr>
                            <w:spacing w:after="160"/>
                            <w:jc w:val="center"/>
                            <w:rPr>
                              <w:rFonts w:ascii="Times New Roman" w:hAnsi="Times New Roman"/>
                              <w:b/>
                              <w:sz w:val="72"/>
                              <w:szCs w:val="72"/>
                            </w:rPr>
                          </w:pPr>
                          <w:r>
                            <w:rPr>
                              <w:rFonts w:ascii="Times New Roman" w:hAnsi="Times New Roman"/>
                              <w:b/>
                              <w:sz w:val="72"/>
                              <w:szCs w:val="72"/>
                            </w:rPr>
                            <w:t>FOÇA</w:t>
                          </w:r>
                          <w:r w:rsidRPr="00EB4738">
                            <w:rPr>
                              <w:rFonts w:ascii="Times New Roman" w:hAnsi="Times New Roman"/>
                              <w:b/>
                              <w:sz w:val="72"/>
                              <w:szCs w:val="72"/>
                            </w:rPr>
                            <w:t xml:space="preserve"> İLÇE MİLLİ EĞİTİM MÜDÜRLÜĞÜ</w:t>
                          </w:r>
                        </w:p>
                        <w:p w:rsidR="00961393" w:rsidRPr="00EB4738" w:rsidRDefault="00961393" w:rsidP="003C7753">
                          <w:pPr>
                            <w:spacing w:after="160"/>
                            <w:jc w:val="center"/>
                            <w:rPr>
                              <w:rFonts w:ascii="Times New Roman" w:hAnsi="Times New Roman"/>
                              <w:b/>
                              <w:sz w:val="72"/>
                              <w:szCs w:val="72"/>
                            </w:rPr>
                          </w:pPr>
                          <w:r w:rsidRPr="00EB4738">
                            <w:rPr>
                              <w:rFonts w:ascii="Times New Roman" w:hAnsi="Times New Roman"/>
                              <w:b/>
                              <w:sz w:val="72"/>
                              <w:szCs w:val="72"/>
                            </w:rPr>
                            <w:t>2019 – 2023 STRATEJİK PLANI</w:t>
                          </w:r>
                        </w:p>
                      </w:txbxContent>
                    </v:textbox>
                  </v:shape>
                </w:pict>
              </mc:Fallback>
            </mc:AlternateContent>
          </w:r>
        </w:p>
        <w:p w:rsidR="00F77D28" w:rsidRDefault="00F77D28" w:rsidP="00F77D28">
          <w:pPr>
            <w:spacing w:after="160"/>
            <w:jc w:val="center"/>
            <w:rPr>
              <w:rFonts w:ascii="Times New Roman" w:hAnsi="Times New Roman" w:cs="Times New Roman"/>
              <w:sz w:val="90"/>
              <w:szCs w:val="90"/>
            </w:rPr>
          </w:pPr>
        </w:p>
        <w:p w:rsidR="00F77D28" w:rsidRDefault="00F77D28" w:rsidP="00F77D28">
          <w:pPr>
            <w:spacing w:after="160"/>
            <w:jc w:val="center"/>
            <w:rPr>
              <w:rFonts w:ascii="Times New Roman" w:hAnsi="Times New Roman" w:cs="Times New Roman"/>
              <w:sz w:val="90"/>
              <w:szCs w:val="90"/>
            </w:rPr>
          </w:pPr>
        </w:p>
        <w:p w:rsidR="00F77D28" w:rsidRDefault="00F77D28" w:rsidP="00F77D28">
          <w:pPr>
            <w:spacing w:after="160"/>
            <w:jc w:val="center"/>
            <w:rPr>
              <w:rFonts w:ascii="Times New Roman" w:hAnsi="Times New Roman" w:cs="Times New Roman"/>
              <w:sz w:val="90"/>
              <w:szCs w:val="90"/>
            </w:rPr>
          </w:pPr>
        </w:p>
        <w:p w:rsidR="00795248" w:rsidRPr="00265BC4" w:rsidRDefault="00327C18" w:rsidP="00F77D28">
          <w:pPr>
            <w:spacing w:after="160"/>
            <w:jc w:val="center"/>
            <w:rPr>
              <w:rFonts w:ascii="Times New Roman" w:hAnsi="Times New Roman" w:cs="Times New Roman"/>
            </w:rPr>
          </w:pP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92075</wp:posOffset>
                    </wp:positionV>
                    <wp:extent cx="429895" cy="760095"/>
                    <wp:effectExtent l="0" t="0" r="0" b="1905"/>
                    <wp:wrapNone/>
                    <wp:docPr id="5"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895" cy="760095"/>
                            </a:xfrm>
                            <a:prstGeom prst="rect">
                              <a:avLst/>
                            </a:prstGeom>
                            <a:noFill/>
                            <a:ln>
                              <a:noFill/>
                            </a:ln>
                            <a:effectLst/>
                          </wps:spPr>
                          <wps:txbx>
                            <w:txbxContent>
                              <w:p w:rsidR="00961393" w:rsidRPr="00F77D28" w:rsidRDefault="00961393" w:rsidP="00F77D28">
                                <w:pPr>
                                  <w:spacing w:after="160"/>
                                  <w:jc w:val="center"/>
                                  <w:rPr>
                                    <w:rFonts w:ascii="Times New Roman" w:hAnsi="Times New Roman" w:cs="Times New Roman"/>
                                    <w:b/>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Metin Kutusu 9" o:spid="_x0000_s1027" type="#_x0000_t202" style="position:absolute;left:0;text-align:left;margin-left:-.95pt;margin-top:7.25pt;width:33.85pt;height:59.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" filled="f" stroked="f">
                    <v:path arrowok="t"/>
                    <v:textbox style="mso-fit-shape-to-text:t">
                      <w:txbxContent>
                        <w:p w:rsidR="00961393" w:rsidRPr="00F77D28" w:rsidRDefault="00961393" w:rsidP="00F77D28">
                          <w:pPr>
                            <w:spacing w:after="160"/>
                            <w:jc w:val="center"/>
                            <w:rPr>
                              <w:rFonts w:ascii="Times New Roman" w:hAnsi="Times New Roman" w:cs="Times New Roman"/>
                              <w:b/>
                              <w:sz w:val="72"/>
                              <w:szCs w:val="72"/>
                            </w:rPr>
                          </w:pPr>
                        </w:p>
                      </w:txbxContent>
                    </v:textbox>
                  </v:shape>
                </w:pict>
              </mc:Fallback>
            </mc:AlternateContent>
          </w:r>
          <w:r w:rsidR="00795248" w:rsidRPr="00265BC4">
            <w:rPr>
              <w:rFonts w:ascii="Times New Roman" w:hAnsi="Times New Roman" w:cs="Times New Roman"/>
            </w:rPr>
            <w:br w:type="page"/>
          </w:r>
        </w:p>
      </w:sdtContent>
    </w:sdt>
    <w:p w:rsidR="00795248" w:rsidRDefault="00795248" w:rsidP="00795248">
      <w:pPr>
        <w:pStyle w:val="Balk1"/>
        <w:spacing w:before="0" w:after="0"/>
        <w:rPr>
          <w:rFonts w:ascii="Times New Roman" w:hAnsi="Times New Roman" w:cs="Times New Roman"/>
          <w:color w:val="365F91" w:themeColor="accent1" w:themeShade="BF"/>
        </w:rPr>
      </w:pPr>
      <w:r w:rsidRPr="00265BC4">
        <w:rPr>
          <w:rFonts w:ascii="Times New Roman" w:hAnsi="Times New Roman" w:cs="Times New Roman"/>
        </w:rPr>
        <w:lastRenderedPageBreak/>
        <w:t xml:space="preserve">  </w:t>
      </w:r>
      <w:bookmarkStart w:id="0" w:name="_Toc535495952"/>
      <w:r w:rsidRPr="00522B36">
        <w:rPr>
          <w:rFonts w:ascii="Times New Roman" w:hAnsi="Times New Roman" w:cs="Times New Roman"/>
          <w:color w:val="365F91" w:themeColor="accent1" w:themeShade="BF"/>
        </w:rPr>
        <w:t>Kaymakam Sunuşu</w:t>
      </w:r>
      <w:bookmarkEnd w:id="0"/>
    </w:p>
    <w:p w:rsidR="00A01A2E" w:rsidRPr="00A01A2E" w:rsidRDefault="00A01A2E" w:rsidP="00A01A2E">
      <w:r w:rsidRPr="00A01A2E">
        <w:rPr>
          <w:rFonts w:eastAsia="Calibri" w:cs="Arial"/>
          <w:sz w:val="23"/>
          <w:szCs w:val="23"/>
        </w:rPr>
        <w:t xml:space="preserve"> </w:t>
      </w:r>
      <w:r w:rsidRPr="00A01A2E">
        <w:rPr>
          <w:rFonts w:eastAsia="Calibri" w:cs="Arial"/>
          <w:noProof/>
          <w:lang w:eastAsia="tr-TR"/>
        </w:rPr>
        <w:drawing>
          <wp:anchor distT="0" distB="0" distL="114300" distR="114300" simplePos="0" relativeHeight="251676672" behindDoc="1" locked="0" layoutInCell="1" allowOverlap="1">
            <wp:simplePos x="0" y="0"/>
            <wp:positionH relativeFrom="column">
              <wp:posOffset>60325</wp:posOffset>
            </wp:positionH>
            <wp:positionV relativeFrom="paragraph">
              <wp:posOffset>588645</wp:posOffset>
            </wp:positionV>
            <wp:extent cx="3024000" cy="2005113"/>
            <wp:effectExtent l="0" t="0" r="5080" b="0"/>
            <wp:wrapSquare wrapText="bothSides"/>
            <wp:docPr id="3" name="Resim 3" descr="KAYMA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YMAK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4000" cy="2005113"/>
                    </a:xfrm>
                    <a:prstGeom prst="rect">
                      <a:avLst/>
                    </a:prstGeom>
                    <a:noFill/>
                  </pic:spPr>
                </pic:pic>
              </a:graphicData>
            </a:graphic>
          </wp:anchor>
        </w:drawing>
      </w:r>
    </w:p>
    <w:p w:rsidR="00A01A2E" w:rsidRDefault="00A01A2E" w:rsidP="00A01A2E"/>
    <w:p w:rsidR="00A01A2E" w:rsidRPr="00A01A2E" w:rsidRDefault="00A01A2E" w:rsidP="00EF511C">
      <w:pPr>
        <w:ind w:firstLine="708"/>
      </w:pPr>
      <w:r w:rsidRPr="00A01A2E">
        <w:t xml:space="preserve">Çağdaş bir eğitim için önemli bir aşama olarak kabul edilen stratejik planlamanın amacı; kurum kültürü ve kimliğinin oluşmasına katkı sağlamak, mali yönetime etkinlik kazandırmak, kurumsal misyon, </w:t>
      </w:r>
      <w:r w:rsidR="007B0F84" w:rsidRPr="00A01A2E">
        <w:t>vizyon ve</w:t>
      </w:r>
      <w:r w:rsidRPr="00A01A2E">
        <w:t xml:space="preserve"> performans sistemini geliştirmek olmalıdır.</w:t>
      </w:r>
    </w:p>
    <w:p w:rsidR="00A01A2E" w:rsidRPr="00A01A2E" w:rsidRDefault="00A01A2E" w:rsidP="00EF511C">
      <w:pPr>
        <w:ind w:firstLine="708"/>
      </w:pPr>
      <w:r w:rsidRPr="00A01A2E">
        <w:t>Ekonomik, sosyal, siyasal ve teknolojik alanlarda meydana gelen değişmeler, tüm kurumları olduğu gibi eğitim kurumlarımızı da çok yönlü etkilemektedir. Eğitim ve öğretimde yeni yaklaşımlar ve uygulamaların hayata geçirilmesi, bir zorunluluk olarak ortaya çıkmaktadır.</w:t>
      </w:r>
    </w:p>
    <w:p w:rsidR="00A01A2E" w:rsidRPr="00A01A2E" w:rsidRDefault="00A01A2E" w:rsidP="00EF511C">
      <w:pPr>
        <w:ind w:firstLine="708"/>
      </w:pPr>
      <w:proofErr w:type="gramStart"/>
      <w:r w:rsidRPr="00A01A2E">
        <w:t>1739 Sayılı Milli Eğitim Temel Kanunu'nda belirtildiği gibi bireylerimizi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şeklinde ifade edilen amaçlar doğrultusunda İlçe Milli Eğitim Müdürlüğümüz görevini yerine getirmiş ve stratejik planını hazırlamıştır.</w:t>
      </w:r>
      <w:proofErr w:type="gramEnd"/>
    </w:p>
    <w:p w:rsidR="00A01A2E" w:rsidRPr="00A01A2E" w:rsidRDefault="00A01A2E" w:rsidP="00EF511C">
      <w:pPr>
        <w:ind w:firstLine="708"/>
      </w:pPr>
      <w:r w:rsidRPr="00A01A2E">
        <w:t xml:space="preserve">Stratejik planın hazırlanmasında rol alan Foça İlçe Milli Eğitim Müdürlüğü Strateji Geliştirme </w:t>
      </w:r>
      <w:proofErr w:type="gramStart"/>
      <w:r w:rsidRPr="00A01A2E">
        <w:t>Kurulu  ve</w:t>
      </w:r>
      <w:proofErr w:type="gramEnd"/>
      <w:r w:rsidRPr="00A01A2E">
        <w:t xml:space="preserve"> ekip üyelerini, hizmet birimi sorumlularını ve paydaşlarını bu başarılı çalışmaya verdikleri katkılardan dolayı tebrik eder, kendilerine teşekkürlerimi sunarım.</w:t>
      </w:r>
    </w:p>
    <w:p w:rsidR="00A01A2E" w:rsidRPr="00A01A2E" w:rsidRDefault="00EA0526" w:rsidP="00EA0526">
      <w:pPr>
        <w:jc w:val="center"/>
      </w:pPr>
      <w:r>
        <w:t xml:space="preserve">                                                                                                                                                                      </w:t>
      </w:r>
      <w:r w:rsidR="00B57B2A">
        <w:t xml:space="preserve">              </w:t>
      </w:r>
      <w:r>
        <w:t xml:space="preserve"> </w:t>
      </w:r>
      <w:r w:rsidR="003E13C7">
        <w:t xml:space="preserve"> </w:t>
      </w:r>
      <w:r w:rsidR="00A01A2E" w:rsidRPr="00A01A2E">
        <w:t>Ali ÇETİN</w:t>
      </w:r>
    </w:p>
    <w:p w:rsidR="00A01A2E" w:rsidRPr="00A01A2E" w:rsidRDefault="00A01A2E" w:rsidP="00EA0526">
      <w:pPr>
        <w:jc w:val="right"/>
      </w:pPr>
      <w:r w:rsidRPr="00A01A2E">
        <w:t>Foça Kaymakamı</w:t>
      </w:r>
    </w:p>
    <w:p w:rsidR="00A01A2E" w:rsidRPr="00A01A2E" w:rsidRDefault="00A01A2E" w:rsidP="00A01A2E">
      <w:r w:rsidRPr="00A01A2E">
        <w:br w:type="page"/>
      </w:r>
    </w:p>
    <w:p w:rsidR="00795248" w:rsidRDefault="00795248" w:rsidP="00412859">
      <w:pPr>
        <w:pStyle w:val="Balk1"/>
        <w:spacing w:before="0" w:after="0"/>
        <w:rPr>
          <w:rFonts w:ascii="Times New Roman" w:hAnsi="Times New Roman" w:cs="Times New Roman"/>
          <w:color w:val="365F91" w:themeColor="accent1" w:themeShade="BF"/>
        </w:rPr>
      </w:pPr>
      <w:r w:rsidRPr="00DF65DE">
        <w:rPr>
          <w:rFonts w:ascii="Times New Roman" w:hAnsi="Times New Roman" w:cs="Times New Roman"/>
          <w:color w:val="244061" w:themeColor="accent1" w:themeShade="80"/>
        </w:rPr>
        <w:lastRenderedPageBreak/>
        <w:t xml:space="preserve"> </w:t>
      </w:r>
      <w:bookmarkStart w:id="1" w:name="_Toc535495953"/>
      <w:r w:rsidRPr="00412859">
        <w:rPr>
          <w:rFonts w:ascii="Times New Roman" w:hAnsi="Times New Roman" w:cs="Times New Roman"/>
          <w:color w:val="365F91" w:themeColor="accent1" w:themeShade="BF"/>
        </w:rPr>
        <w:t>İlçe Milli Eğitim Müdürü Sunuşu</w:t>
      </w:r>
      <w:bookmarkEnd w:id="1"/>
    </w:p>
    <w:p w:rsidR="000A39E0" w:rsidRDefault="000A39E0" w:rsidP="000A39E0"/>
    <w:p w:rsidR="000A39E0" w:rsidRPr="000A39E0" w:rsidRDefault="000A39E0" w:rsidP="000A39E0"/>
    <w:p w:rsidR="00795248" w:rsidRDefault="00795248" w:rsidP="00795248">
      <w:pPr>
        <w:pStyle w:val="GvdeMetni"/>
        <w:spacing w:line="273" w:lineRule="auto"/>
        <w:ind w:left="836" w:right="845" w:firstLine="705"/>
        <w:jc w:val="both"/>
        <w:rPr>
          <w:sz w:val="23"/>
          <w:szCs w:val="23"/>
        </w:rPr>
      </w:pPr>
    </w:p>
    <w:p w:rsidR="007D4DAD" w:rsidRDefault="00412859" w:rsidP="004D361C">
      <w:pPr>
        <w:rPr>
          <w:rFonts w:ascii="Times New Roman" w:eastAsia="Times New Roman" w:hAnsi="Times New Roman" w:cs="Times New Roman"/>
          <w:szCs w:val="24"/>
          <w:lang w:val="en-US"/>
        </w:rPr>
      </w:pPr>
      <w:r>
        <w:rPr>
          <w:rFonts w:ascii="Times New Roman" w:eastAsia="Times New Roman" w:hAnsi="Times New Roman" w:cs="Times New Roman"/>
          <w:noProof/>
          <w:sz w:val="23"/>
          <w:szCs w:val="23"/>
          <w:lang w:eastAsia="tr-TR"/>
        </w:rPr>
        <w:drawing>
          <wp:anchor distT="0" distB="0" distL="114300" distR="114300" simplePos="0" relativeHeight="251704320" behindDoc="1" locked="0" layoutInCell="1" allowOverlap="1">
            <wp:simplePos x="0" y="0"/>
            <wp:positionH relativeFrom="column">
              <wp:posOffset>-4445</wp:posOffset>
            </wp:positionH>
            <wp:positionV relativeFrom="paragraph">
              <wp:posOffset>-3810</wp:posOffset>
            </wp:positionV>
            <wp:extent cx="2988000" cy="1992000"/>
            <wp:effectExtent l="0" t="0" r="3175" b="8255"/>
            <wp:wrapNone/>
            <wp:docPr id="7" name="Resim 7" descr="C:\Users\x\Desktop\42135605_10215470316964519_31901176853000355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42135605_10215470316964519_3190117685300035584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000" cy="1992000"/>
                    </a:xfrm>
                    <a:prstGeom prst="rect">
                      <a:avLst/>
                    </a:prstGeom>
                    <a:noFill/>
                    <a:ln>
                      <a:noFill/>
                    </a:ln>
                  </pic:spPr>
                </pic:pic>
              </a:graphicData>
            </a:graphic>
          </wp:anchor>
        </w:drawing>
      </w:r>
      <w:r>
        <w:rPr>
          <w:rFonts w:ascii="Times New Roman" w:eastAsia="Times New Roman" w:hAnsi="Times New Roman" w:cs="Times New Roman"/>
          <w:sz w:val="23"/>
          <w:szCs w:val="23"/>
          <w:lang w:val="en-US"/>
        </w:rPr>
        <w:t xml:space="preserve">                                                                                  </w:t>
      </w:r>
      <w:r w:rsidR="007D4DAD">
        <w:rPr>
          <w:rFonts w:ascii="Times New Roman" w:eastAsia="Times New Roman" w:hAnsi="Times New Roman" w:cs="Times New Roman"/>
          <w:sz w:val="23"/>
          <w:szCs w:val="23"/>
          <w:lang w:val="en-US"/>
        </w:rPr>
        <w:tab/>
        <w:t xml:space="preserve">   </w:t>
      </w:r>
      <w:proofErr w:type="spellStart"/>
      <w:r w:rsidR="00A01A2E" w:rsidRPr="00412859">
        <w:rPr>
          <w:rFonts w:ascii="Times New Roman" w:eastAsia="Times New Roman" w:hAnsi="Times New Roman" w:cs="Times New Roman"/>
          <w:szCs w:val="24"/>
          <w:lang w:val="en-US"/>
        </w:rPr>
        <w:t>Türk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Milli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Eğitiminin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Temel</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amaçlan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doğrultusunda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Foça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ilçe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Milli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Eğitim</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Müdürlüğü</w:t>
      </w:r>
      <w:proofErr w:type="spellEnd"/>
    </w:p>
    <w:p w:rsidR="007D4DAD" w:rsidRDefault="007D4DAD" w:rsidP="004D361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A01A2E" w:rsidRPr="00412859">
        <w:rPr>
          <w:rFonts w:ascii="Times New Roman" w:eastAsia="Times New Roman" w:hAnsi="Times New Roman" w:cs="Times New Roman"/>
          <w:szCs w:val="24"/>
          <w:lang w:val="en-US"/>
        </w:rPr>
        <w:t xml:space="preserve"> </w:t>
      </w:r>
      <w:proofErr w:type="gramStart"/>
      <w:r w:rsidR="00A01A2E" w:rsidRPr="00412859">
        <w:rPr>
          <w:rFonts w:ascii="Times New Roman" w:eastAsia="Times New Roman" w:hAnsi="Times New Roman" w:cs="Times New Roman"/>
          <w:szCs w:val="24"/>
          <w:lang w:val="en-US"/>
        </w:rPr>
        <w:t>olarak,</w:t>
      </w:r>
      <w:proofErr w:type="gramEnd"/>
      <w:r w:rsidR="00A01A2E" w:rsidRPr="00412859">
        <w:rPr>
          <w:rFonts w:ascii="Times New Roman" w:eastAsia="Times New Roman" w:hAnsi="Times New Roman" w:cs="Times New Roman"/>
          <w:szCs w:val="24"/>
          <w:lang w:val="en-US"/>
        </w:rPr>
        <w:t xml:space="preserve">5018 </w:t>
      </w:r>
      <w:proofErr w:type="spellStart"/>
      <w:r w:rsidR="00A01A2E" w:rsidRPr="00412859">
        <w:rPr>
          <w:rFonts w:ascii="Times New Roman" w:eastAsia="Times New Roman" w:hAnsi="Times New Roman" w:cs="Times New Roman"/>
          <w:szCs w:val="24"/>
          <w:lang w:val="en-US"/>
        </w:rPr>
        <w:t>sayılı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Kamu</w:t>
      </w:r>
      <w:proofErr w:type="spellEnd"/>
      <w:r w:rsidR="00A01A2E" w:rsidRPr="00412859">
        <w:rPr>
          <w:rFonts w:ascii="Times New Roman" w:eastAsia="Times New Roman" w:hAnsi="Times New Roman" w:cs="Times New Roman"/>
          <w:szCs w:val="24"/>
          <w:lang w:val="en-US"/>
        </w:rPr>
        <w:t xml:space="preserve"> Mali </w:t>
      </w:r>
      <w:proofErr w:type="spellStart"/>
      <w:r w:rsidR="00A01A2E" w:rsidRPr="00412859">
        <w:rPr>
          <w:rFonts w:ascii="Times New Roman" w:eastAsia="Times New Roman" w:hAnsi="Times New Roman" w:cs="Times New Roman"/>
          <w:szCs w:val="24"/>
          <w:lang w:val="en-US"/>
        </w:rPr>
        <w:t>Yönetimi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Kontrol</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Kanunu'nun</w:t>
      </w:r>
      <w:proofErr w:type="spellEnd"/>
      <w:r w:rsidR="00A01A2E" w:rsidRPr="00412859">
        <w:rPr>
          <w:rFonts w:ascii="Times New Roman" w:eastAsia="Times New Roman" w:hAnsi="Times New Roman" w:cs="Times New Roman"/>
          <w:szCs w:val="24"/>
          <w:lang w:val="en-US"/>
        </w:rPr>
        <w:t xml:space="preserve"> 9. </w:t>
      </w:r>
      <w:proofErr w:type="spellStart"/>
      <w:r w:rsidR="00EF511C" w:rsidRPr="00412859">
        <w:rPr>
          <w:rFonts w:ascii="Times New Roman" w:eastAsia="Times New Roman" w:hAnsi="Times New Roman" w:cs="Times New Roman"/>
          <w:szCs w:val="24"/>
          <w:lang w:val="en-US"/>
        </w:rPr>
        <w:t>M</w:t>
      </w:r>
      <w:r>
        <w:rPr>
          <w:rFonts w:ascii="Times New Roman" w:eastAsia="Times New Roman" w:hAnsi="Times New Roman" w:cs="Times New Roman"/>
          <w:szCs w:val="24"/>
          <w:lang w:val="en-US"/>
        </w:rPr>
        <w:t>adde</w:t>
      </w:r>
      <w:proofErr w:type="spellEnd"/>
      <w:r>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gereğince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p>
    <w:p w:rsidR="007D4DAD" w:rsidRDefault="007D4DAD" w:rsidP="004D361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A01A2E" w:rsidRPr="00412859">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        </w:t>
      </w:r>
      <w:proofErr w:type="spellStart"/>
      <w:r w:rsidR="00EF511C">
        <w:rPr>
          <w:rFonts w:ascii="Times New Roman" w:eastAsia="Times New Roman" w:hAnsi="Times New Roman" w:cs="Times New Roman"/>
          <w:szCs w:val="24"/>
          <w:lang w:val="en-US"/>
        </w:rPr>
        <w:t>Bakanlığımız</w:t>
      </w:r>
      <w:proofErr w:type="spellEnd"/>
      <w:r>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tarafından</w:t>
      </w:r>
      <w:proofErr w:type="spellEnd"/>
      <w:r w:rsidR="00A01A2E" w:rsidRPr="00412859">
        <w:rPr>
          <w:rFonts w:ascii="Times New Roman" w:eastAsia="Times New Roman" w:hAnsi="Times New Roman" w:cs="Times New Roman"/>
          <w:szCs w:val="24"/>
          <w:lang w:val="en-US"/>
        </w:rPr>
        <w:t xml:space="preserve"> 2013/26 </w:t>
      </w:r>
      <w:proofErr w:type="spellStart"/>
      <w:r w:rsidR="00A01A2E" w:rsidRPr="00412859">
        <w:rPr>
          <w:rFonts w:ascii="Times New Roman" w:eastAsia="Times New Roman" w:hAnsi="Times New Roman" w:cs="Times New Roman"/>
          <w:szCs w:val="24"/>
          <w:lang w:val="en-US"/>
        </w:rPr>
        <w:t>Sayılı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Stratejik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Planlama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Genelgesi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Eki</w:t>
      </w:r>
      <w:proofErr w:type="spellEnd"/>
      <w:r>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Hazırlık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Pro</w:t>
      </w:r>
      <w:r w:rsidR="00EF511C">
        <w:rPr>
          <w:rFonts w:ascii="Times New Roman" w:eastAsia="Times New Roman" w:hAnsi="Times New Roman" w:cs="Times New Roman"/>
          <w:szCs w:val="24"/>
          <w:lang w:val="en-US"/>
        </w:rPr>
        <w:t>gramı</w:t>
      </w:r>
      <w:proofErr w:type="spellEnd"/>
    </w:p>
    <w:p w:rsidR="007D4DAD" w:rsidRDefault="007D4DAD" w:rsidP="004D361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proofErr w:type="spellStart"/>
      <w:proofErr w:type="gramStart"/>
      <w:r>
        <w:rPr>
          <w:rFonts w:ascii="Times New Roman" w:eastAsia="Times New Roman" w:hAnsi="Times New Roman" w:cs="Times New Roman"/>
          <w:szCs w:val="24"/>
          <w:lang w:val="en-US"/>
        </w:rPr>
        <w:t>ile</w:t>
      </w:r>
      <w:proofErr w:type="spellEnd"/>
      <w:proofErr w:type="gramEnd"/>
      <w:r>
        <w:rPr>
          <w:rFonts w:ascii="Times New Roman" w:eastAsia="Times New Roman" w:hAnsi="Times New Roman" w:cs="Times New Roman"/>
          <w:szCs w:val="24"/>
          <w:lang w:val="en-US"/>
        </w:rPr>
        <w:t xml:space="preserve"> </w:t>
      </w:r>
      <w:proofErr w:type="spellStart"/>
      <w:r w:rsidR="00EF511C">
        <w:rPr>
          <w:rFonts w:ascii="Times New Roman" w:eastAsia="Times New Roman" w:hAnsi="Times New Roman" w:cs="Times New Roman"/>
          <w:szCs w:val="24"/>
          <w:lang w:val="en-US"/>
        </w:rPr>
        <w:t>Kalkınma</w:t>
      </w:r>
      <w:proofErr w:type="spellEnd"/>
      <w:r w:rsidR="00EF511C">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Bakanlığı'nın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Stratejik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Planlama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Kılavuzu</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doğrultusunda</w:t>
      </w:r>
      <w:proofErr w:type="spellEnd"/>
      <w:r w:rsidR="00A01A2E" w:rsidRPr="00412859">
        <w:rPr>
          <w:rFonts w:ascii="Times New Roman" w:eastAsia="Times New Roman" w:hAnsi="Times New Roman" w:cs="Times New Roman"/>
          <w:szCs w:val="24"/>
          <w:lang w:val="en-US"/>
        </w:rPr>
        <w:t xml:space="preserve"> 2015-2019 </w:t>
      </w:r>
      <w:proofErr w:type="spellStart"/>
      <w:r w:rsidR="00A01A2E" w:rsidRPr="00412859">
        <w:rPr>
          <w:rFonts w:ascii="Times New Roman" w:eastAsia="Times New Roman" w:hAnsi="Times New Roman" w:cs="Times New Roman"/>
          <w:szCs w:val="24"/>
          <w:lang w:val="en-US"/>
        </w:rPr>
        <w:t>yılları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arasını</w:t>
      </w:r>
      <w:proofErr w:type="spellEnd"/>
    </w:p>
    <w:p w:rsidR="00412859" w:rsidRPr="00412859" w:rsidRDefault="007D4DAD" w:rsidP="004D361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r w:rsidR="00A01A2E" w:rsidRPr="00412859">
        <w:rPr>
          <w:rFonts w:ascii="Times New Roman" w:eastAsia="Times New Roman" w:hAnsi="Times New Roman" w:cs="Times New Roman"/>
          <w:szCs w:val="24"/>
          <w:lang w:val="en-US"/>
        </w:rPr>
        <w:t xml:space="preserve"> </w:t>
      </w:r>
      <w:proofErr w:type="spellStart"/>
      <w:proofErr w:type="gramStart"/>
      <w:r w:rsidR="00A01A2E" w:rsidRPr="00412859">
        <w:rPr>
          <w:rFonts w:ascii="Times New Roman" w:eastAsia="Times New Roman" w:hAnsi="Times New Roman" w:cs="Times New Roman"/>
          <w:szCs w:val="24"/>
          <w:lang w:val="en-US"/>
        </w:rPr>
        <w:t>kapsayan</w:t>
      </w:r>
      <w:proofErr w:type="spellEnd"/>
      <w:proofErr w:type="gram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Stratejik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Planımızı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yapmış</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bulunmaktayız</w:t>
      </w:r>
      <w:proofErr w:type="spellEnd"/>
      <w:r w:rsidR="00A01A2E" w:rsidRPr="00412859">
        <w:rPr>
          <w:rFonts w:ascii="Times New Roman" w:eastAsia="Times New Roman" w:hAnsi="Times New Roman" w:cs="Times New Roman"/>
          <w:szCs w:val="24"/>
          <w:lang w:val="en-US"/>
        </w:rPr>
        <w:t>.</w:t>
      </w:r>
    </w:p>
    <w:p w:rsidR="007D4DAD" w:rsidRDefault="00412859" w:rsidP="004D361C">
      <w:pPr>
        <w:rPr>
          <w:rFonts w:ascii="Times New Roman" w:eastAsia="Times New Roman" w:hAnsi="Times New Roman" w:cs="Times New Roman"/>
          <w:szCs w:val="24"/>
          <w:lang w:val="en-US"/>
        </w:rPr>
      </w:pPr>
      <w:r w:rsidRPr="00412859">
        <w:rPr>
          <w:rFonts w:ascii="Times New Roman" w:eastAsia="Times New Roman" w:hAnsi="Times New Roman" w:cs="Times New Roman"/>
          <w:szCs w:val="24"/>
          <w:lang w:val="en-US"/>
        </w:rPr>
        <w:t xml:space="preserve">                                                  </w:t>
      </w:r>
      <w:r w:rsidR="00EF511C">
        <w:rPr>
          <w:rFonts w:ascii="Times New Roman" w:eastAsia="Times New Roman" w:hAnsi="Times New Roman" w:cs="Times New Roman"/>
          <w:szCs w:val="24"/>
          <w:lang w:val="en-US"/>
        </w:rPr>
        <w:t xml:space="preserve">            </w:t>
      </w:r>
      <w:r w:rsidR="007D4DAD">
        <w:rPr>
          <w:rFonts w:ascii="Times New Roman" w:eastAsia="Times New Roman" w:hAnsi="Times New Roman" w:cs="Times New Roman"/>
          <w:szCs w:val="24"/>
          <w:lang w:val="en-US"/>
        </w:rPr>
        <w:t xml:space="preserve">        </w:t>
      </w:r>
      <w:r w:rsidR="007D4DAD">
        <w:rPr>
          <w:rFonts w:ascii="Times New Roman" w:eastAsia="Times New Roman" w:hAnsi="Times New Roman" w:cs="Times New Roman"/>
          <w:szCs w:val="24"/>
          <w:lang w:val="en-US"/>
        </w:rPr>
        <w:tab/>
      </w:r>
      <w:r w:rsidR="007D4DAD">
        <w:rPr>
          <w:rFonts w:ascii="Times New Roman" w:eastAsia="Times New Roman" w:hAnsi="Times New Roman" w:cs="Times New Roman"/>
          <w:szCs w:val="24"/>
          <w:lang w:val="en-US"/>
        </w:rPr>
        <w:tab/>
        <w:t xml:space="preserve">   </w:t>
      </w:r>
      <w:proofErr w:type="spellStart"/>
      <w:r w:rsidR="00A01A2E" w:rsidRPr="00412859">
        <w:rPr>
          <w:rFonts w:ascii="Times New Roman" w:eastAsia="Times New Roman" w:hAnsi="Times New Roman" w:cs="Times New Roman"/>
          <w:szCs w:val="24"/>
          <w:lang w:val="en-US"/>
        </w:rPr>
        <w:t>Stratejik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planlama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bulunduğumuz</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nokta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ulaşılması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istenen</w:t>
      </w:r>
      <w:proofErr w:type="spellEnd"/>
      <w:r w:rsidR="00A01A2E" w:rsidRPr="00412859">
        <w:rPr>
          <w:rFonts w:ascii="Times New Roman" w:eastAsia="Times New Roman" w:hAnsi="Times New Roman" w:cs="Times New Roman"/>
          <w:szCs w:val="24"/>
          <w:lang w:val="en-US"/>
        </w:rPr>
        <w:t xml:space="preserve"> durum </w:t>
      </w:r>
      <w:proofErr w:type="spellStart"/>
      <w:r w:rsidR="00A01A2E" w:rsidRPr="00412859">
        <w:rPr>
          <w:rFonts w:ascii="Times New Roman" w:eastAsia="Times New Roman" w:hAnsi="Times New Roman" w:cs="Times New Roman"/>
          <w:szCs w:val="24"/>
          <w:lang w:val="en-US"/>
        </w:rPr>
        <w:t>arasındaki</w:t>
      </w:r>
      <w:proofErr w:type="spellEnd"/>
      <w:r w:rsidR="00A01A2E" w:rsidRPr="00412859">
        <w:rPr>
          <w:rFonts w:ascii="Times New Roman" w:eastAsia="Times New Roman" w:hAnsi="Times New Roman" w:cs="Times New Roman"/>
          <w:szCs w:val="24"/>
          <w:lang w:val="en-US"/>
        </w:rPr>
        <w:t xml:space="preserve"> en </w:t>
      </w:r>
      <w:proofErr w:type="spellStart"/>
      <w:r w:rsidR="007D4DAD">
        <w:rPr>
          <w:rFonts w:ascii="Times New Roman" w:eastAsia="Times New Roman" w:hAnsi="Times New Roman" w:cs="Times New Roman"/>
          <w:szCs w:val="24"/>
          <w:lang w:val="en-US"/>
        </w:rPr>
        <w:t>kısa</w:t>
      </w:r>
      <w:proofErr w:type="spellEnd"/>
      <w:r w:rsidR="007D4DAD">
        <w:rPr>
          <w:rFonts w:ascii="Times New Roman" w:eastAsia="Times New Roman" w:hAnsi="Times New Roman" w:cs="Times New Roman"/>
          <w:szCs w:val="24"/>
          <w:lang w:val="en-US"/>
        </w:rPr>
        <w:t xml:space="preserve"> </w:t>
      </w:r>
    </w:p>
    <w:p w:rsidR="004D361C" w:rsidRDefault="007D4DAD" w:rsidP="004D361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proofErr w:type="spellStart"/>
      <w:proofErr w:type="gramStart"/>
      <w:r w:rsidR="00A01A2E" w:rsidRPr="00412859">
        <w:rPr>
          <w:rFonts w:ascii="Times New Roman" w:eastAsia="Times New Roman" w:hAnsi="Times New Roman" w:cs="Times New Roman"/>
          <w:szCs w:val="24"/>
          <w:lang w:val="en-US"/>
        </w:rPr>
        <w:t>yolu</w:t>
      </w:r>
      <w:proofErr w:type="spellEnd"/>
      <w:proofErr w:type="gramEnd"/>
      <w:r w:rsidR="00EF511C">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bulmamızı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sağlar</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Kurumların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stratejik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yönetim</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anlayışıyla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kısa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orta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r>
        <w:rPr>
          <w:rFonts w:ascii="Times New Roman" w:eastAsia="Times New Roman" w:hAnsi="Times New Roman" w:cs="Times New Roman"/>
          <w:szCs w:val="24"/>
          <w:lang w:val="en-US"/>
        </w:rPr>
        <w:t xml:space="preserve"> </w:t>
      </w:r>
      <w:proofErr w:type="spellStart"/>
      <w:r w:rsidR="004D361C">
        <w:rPr>
          <w:rFonts w:ascii="Times New Roman" w:eastAsia="Times New Roman" w:hAnsi="Times New Roman" w:cs="Times New Roman"/>
          <w:szCs w:val="24"/>
          <w:lang w:val="en-US"/>
        </w:rPr>
        <w:t>uzun</w:t>
      </w:r>
      <w:proofErr w:type="spellEnd"/>
      <w:r w:rsidR="004D361C">
        <w:rPr>
          <w:rFonts w:ascii="Times New Roman" w:eastAsia="Times New Roman" w:hAnsi="Times New Roman" w:cs="Times New Roman"/>
          <w:szCs w:val="24"/>
          <w:lang w:val="en-US"/>
        </w:rPr>
        <w:t xml:space="preserve"> </w:t>
      </w:r>
      <w:proofErr w:type="spellStart"/>
      <w:r w:rsidR="004D361C">
        <w:rPr>
          <w:rFonts w:ascii="Times New Roman" w:eastAsia="Times New Roman" w:hAnsi="Times New Roman" w:cs="Times New Roman"/>
          <w:szCs w:val="24"/>
          <w:lang w:val="en-US"/>
        </w:rPr>
        <w:t>vadeli</w:t>
      </w:r>
      <w:proofErr w:type="spellEnd"/>
    </w:p>
    <w:p w:rsidR="00A01A2E" w:rsidRPr="00412859" w:rsidRDefault="004D361C" w:rsidP="004D361C">
      <w:pPr>
        <w:jc w:val="left"/>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                                                                               </w:t>
      </w:r>
      <w:proofErr w:type="spellStart"/>
      <w:proofErr w:type="gramStart"/>
      <w:r w:rsidR="00A01A2E" w:rsidRPr="00412859">
        <w:rPr>
          <w:rFonts w:ascii="Times New Roman" w:eastAsia="Times New Roman" w:hAnsi="Times New Roman" w:cs="Times New Roman"/>
          <w:szCs w:val="24"/>
          <w:lang w:val="en-US"/>
        </w:rPr>
        <w:t>planlama</w:t>
      </w:r>
      <w:proofErr w:type="spellEnd"/>
      <w:proofErr w:type="gram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yapmaları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bir</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zorunluluk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haline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gelmiştir</w:t>
      </w:r>
      <w:proofErr w:type="spellEnd"/>
      <w:r w:rsidR="00A01A2E" w:rsidRPr="00412859">
        <w:rPr>
          <w:rFonts w:ascii="Times New Roman" w:eastAsia="Times New Roman" w:hAnsi="Times New Roman" w:cs="Times New Roman"/>
          <w:szCs w:val="24"/>
          <w:lang w:val="en-US"/>
        </w:rPr>
        <w:t xml:space="preserve">. </w:t>
      </w:r>
      <w:proofErr w:type="gramStart"/>
      <w:r w:rsidR="00A01A2E" w:rsidRPr="00412859">
        <w:rPr>
          <w:rFonts w:ascii="Times New Roman" w:eastAsia="Times New Roman" w:hAnsi="Times New Roman" w:cs="Times New Roman"/>
          <w:szCs w:val="24"/>
          <w:lang w:val="en-US"/>
        </w:rPr>
        <w:t xml:space="preserve">Bu </w:t>
      </w:r>
      <w:proofErr w:type="spellStart"/>
      <w:r w:rsidR="00A01A2E" w:rsidRPr="00412859">
        <w:rPr>
          <w:rFonts w:ascii="Times New Roman" w:eastAsia="Times New Roman" w:hAnsi="Times New Roman" w:cs="Times New Roman"/>
          <w:szCs w:val="24"/>
          <w:lang w:val="en-US"/>
        </w:rPr>
        <w:t>anlayıştan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yola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çıkarak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stratejik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amaçlarımız</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hedeflerimizin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günün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şartlarına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uygulanması</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güçlü</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olan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yönlerimizin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katkılarıyla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hedefini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bulması</w:t>
      </w:r>
      <w:proofErr w:type="spellEnd"/>
      <w:r w:rsidR="00A01A2E" w:rsidRPr="00412859">
        <w:rPr>
          <w:rFonts w:ascii="Times New Roman" w:eastAsia="Times New Roman" w:hAnsi="Times New Roman" w:cs="Times New Roman"/>
          <w:szCs w:val="24"/>
          <w:lang w:val="en-US"/>
        </w:rPr>
        <w:t xml:space="preserve"> en </w:t>
      </w:r>
      <w:proofErr w:type="spellStart"/>
      <w:r w:rsidR="00A01A2E" w:rsidRPr="00412859">
        <w:rPr>
          <w:rFonts w:ascii="Times New Roman" w:eastAsia="Times New Roman" w:hAnsi="Times New Roman" w:cs="Times New Roman"/>
          <w:szCs w:val="24"/>
          <w:lang w:val="en-US"/>
        </w:rPr>
        <w:t>çok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arzu</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ettiğimiz</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hususlardan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biridir</w:t>
      </w:r>
      <w:proofErr w:type="spellEnd"/>
      <w:r w:rsidR="00A01A2E" w:rsidRPr="00412859">
        <w:rPr>
          <w:rFonts w:ascii="Times New Roman" w:eastAsia="Times New Roman" w:hAnsi="Times New Roman" w:cs="Times New Roman"/>
          <w:szCs w:val="24"/>
          <w:lang w:val="en-US"/>
        </w:rPr>
        <w:t>.</w:t>
      </w:r>
      <w:proofErr w:type="gramEnd"/>
      <w:r w:rsidR="00A01A2E" w:rsidRPr="00412859">
        <w:rPr>
          <w:rFonts w:ascii="Times New Roman" w:eastAsia="Times New Roman" w:hAnsi="Times New Roman" w:cs="Times New Roman"/>
          <w:szCs w:val="24"/>
          <w:lang w:val="en-US"/>
        </w:rPr>
        <w:t xml:space="preserve"> Bu </w:t>
      </w:r>
      <w:proofErr w:type="spellStart"/>
      <w:r w:rsidR="00A01A2E" w:rsidRPr="00412859">
        <w:rPr>
          <w:rFonts w:ascii="Times New Roman" w:eastAsia="Times New Roman" w:hAnsi="Times New Roman" w:cs="Times New Roman"/>
          <w:szCs w:val="24"/>
          <w:lang w:val="en-US"/>
        </w:rPr>
        <w:t>nedenle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geniş</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katılım</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derinlemesine</w:t>
      </w:r>
      <w:proofErr w:type="spellEnd"/>
      <w:r w:rsidR="00A01A2E" w:rsidRPr="00412859">
        <w:rPr>
          <w:rFonts w:ascii="Times New Roman" w:eastAsia="Times New Roman" w:hAnsi="Times New Roman" w:cs="Times New Roman"/>
          <w:szCs w:val="24"/>
          <w:lang w:val="en-US"/>
        </w:rPr>
        <w:t xml:space="preserve"> durum </w:t>
      </w:r>
      <w:proofErr w:type="spellStart"/>
      <w:r w:rsidR="00A01A2E" w:rsidRPr="00412859">
        <w:rPr>
          <w:rFonts w:ascii="Times New Roman" w:eastAsia="Times New Roman" w:hAnsi="Times New Roman" w:cs="Times New Roman"/>
          <w:szCs w:val="24"/>
          <w:lang w:val="en-US"/>
        </w:rPr>
        <w:t>analizi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yapılarak</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ilçemizdeki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mevcut</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durumu</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belirledikten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sonra</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elde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edilen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bütün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değerlerin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kullanılabilir</w:t>
      </w:r>
      <w:proofErr w:type="spellEnd"/>
      <w:r w:rsidR="00A01A2E" w:rsidRPr="00412859">
        <w:rPr>
          <w:rFonts w:ascii="Times New Roman" w:eastAsia="Times New Roman" w:hAnsi="Times New Roman" w:cs="Times New Roman"/>
          <w:szCs w:val="24"/>
          <w:lang w:val="en-US"/>
        </w:rPr>
        <w:t xml:space="preserve"> hale </w:t>
      </w:r>
      <w:proofErr w:type="spellStart"/>
      <w:r w:rsidR="00A01A2E" w:rsidRPr="00412859">
        <w:rPr>
          <w:rFonts w:ascii="Times New Roman" w:eastAsia="Times New Roman" w:hAnsi="Times New Roman" w:cs="Times New Roman"/>
          <w:szCs w:val="24"/>
          <w:lang w:val="en-US"/>
        </w:rPr>
        <w:t>getirilmesi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yönünde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üstün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gayret</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ve</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çabaların</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gösterildiği</w:t>
      </w:r>
      <w:proofErr w:type="spellEnd"/>
      <w:r w:rsidR="00A01A2E" w:rsidRPr="00412859">
        <w:rPr>
          <w:rFonts w:ascii="Times New Roman" w:eastAsia="Times New Roman" w:hAnsi="Times New Roman" w:cs="Times New Roman"/>
          <w:szCs w:val="24"/>
          <w:lang w:val="en-US"/>
        </w:rPr>
        <w:t xml:space="preserve"> </w:t>
      </w:r>
      <w:proofErr w:type="spellStart"/>
      <w:r w:rsidR="00A01A2E" w:rsidRPr="00412859">
        <w:rPr>
          <w:rFonts w:ascii="Times New Roman" w:eastAsia="Times New Roman" w:hAnsi="Times New Roman" w:cs="Times New Roman"/>
          <w:szCs w:val="24"/>
          <w:lang w:val="en-US"/>
        </w:rPr>
        <w:t>görülmektedir</w:t>
      </w:r>
      <w:proofErr w:type="spellEnd"/>
      <w:r w:rsidR="00A01A2E" w:rsidRPr="00412859">
        <w:rPr>
          <w:rFonts w:ascii="Times New Roman" w:eastAsia="Times New Roman" w:hAnsi="Times New Roman" w:cs="Times New Roman"/>
          <w:szCs w:val="24"/>
          <w:lang w:val="en-US"/>
        </w:rPr>
        <w:t>.</w:t>
      </w:r>
    </w:p>
    <w:p w:rsidR="00A01A2E" w:rsidRPr="00412859" w:rsidRDefault="00A01A2E" w:rsidP="004D361C">
      <w:pPr>
        <w:ind w:firstLine="708"/>
        <w:rPr>
          <w:rFonts w:ascii="Times New Roman" w:eastAsia="Times New Roman" w:hAnsi="Times New Roman" w:cs="Times New Roman"/>
          <w:szCs w:val="24"/>
          <w:lang w:val="en-US"/>
        </w:rPr>
      </w:pPr>
      <w:proofErr w:type="spellStart"/>
      <w:proofErr w:type="gramStart"/>
      <w:r w:rsidRPr="00412859">
        <w:rPr>
          <w:rFonts w:ascii="Times New Roman" w:eastAsia="Times New Roman" w:hAnsi="Times New Roman" w:cs="Times New Roman"/>
          <w:szCs w:val="24"/>
          <w:lang w:val="en-US"/>
        </w:rPr>
        <w:t>Okul</w:t>
      </w:r>
      <w:proofErr w:type="spellEnd"/>
      <w:r w:rsidR="007D4DAD">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öncesi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eğitimin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yaygınlaştırılması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İlköğretim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ve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ortaöğretimde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okullaşma</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oranının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yüzde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yüze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ulaştırılması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eğitim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ve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öğretimde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başarının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artırılması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gayreti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içerisindeyiz</w:t>
      </w:r>
      <w:proofErr w:type="spellEnd"/>
      <w:r w:rsidRPr="00412859">
        <w:rPr>
          <w:rFonts w:ascii="Times New Roman" w:eastAsia="Times New Roman" w:hAnsi="Times New Roman" w:cs="Times New Roman"/>
          <w:szCs w:val="24"/>
          <w:lang w:val="en-US"/>
        </w:rPr>
        <w:t>.</w:t>
      </w:r>
      <w:proofErr w:type="gramEnd"/>
      <w:r w:rsidRPr="00412859">
        <w:rPr>
          <w:rFonts w:ascii="Times New Roman" w:eastAsia="Times New Roman" w:hAnsi="Times New Roman" w:cs="Times New Roman"/>
          <w:szCs w:val="24"/>
          <w:lang w:val="en-US"/>
        </w:rPr>
        <w:t xml:space="preserve"> </w:t>
      </w:r>
      <w:proofErr w:type="gramStart"/>
      <w:r w:rsidRPr="00412859">
        <w:rPr>
          <w:rFonts w:ascii="Times New Roman" w:eastAsia="Times New Roman" w:hAnsi="Times New Roman" w:cs="Times New Roman"/>
          <w:szCs w:val="24"/>
          <w:lang w:val="en-US"/>
        </w:rPr>
        <w:t xml:space="preserve">Bu </w:t>
      </w:r>
      <w:proofErr w:type="spellStart"/>
      <w:r w:rsidRPr="00412859">
        <w:rPr>
          <w:rFonts w:ascii="Times New Roman" w:eastAsia="Times New Roman" w:hAnsi="Times New Roman" w:cs="Times New Roman"/>
          <w:szCs w:val="24"/>
          <w:lang w:val="en-US"/>
        </w:rPr>
        <w:t>amaç</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doğrultusunda</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eğitim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kurumlarımızın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fiziki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durumlarının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iyileştirilmesi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teknolojik</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altyapı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çalışmalarının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tamamlanması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hizmetiçi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eğitim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yoluyla</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okullarımızdaki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eğitim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öğretim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kalitesinin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artırılması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amacıyla</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tüm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kaynaklarımızı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harekete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geçirmeye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çalışıyoruz</w:t>
      </w:r>
      <w:proofErr w:type="spellEnd"/>
      <w:r w:rsidRPr="00412859">
        <w:rPr>
          <w:rFonts w:ascii="Times New Roman" w:eastAsia="Times New Roman" w:hAnsi="Times New Roman" w:cs="Times New Roman"/>
          <w:szCs w:val="24"/>
          <w:lang w:val="en-US"/>
        </w:rPr>
        <w:t>.</w:t>
      </w:r>
      <w:proofErr w:type="gramEnd"/>
      <w:r w:rsidRPr="00412859">
        <w:rPr>
          <w:rFonts w:ascii="Times New Roman" w:eastAsia="Times New Roman" w:hAnsi="Times New Roman" w:cs="Times New Roman"/>
          <w:szCs w:val="24"/>
          <w:lang w:val="en-US"/>
        </w:rPr>
        <w:t xml:space="preserve"> </w:t>
      </w:r>
      <w:proofErr w:type="spellStart"/>
      <w:proofErr w:type="gramStart"/>
      <w:r w:rsidRPr="00412859">
        <w:rPr>
          <w:rFonts w:ascii="Times New Roman" w:eastAsia="Times New Roman" w:hAnsi="Times New Roman" w:cs="Times New Roman"/>
          <w:szCs w:val="24"/>
          <w:lang w:val="en-US"/>
        </w:rPr>
        <w:t>Yaygın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eğitim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yoluyla</w:t>
      </w:r>
      <w:proofErr w:type="spellEnd"/>
      <w:r w:rsidRPr="00412859">
        <w:rPr>
          <w:rFonts w:ascii="Times New Roman" w:eastAsia="Times New Roman" w:hAnsi="Times New Roman" w:cs="Times New Roman"/>
          <w:szCs w:val="24"/>
          <w:lang w:val="en-US"/>
        </w:rPr>
        <w:t xml:space="preserve"> da </w:t>
      </w:r>
      <w:proofErr w:type="spellStart"/>
      <w:r w:rsidRPr="00412859">
        <w:rPr>
          <w:rFonts w:ascii="Times New Roman" w:eastAsia="Times New Roman" w:hAnsi="Times New Roman" w:cs="Times New Roman"/>
          <w:szCs w:val="24"/>
          <w:lang w:val="en-US"/>
        </w:rPr>
        <w:t>ilçemizdeki</w:t>
      </w:r>
      <w:proofErr w:type="spellEnd"/>
      <w:r w:rsidRPr="00412859">
        <w:rPr>
          <w:rFonts w:ascii="Times New Roman" w:eastAsia="Times New Roman" w:hAnsi="Times New Roman" w:cs="Times New Roman"/>
          <w:szCs w:val="24"/>
          <w:lang w:val="en-US"/>
        </w:rPr>
        <w:t xml:space="preserve"> her </w:t>
      </w:r>
      <w:proofErr w:type="spellStart"/>
      <w:r w:rsidRPr="00412859">
        <w:rPr>
          <w:rFonts w:ascii="Times New Roman" w:eastAsia="Times New Roman" w:hAnsi="Times New Roman" w:cs="Times New Roman"/>
          <w:szCs w:val="24"/>
          <w:lang w:val="en-US"/>
        </w:rPr>
        <w:t>bireyin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eğitim-öğretim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imkanlarından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yararlanmalarını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amaçlamaktayız</w:t>
      </w:r>
      <w:proofErr w:type="spellEnd"/>
      <w:r w:rsidRPr="00412859">
        <w:rPr>
          <w:rFonts w:ascii="Times New Roman" w:eastAsia="Times New Roman" w:hAnsi="Times New Roman" w:cs="Times New Roman"/>
          <w:szCs w:val="24"/>
          <w:lang w:val="en-US"/>
        </w:rPr>
        <w:t>.</w:t>
      </w:r>
      <w:proofErr w:type="gramEnd"/>
    </w:p>
    <w:p w:rsidR="00EA0526" w:rsidRPr="000A39E0" w:rsidRDefault="00A01A2E" w:rsidP="004D361C">
      <w:pPr>
        <w:ind w:firstLine="708"/>
        <w:rPr>
          <w:rFonts w:ascii="Times New Roman" w:eastAsia="Times New Roman" w:hAnsi="Times New Roman" w:cs="Times New Roman"/>
          <w:szCs w:val="24"/>
          <w:lang w:val="en-US"/>
        </w:rPr>
      </w:pPr>
      <w:proofErr w:type="spellStart"/>
      <w:proofErr w:type="gramStart"/>
      <w:r w:rsidRPr="00412859">
        <w:rPr>
          <w:rFonts w:ascii="Times New Roman" w:eastAsia="Times New Roman" w:hAnsi="Times New Roman" w:cs="Times New Roman"/>
          <w:szCs w:val="24"/>
          <w:lang w:val="en-US"/>
        </w:rPr>
        <w:t>Emeği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geçen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tüm</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çalışanlarımı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kutlar</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gösterdikleri</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özveriden</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dolayı</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kendilerine</w:t>
      </w:r>
      <w:proofErr w:type="spellEnd"/>
      <w:r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teşekkür</w:t>
      </w:r>
      <w:proofErr w:type="spellEnd"/>
      <w:r w:rsidR="00EA0526" w:rsidRPr="00412859">
        <w:rPr>
          <w:rFonts w:ascii="Times New Roman" w:eastAsia="Times New Roman" w:hAnsi="Times New Roman" w:cs="Times New Roman"/>
          <w:szCs w:val="24"/>
          <w:lang w:val="en-US"/>
        </w:rPr>
        <w:t xml:space="preserve"> </w:t>
      </w:r>
      <w:proofErr w:type="spellStart"/>
      <w:r w:rsidRPr="00412859">
        <w:rPr>
          <w:rFonts w:ascii="Times New Roman" w:eastAsia="Times New Roman" w:hAnsi="Times New Roman" w:cs="Times New Roman"/>
          <w:szCs w:val="24"/>
          <w:lang w:val="en-US"/>
        </w:rPr>
        <w:t>ederim</w:t>
      </w:r>
      <w:proofErr w:type="spellEnd"/>
      <w:r w:rsidRPr="00412859">
        <w:rPr>
          <w:rFonts w:ascii="Times New Roman" w:eastAsia="Times New Roman" w:hAnsi="Times New Roman" w:cs="Times New Roman"/>
          <w:szCs w:val="24"/>
          <w:lang w:val="en-US"/>
        </w:rPr>
        <w:t>.</w:t>
      </w:r>
      <w:proofErr w:type="gramEnd"/>
      <w:r w:rsidR="00EA0526">
        <w:rPr>
          <w:rFonts w:ascii="Times New Roman" w:eastAsia="Times New Roman" w:hAnsi="Times New Roman" w:cs="Times New Roman"/>
          <w:sz w:val="23"/>
          <w:szCs w:val="23"/>
          <w:lang w:val="en-US"/>
        </w:rPr>
        <w:t xml:space="preserve">                          </w:t>
      </w:r>
    </w:p>
    <w:p w:rsidR="00A01A2E" w:rsidRPr="00A01A2E" w:rsidRDefault="00EA0526" w:rsidP="004D361C">
      <w:pP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 xml:space="preserve">                                                                                                                                                                        </w:t>
      </w:r>
      <w:r w:rsidR="00B57B2A">
        <w:rPr>
          <w:rFonts w:ascii="Times New Roman" w:eastAsia="Times New Roman" w:hAnsi="Times New Roman" w:cs="Times New Roman"/>
          <w:sz w:val="23"/>
          <w:szCs w:val="23"/>
          <w:lang w:val="en-US"/>
        </w:rPr>
        <w:t xml:space="preserve">         </w:t>
      </w:r>
      <w:r w:rsidR="00913A86">
        <w:rPr>
          <w:rFonts w:ascii="Times New Roman" w:eastAsia="Times New Roman" w:hAnsi="Times New Roman" w:cs="Times New Roman"/>
          <w:sz w:val="23"/>
          <w:szCs w:val="23"/>
          <w:lang w:val="en-US"/>
        </w:rPr>
        <w:t xml:space="preserve"> </w:t>
      </w:r>
      <w:r w:rsidR="00577C4E">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lang w:val="en-US"/>
        </w:rPr>
        <w:t xml:space="preserve"> </w:t>
      </w:r>
      <w:proofErr w:type="spellStart"/>
      <w:r w:rsidR="00A01A2E" w:rsidRPr="00A01A2E">
        <w:rPr>
          <w:rFonts w:ascii="Times New Roman" w:eastAsia="Times New Roman" w:hAnsi="Times New Roman" w:cs="Times New Roman"/>
          <w:sz w:val="23"/>
          <w:szCs w:val="23"/>
          <w:lang w:val="en-US"/>
        </w:rPr>
        <w:t>Yüksel</w:t>
      </w:r>
      <w:proofErr w:type="spellEnd"/>
      <w:r w:rsidR="00A01A2E" w:rsidRPr="00A01A2E">
        <w:rPr>
          <w:rFonts w:ascii="Times New Roman" w:eastAsia="Times New Roman" w:hAnsi="Times New Roman" w:cs="Times New Roman"/>
          <w:sz w:val="23"/>
          <w:szCs w:val="23"/>
          <w:lang w:val="en-US"/>
        </w:rPr>
        <w:t xml:space="preserve"> AKAR </w:t>
      </w:r>
    </w:p>
    <w:p w:rsidR="00A01A2E" w:rsidRPr="00A01A2E" w:rsidRDefault="00EA0526" w:rsidP="004D361C">
      <w:pP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 xml:space="preserve">                                                                                                                                                                                                   </w:t>
      </w:r>
      <w:r w:rsidR="00A01A2E" w:rsidRPr="00A01A2E">
        <w:rPr>
          <w:rFonts w:ascii="Times New Roman" w:eastAsia="Times New Roman" w:hAnsi="Times New Roman" w:cs="Times New Roman"/>
          <w:sz w:val="23"/>
          <w:szCs w:val="23"/>
          <w:lang w:val="en-US"/>
        </w:rPr>
        <w:t xml:space="preserve">   </w:t>
      </w:r>
      <w:proofErr w:type="spellStart"/>
      <w:r w:rsidR="00A01A2E" w:rsidRPr="00A01A2E">
        <w:rPr>
          <w:rFonts w:ascii="Times New Roman" w:eastAsia="Times New Roman" w:hAnsi="Times New Roman" w:cs="Times New Roman"/>
          <w:sz w:val="23"/>
          <w:szCs w:val="23"/>
          <w:lang w:val="en-US"/>
        </w:rPr>
        <w:t>İlçe</w:t>
      </w:r>
      <w:proofErr w:type="spellEnd"/>
      <w:r w:rsidR="00A01A2E" w:rsidRPr="00A01A2E">
        <w:rPr>
          <w:rFonts w:ascii="Times New Roman" w:eastAsia="Times New Roman" w:hAnsi="Times New Roman" w:cs="Times New Roman"/>
          <w:sz w:val="23"/>
          <w:szCs w:val="23"/>
          <w:lang w:val="en-US"/>
        </w:rPr>
        <w:t xml:space="preserve"> </w:t>
      </w:r>
      <w:proofErr w:type="spellStart"/>
      <w:r w:rsidR="00A01A2E" w:rsidRPr="00A01A2E">
        <w:rPr>
          <w:rFonts w:ascii="Times New Roman" w:eastAsia="Times New Roman" w:hAnsi="Times New Roman" w:cs="Times New Roman"/>
          <w:sz w:val="23"/>
          <w:szCs w:val="23"/>
          <w:lang w:val="en-US"/>
        </w:rPr>
        <w:t>Milli</w:t>
      </w:r>
      <w:proofErr w:type="spellEnd"/>
      <w:r w:rsidR="00A01A2E" w:rsidRPr="00A01A2E">
        <w:rPr>
          <w:rFonts w:ascii="Times New Roman" w:eastAsia="Times New Roman" w:hAnsi="Times New Roman" w:cs="Times New Roman"/>
          <w:sz w:val="23"/>
          <w:szCs w:val="23"/>
          <w:lang w:val="en-US"/>
        </w:rPr>
        <w:t xml:space="preserve"> </w:t>
      </w:r>
      <w:proofErr w:type="spellStart"/>
      <w:r w:rsidR="00A01A2E" w:rsidRPr="00A01A2E">
        <w:rPr>
          <w:rFonts w:ascii="Times New Roman" w:eastAsia="Times New Roman" w:hAnsi="Times New Roman" w:cs="Times New Roman"/>
          <w:sz w:val="23"/>
          <w:szCs w:val="23"/>
          <w:lang w:val="en-US"/>
        </w:rPr>
        <w:t>Eğitim</w:t>
      </w:r>
      <w:proofErr w:type="spellEnd"/>
      <w:r w:rsidR="00A01A2E" w:rsidRPr="00A01A2E">
        <w:rPr>
          <w:rFonts w:ascii="Times New Roman" w:eastAsia="Times New Roman" w:hAnsi="Times New Roman" w:cs="Times New Roman"/>
          <w:sz w:val="23"/>
          <w:szCs w:val="23"/>
          <w:lang w:val="en-US"/>
        </w:rPr>
        <w:t xml:space="preserve"> </w:t>
      </w:r>
      <w:proofErr w:type="spellStart"/>
      <w:r w:rsidR="00A01A2E" w:rsidRPr="00A01A2E">
        <w:rPr>
          <w:rFonts w:ascii="Times New Roman" w:eastAsia="Times New Roman" w:hAnsi="Times New Roman" w:cs="Times New Roman"/>
          <w:sz w:val="23"/>
          <w:szCs w:val="23"/>
          <w:lang w:val="en-US"/>
        </w:rPr>
        <w:t>Müdürü</w:t>
      </w:r>
      <w:proofErr w:type="spellEnd"/>
    </w:p>
    <w:p w:rsidR="00795248" w:rsidRPr="000A39E0" w:rsidRDefault="00795248" w:rsidP="004D361C">
      <w:pPr>
        <w:rPr>
          <w:rFonts w:ascii="Times New Roman" w:eastAsia="Times New Roman" w:hAnsi="Times New Roman" w:cs="Times New Roman"/>
          <w:sz w:val="23"/>
          <w:szCs w:val="23"/>
          <w:lang w:val="en-US"/>
        </w:rPr>
      </w:pPr>
    </w:p>
    <w:sdt>
      <w:sdtPr>
        <w:rPr>
          <w:rFonts w:eastAsiaTheme="minorHAnsi" w:cstheme="minorBidi"/>
          <w:b w:val="0"/>
          <w:color w:val="auto"/>
          <w:sz w:val="24"/>
          <w:szCs w:val="22"/>
          <w:lang w:eastAsia="en-US"/>
        </w:rPr>
        <w:id w:val="-383251371"/>
        <w:docPartObj>
          <w:docPartGallery w:val="Table of Contents"/>
          <w:docPartUnique/>
        </w:docPartObj>
      </w:sdtPr>
      <w:sdtEndPr>
        <w:rPr>
          <w:bCs/>
        </w:rPr>
      </w:sdtEndPr>
      <w:sdtContent>
        <w:p w:rsidR="00795248" w:rsidRPr="001E1FF5" w:rsidRDefault="00795248" w:rsidP="00795248">
          <w:pPr>
            <w:pStyle w:val="TBal"/>
            <w:rPr>
              <w:color w:val="365F91" w:themeColor="accent1" w:themeShade="BF"/>
            </w:rPr>
          </w:pPr>
          <w:r w:rsidRPr="001E1FF5">
            <w:rPr>
              <w:color w:val="365F91" w:themeColor="accent1" w:themeShade="BF"/>
            </w:rPr>
            <w:t>İçindekiler</w:t>
          </w:r>
        </w:p>
        <w:p w:rsidR="00210178" w:rsidRPr="00294C50" w:rsidRDefault="00E952D5">
          <w:pPr>
            <w:pStyle w:val="T1"/>
            <w:rPr>
              <w:rStyle w:val="Kpr"/>
              <w:rFonts w:ascii="Times New Roman" w:hAnsi="Times New Roman"/>
            </w:rPr>
          </w:pPr>
          <w:r w:rsidRPr="002806AD">
            <w:rPr>
              <w:color w:val="244061" w:themeColor="accent1" w:themeShade="80"/>
            </w:rPr>
            <w:fldChar w:fldCharType="begin"/>
          </w:r>
          <w:r w:rsidR="00795248" w:rsidRPr="002806AD">
            <w:rPr>
              <w:color w:val="244061" w:themeColor="accent1" w:themeShade="80"/>
            </w:rPr>
            <w:instrText xml:space="preserve"> TOC \o "1-3" \h \z \u </w:instrText>
          </w:r>
          <w:r w:rsidRPr="002806AD">
            <w:rPr>
              <w:color w:val="244061" w:themeColor="accent1" w:themeShade="80"/>
            </w:rPr>
            <w:fldChar w:fldCharType="separate"/>
          </w:r>
          <w:hyperlink w:anchor="_Toc535495952" w:history="1">
            <w:r w:rsidR="00210178" w:rsidRPr="004B6B68">
              <w:rPr>
                <w:rStyle w:val="Kpr"/>
                <w:rFonts w:ascii="Times New Roman" w:hAnsi="Times New Roman"/>
                <w:noProof/>
              </w:rPr>
              <w:t>Kaymakam Sunuşu</w:t>
            </w:r>
            <w:r w:rsidR="00210178" w:rsidRPr="00294C50">
              <w:rPr>
                <w:rStyle w:val="Kpr"/>
                <w:rFonts w:ascii="Times New Roman" w:hAnsi="Times New Roman"/>
                <w:webHidden/>
              </w:rPr>
              <w:tab/>
            </w:r>
            <w:r w:rsidR="00210178" w:rsidRPr="00294C50">
              <w:rPr>
                <w:rStyle w:val="Kpr"/>
                <w:rFonts w:ascii="Times New Roman" w:hAnsi="Times New Roman"/>
                <w:webHidden/>
              </w:rPr>
              <w:fldChar w:fldCharType="begin"/>
            </w:r>
            <w:r w:rsidR="00210178" w:rsidRPr="00294C50">
              <w:rPr>
                <w:rStyle w:val="Kpr"/>
                <w:rFonts w:ascii="Times New Roman" w:hAnsi="Times New Roman"/>
                <w:webHidden/>
              </w:rPr>
              <w:instrText xml:space="preserve"> PAGEREF _Toc535495952 \h </w:instrText>
            </w:r>
            <w:r w:rsidR="00210178" w:rsidRPr="00294C50">
              <w:rPr>
                <w:rStyle w:val="Kpr"/>
                <w:rFonts w:ascii="Times New Roman" w:hAnsi="Times New Roman"/>
                <w:webHidden/>
              </w:rPr>
            </w:r>
            <w:r w:rsidR="00210178" w:rsidRPr="00294C50">
              <w:rPr>
                <w:rStyle w:val="Kpr"/>
                <w:rFonts w:ascii="Times New Roman" w:hAnsi="Times New Roman"/>
                <w:webHidden/>
              </w:rPr>
              <w:fldChar w:fldCharType="separate"/>
            </w:r>
            <w:r w:rsidR="00781D6B" w:rsidRPr="00294C50">
              <w:rPr>
                <w:rStyle w:val="Kpr"/>
                <w:rFonts w:ascii="Times New Roman" w:hAnsi="Times New Roman"/>
                <w:webHidden/>
              </w:rPr>
              <w:t>1</w:t>
            </w:r>
            <w:r w:rsidR="00210178" w:rsidRPr="00294C50">
              <w:rPr>
                <w:rStyle w:val="Kpr"/>
                <w:rFonts w:ascii="Times New Roman" w:hAnsi="Times New Roman"/>
                <w:webHidden/>
              </w:rPr>
              <w:fldChar w:fldCharType="end"/>
            </w:r>
          </w:hyperlink>
        </w:p>
        <w:p w:rsidR="00210178" w:rsidRPr="00294C50" w:rsidRDefault="00AD2E5A">
          <w:pPr>
            <w:pStyle w:val="T1"/>
            <w:rPr>
              <w:rStyle w:val="Kpr"/>
              <w:rFonts w:ascii="Times New Roman" w:hAnsi="Times New Roman"/>
            </w:rPr>
          </w:pPr>
          <w:hyperlink w:anchor="_Toc535495953" w:history="1">
            <w:r w:rsidR="00210178" w:rsidRPr="004B6B68">
              <w:rPr>
                <w:rStyle w:val="Kpr"/>
                <w:rFonts w:ascii="Times New Roman" w:hAnsi="Times New Roman"/>
                <w:noProof/>
              </w:rPr>
              <w:t>İlçe Milli Eğitim Müdürü Sunuşu</w:t>
            </w:r>
            <w:r w:rsidR="00210178" w:rsidRPr="00294C50">
              <w:rPr>
                <w:rStyle w:val="Kpr"/>
                <w:rFonts w:ascii="Times New Roman" w:hAnsi="Times New Roman"/>
                <w:webHidden/>
              </w:rPr>
              <w:tab/>
            </w:r>
            <w:r w:rsidR="00210178" w:rsidRPr="00294C50">
              <w:rPr>
                <w:rStyle w:val="Kpr"/>
                <w:rFonts w:ascii="Times New Roman" w:hAnsi="Times New Roman"/>
                <w:webHidden/>
              </w:rPr>
              <w:fldChar w:fldCharType="begin"/>
            </w:r>
            <w:r w:rsidR="00210178" w:rsidRPr="00294C50">
              <w:rPr>
                <w:rStyle w:val="Kpr"/>
                <w:rFonts w:ascii="Times New Roman" w:hAnsi="Times New Roman"/>
                <w:webHidden/>
              </w:rPr>
              <w:instrText xml:space="preserve"> PAGEREF _Toc535495953 \h </w:instrText>
            </w:r>
            <w:r w:rsidR="00210178" w:rsidRPr="00294C50">
              <w:rPr>
                <w:rStyle w:val="Kpr"/>
                <w:rFonts w:ascii="Times New Roman" w:hAnsi="Times New Roman"/>
                <w:webHidden/>
              </w:rPr>
            </w:r>
            <w:r w:rsidR="00210178" w:rsidRPr="00294C50">
              <w:rPr>
                <w:rStyle w:val="Kpr"/>
                <w:rFonts w:ascii="Times New Roman" w:hAnsi="Times New Roman"/>
                <w:webHidden/>
              </w:rPr>
              <w:fldChar w:fldCharType="separate"/>
            </w:r>
            <w:r w:rsidR="00781D6B" w:rsidRPr="00294C50">
              <w:rPr>
                <w:rStyle w:val="Kpr"/>
                <w:rFonts w:ascii="Times New Roman" w:hAnsi="Times New Roman"/>
                <w:webHidden/>
              </w:rPr>
              <w:t>2</w:t>
            </w:r>
            <w:r w:rsidR="00210178" w:rsidRPr="00294C50">
              <w:rPr>
                <w:rStyle w:val="Kpr"/>
                <w:rFonts w:ascii="Times New Roman" w:hAnsi="Times New Roman"/>
                <w:webHidden/>
              </w:rPr>
              <w:fldChar w:fldCharType="end"/>
            </w:r>
          </w:hyperlink>
        </w:p>
        <w:p w:rsidR="00210178" w:rsidRPr="00294C50" w:rsidRDefault="00AD2E5A" w:rsidP="00294C50">
          <w:pPr>
            <w:pStyle w:val="T1"/>
            <w:rPr>
              <w:rStyle w:val="Kpr"/>
              <w:rFonts w:ascii="Times New Roman" w:hAnsi="Times New Roman"/>
            </w:rPr>
          </w:pPr>
          <w:hyperlink w:anchor="_Toc535495954" w:history="1">
            <w:r w:rsidR="00210178" w:rsidRPr="004B6B68">
              <w:rPr>
                <w:rStyle w:val="Kpr"/>
                <w:rFonts w:ascii="Times New Roman" w:hAnsi="Times New Roman"/>
                <w:noProof/>
              </w:rPr>
              <w:t>Çalışma Takvimi</w:t>
            </w:r>
            <w:r w:rsidR="00210178" w:rsidRPr="00294C50">
              <w:rPr>
                <w:rStyle w:val="Kpr"/>
                <w:rFonts w:ascii="Times New Roman" w:hAnsi="Times New Roman"/>
                <w:webHidden/>
              </w:rPr>
              <w:tab/>
            </w:r>
            <w:r w:rsidR="00210178" w:rsidRPr="00294C50">
              <w:rPr>
                <w:rStyle w:val="Kpr"/>
                <w:rFonts w:ascii="Times New Roman" w:hAnsi="Times New Roman"/>
                <w:webHidden/>
              </w:rPr>
              <w:fldChar w:fldCharType="begin"/>
            </w:r>
            <w:r w:rsidR="00210178" w:rsidRPr="00294C50">
              <w:rPr>
                <w:rStyle w:val="Kpr"/>
                <w:rFonts w:ascii="Times New Roman" w:hAnsi="Times New Roman"/>
                <w:webHidden/>
              </w:rPr>
              <w:instrText xml:space="preserve"> PAGEREF _Toc535495954 \h </w:instrText>
            </w:r>
            <w:r w:rsidR="00210178" w:rsidRPr="00294C50">
              <w:rPr>
                <w:rStyle w:val="Kpr"/>
                <w:rFonts w:ascii="Times New Roman" w:hAnsi="Times New Roman"/>
                <w:webHidden/>
              </w:rPr>
            </w:r>
            <w:r w:rsidR="00210178" w:rsidRPr="00294C50">
              <w:rPr>
                <w:rStyle w:val="Kpr"/>
                <w:rFonts w:ascii="Times New Roman" w:hAnsi="Times New Roman"/>
                <w:webHidden/>
              </w:rPr>
              <w:fldChar w:fldCharType="separate"/>
            </w:r>
            <w:r w:rsidR="00781D6B" w:rsidRPr="00294C50">
              <w:rPr>
                <w:rStyle w:val="Kpr"/>
                <w:rFonts w:ascii="Times New Roman" w:hAnsi="Times New Roman"/>
                <w:webHidden/>
              </w:rPr>
              <w:t>10</w:t>
            </w:r>
            <w:r w:rsidR="00210178" w:rsidRPr="00294C50">
              <w:rPr>
                <w:rStyle w:val="Kpr"/>
                <w:rFonts w:ascii="Times New Roman" w:hAnsi="Times New Roman"/>
                <w:webHidden/>
              </w:rPr>
              <w:fldChar w:fldCharType="end"/>
            </w:r>
          </w:hyperlink>
        </w:p>
        <w:p w:rsidR="00210178" w:rsidRPr="00294C50" w:rsidRDefault="00AD2E5A" w:rsidP="00294C50">
          <w:pPr>
            <w:pStyle w:val="T1"/>
            <w:rPr>
              <w:rStyle w:val="Kpr"/>
              <w:rFonts w:ascii="Times New Roman" w:hAnsi="Times New Roman"/>
            </w:rPr>
          </w:pPr>
          <w:hyperlink w:anchor="_Toc535495955" w:history="1">
            <w:r w:rsidR="00294C50">
              <w:rPr>
                <w:rStyle w:val="Kpr"/>
                <w:rFonts w:ascii="Times New Roman" w:hAnsi="Times New Roman"/>
                <w:noProof/>
              </w:rPr>
              <w:t xml:space="preserve">Durum </w:t>
            </w:r>
            <w:r w:rsidR="00210178" w:rsidRPr="004B6B68">
              <w:rPr>
                <w:rStyle w:val="Kpr"/>
                <w:rFonts w:ascii="Times New Roman" w:hAnsi="Times New Roman"/>
                <w:noProof/>
              </w:rPr>
              <w:t>Analizi</w:t>
            </w:r>
            <w:r w:rsidR="00294C50">
              <w:rPr>
                <w:rStyle w:val="Kpr"/>
                <w:rFonts w:ascii="Times New Roman" w:hAnsi="Times New Roman"/>
                <w:noProof/>
              </w:rPr>
              <w:t>……………………………………………………………………………………………………………………………………….</w:t>
            </w:r>
            <w:r w:rsidR="00294C50" w:rsidRPr="00294C50">
              <w:rPr>
                <w:rStyle w:val="Kpr"/>
                <w:rFonts w:ascii="Times New Roman" w:hAnsi="Times New Roman"/>
                <w:webHidden/>
              </w:rPr>
              <w:t>1</w:t>
            </w:r>
            <w:r w:rsidR="00210178" w:rsidRPr="00294C50">
              <w:rPr>
                <w:rStyle w:val="Kpr"/>
                <w:rFonts w:ascii="Times New Roman" w:hAnsi="Times New Roman"/>
                <w:webHidden/>
              </w:rPr>
              <w:fldChar w:fldCharType="begin"/>
            </w:r>
            <w:r w:rsidR="00210178" w:rsidRPr="00294C50">
              <w:rPr>
                <w:rStyle w:val="Kpr"/>
                <w:rFonts w:ascii="Times New Roman" w:hAnsi="Times New Roman"/>
                <w:webHidden/>
              </w:rPr>
              <w:instrText xml:space="preserve"> PAGEREF _Toc535495955 \h </w:instrText>
            </w:r>
            <w:r w:rsidR="00210178" w:rsidRPr="00294C50">
              <w:rPr>
                <w:rStyle w:val="Kpr"/>
                <w:rFonts w:ascii="Times New Roman" w:hAnsi="Times New Roman"/>
                <w:webHidden/>
              </w:rPr>
            </w:r>
            <w:r w:rsidR="00210178" w:rsidRPr="00294C50">
              <w:rPr>
                <w:rStyle w:val="Kpr"/>
                <w:rFonts w:ascii="Times New Roman" w:hAnsi="Times New Roman"/>
                <w:webHidden/>
              </w:rPr>
              <w:fldChar w:fldCharType="separate"/>
            </w:r>
            <w:r w:rsidR="00781D6B" w:rsidRPr="00294C50">
              <w:rPr>
                <w:rStyle w:val="Kpr"/>
                <w:rFonts w:ascii="Times New Roman" w:hAnsi="Times New Roman"/>
                <w:webHidden/>
              </w:rPr>
              <w:t>1</w:t>
            </w:r>
            <w:r w:rsidR="00210178" w:rsidRPr="00294C50">
              <w:rPr>
                <w:rStyle w:val="Kpr"/>
                <w:rFonts w:ascii="Times New Roman" w:hAnsi="Times New Roman"/>
                <w:webHidden/>
              </w:rPr>
              <w:fldChar w:fldCharType="end"/>
            </w:r>
          </w:hyperlink>
        </w:p>
        <w:p w:rsidR="00210178" w:rsidRPr="00294C50" w:rsidRDefault="00AD2E5A">
          <w:pPr>
            <w:pStyle w:val="T1"/>
            <w:rPr>
              <w:rStyle w:val="Kpr"/>
              <w:rFonts w:ascii="Times New Roman" w:hAnsi="Times New Roman"/>
            </w:rPr>
          </w:pPr>
          <w:hyperlink w:anchor="_Toc535495956" w:history="1">
            <w:r w:rsidR="00210178" w:rsidRPr="004B6B68">
              <w:rPr>
                <w:rStyle w:val="Kpr"/>
                <w:rFonts w:ascii="Times New Roman" w:hAnsi="Times New Roman"/>
                <w:noProof/>
              </w:rPr>
              <w:t>Amaç ve Hedeflere İlişkin Mimari</w:t>
            </w:r>
            <w:r w:rsidR="00210178" w:rsidRPr="00294C50">
              <w:rPr>
                <w:rStyle w:val="Kpr"/>
                <w:rFonts w:ascii="Times New Roman" w:hAnsi="Times New Roman"/>
                <w:webHidden/>
              </w:rPr>
              <w:tab/>
            </w:r>
            <w:r w:rsidR="00210178" w:rsidRPr="00294C50">
              <w:rPr>
                <w:rStyle w:val="Kpr"/>
                <w:rFonts w:ascii="Times New Roman" w:hAnsi="Times New Roman"/>
                <w:webHidden/>
              </w:rPr>
              <w:fldChar w:fldCharType="begin"/>
            </w:r>
            <w:r w:rsidR="00210178" w:rsidRPr="00294C50">
              <w:rPr>
                <w:rStyle w:val="Kpr"/>
                <w:rFonts w:ascii="Times New Roman" w:hAnsi="Times New Roman"/>
                <w:webHidden/>
              </w:rPr>
              <w:instrText xml:space="preserve"> PAGEREF _Toc535495956 \h </w:instrText>
            </w:r>
            <w:r w:rsidR="00210178" w:rsidRPr="00294C50">
              <w:rPr>
                <w:rStyle w:val="Kpr"/>
                <w:rFonts w:ascii="Times New Roman" w:hAnsi="Times New Roman"/>
                <w:webHidden/>
              </w:rPr>
            </w:r>
            <w:r w:rsidR="00210178" w:rsidRPr="00294C50">
              <w:rPr>
                <w:rStyle w:val="Kpr"/>
                <w:rFonts w:ascii="Times New Roman" w:hAnsi="Times New Roman"/>
                <w:webHidden/>
              </w:rPr>
              <w:fldChar w:fldCharType="separate"/>
            </w:r>
            <w:r w:rsidR="00781D6B" w:rsidRPr="00294C50">
              <w:rPr>
                <w:rStyle w:val="Kpr"/>
                <w:rFonts w:ascii="Times New Roman" w:hAnsi="Times New Roman"/>
                <w:webHidden/>
              </w:rPr>
              <w:t>32</w:t>
            </w:r>
            <w:r w:rsidR="00210178" w:rsidRPr="00294C50">
              <w:rPr>
                <w:rStyle w:val="Kpr"/>
                <w:rFonts w:ascii="Times New Roman" w:hAnsi="Times New Roman"/>
                <w:webHidden/>
              </w:rPr>
              <w:fldChar w:fldCharType="end"/>
            </w:r>
          </w:hyperlink>
        </w:p>
        <w:p w:rsidR="00210178" w:rsidRDefault="00AD2E5A">
          <w:pPr>
            <w:pStyle w:val="T1"/>
            <w:rPr>
              <w:rFonts w:asciiTheme="minorHAnsi" w:hAnsiTheme="minorHAnsi" w:cstheme="minorBidi"/>
              <w:noProof/>
              <w:sz w:val="22"/>
            </w:rPr>
          </w:pPr>
          <w:hyperlink w:anchor="_Toc535495957" w:history="1">
            <w:r w:rsidR="00210178" w:rsidRPr="004B6B68">
              <w:rPr>
                <w:rStyle w:val="Kpr"/>
                <w:rFonts w:ascii="Times New Roman" w:hAnsi="Times New Roman"/>
                <w:noProof/>
              </w:rPr>
              <w:t>Amaç, Hedef, Gösterge ve Stratejiler</w:t>
            </w:r>
            <w:r w:rsidR="00210178" w:rsidRPr="00294C50">
              <w:rPr>
                <w:rStyle w:val="Kpr"/>
                <w:rFonts w:ascii="Times New Roman" w:hAnsi="Times New Roman"/>
                <w:webHidden/>
              </w:rPr>
              <w:tab/>
            </w:r>
            <w:r w:rsidR="00210178" w:rsidRPr="00294C50">
              <w:rPr>
                <w:rStyle w:val="Kpr"/>
                <w:rFonts w:ascii="Times New Roman" w:hAnsi="Times New Roman"/>
                <w:webHidden/>
              </w:rPr>
              <w:fldChar w:fldCharType="begin"/>
            </w:r>
            <w:r w:rsidR="00210178" w:rsidRPr="00294C50">
              <w:rPr>
                <w:rStyle w:val="Kpr"/>
                <w:rFonts w:ascii="Times New Roman" w:hAnsi="Times New Roman"/>
                <w:webHidden/>
              </w:rPr>
              <w:instrText xml:space="preserve"> PAGEREF _Toc535495957 \h </w:instrText>
            </w:r>
            <w:r w:rsidR="00210178" w:rsidRPr="00294C50">
              <w:rPr>
                <w:rStyle w:val="Kpr"/>
                <w:rFonts w:ascii="Times New Roman" w:hAnsi="Times New Roman"/>
                <w:webHidden/>
              </w:rPr>
            </w:r>
            <w:r w:rsidR="00210178" w:rsidRPr="00294C50">
              <w:rPr>
                <w:rStyle w:val="Kpr"/>
                <w:rFonts w:ascii="Times New Roman" w:hAnsi="Times New Roman"/>
                <w:webHidden/>
              </w:rPr>
              <w:fldChar w:fldCharType="separate"/>
            </w:r>
            <w:r w:rsidR="00781D6B" w:rsidRPr="00294C50">
              <w:rPr>
                <w:rStyle w:val="Kpr"/>
                <w:rFonts w:ascii="Times New Roman" w:hAnsi="Times New Roman"/>
                <w:webHidden/>
              </w:rPr>
              <w:t>35</w:t>
            </w:r>
            <w:r w:rsidR="00210178" w:rsidRPr="00294C50">
              <w:rPr>
                <w:rStyle w:val="Kpr"/>
                <w:rFonts w:ascii="Times New Roman" w:hAnsi="Times New Roman"/>
                <w:webHidden/>
              </w:rPr>
              <w:fldChar w:fldCharType="end"/>
            </w:r>
          </w:hyperlink>
        </w:p>
        <w:p w:rsidR="00210178" w:rsidRDefault="00AD2E5A">
          <w:pPr>
            <w:pStyle w:val="T1"/>
            <w:rPr>
              <w:rFonts w:asciiTheme="minorHAnsi" w:hAnsiTheme="minorHAnsi" w:cstheme="minorBidi"/>
              <w:noProof/>
              <w:sz w:val="22"/>
            </w:rPr>
          </w:pPr>
          <w:hyperlink w:anchor="_Toc535495958" w:history="1">
            <w:r w:rsidR="00210178" w:rsidRPr="004B6B68">
              <w:rPr>
                <w:rStyle w:val="Kpr"/>
                <w:rFonts w:ascii="Times New Roman" w:hAnsi="Times New Roman"/>
                <w:noProof/>
              </w:rPr>
              <w:t>İzleme ve Değerlendirme</w:t>
            </w:r>
            <w:r w:rsidR="00210178">
              <w:rPr>
                <w:noProof/>
                <w:webHidden/>
              </w:rPr>
              <w:tab/>
            </w:r>
            <w:r w:rsidR="00210178">
              <w:rPr>
                <w:noProof/>
                <w:webHidden/>
              </w:rPr>
              <w:fldChar w:fldCharType="begin"/>
            </w:r>
            <w:r w:rsidR="00210178">
              <w:rPr>
                <w:noProof/>
                <w:webHidden/>
              </w:rPr>
              <w:instrText xml:space="preserve"> PAGEREF _Toc535495958 \h </w:instrText>
            </w:r>
            <w:r w:rsidR="00210178">
              <w:rPr>
                <w:noProof/>
                <w:webHidden/>
              </w:rPr>
            </w:r>
            <w:r w:rsidR="00210178">
              <w:rPr>
                <w:noProof/>
                <w:webHidden/>
              </w:rPr>
              <w:fldChar w:fldCharType="separate"/>
            </w:r>
            <w:r w:rsidR="00781D6B">
              <w:rPr>
                <w:noProof/>
                <w:webHidden/>
              </w:rPr>
              <w:t>59</w:t>
            </w:r>
            <w:r w:rsidR="00210178">
              <w:rPr>
                <w:noProof/>
                <w:webHidden/>
              </w:rPr>
              <w:fldChar w:fldCharType="end"/>
            </w:r>
          </w:hyperlink>
        </w:p>
        <w:p w:rsidR="00210178" w:rsidRDefault="00AD2E5A">
          <w:pPr>
            <w:pStyle w:val="T2"/>
            <w:tabs>
              <w:tab w:val="right" w:leader="dot" w:pos="13994"/>
            </w:tabs>
            <w:rPr>
              <w:rFonts w:asciiTheme="minorHAnsi" w:hAnsiTheme="minorHAnsi" w:cstheme="minorBidi"/>
              <w:noProof/>
              <w:sz w:val="22"/>
            </w:rPr>
          </w:pPr>
          <w:hyperlink w:anchor="_Toc535495959" w:history="1">
            <w:r w:rsidR="00210178" w:rsidRPr="004B6B68">
              <w:rPr>
                <w:rStyle w:val="Kpr"/>
                <w:rFonts w:ascii="Times New Roman" w:hAnsi="Times New Roman"/>
                <w:noProof/>
              </w:rPr>
              <w:t>MEB 2019-2023 Stratejik Planı İzleme ve Değerlendirme Modeli</w:t>
            </w:r>
            <w:r w:rsidR="00210178">
              <w:rPr>
                <w:noProof/>
                <w:webHidden/>
              </w:rPr>
              <w:tab/>
            </w:r>
            <w:r w:rsidR="00210178">
              <w:rPr>
                <w:noProof/>
                <w:webHidden/>
              </w:rPr>
              <w:fldChar w:fldCharType="begin"/>
            </w:r>
            <w:r w:rsidR="00210178">
              <w:rPr>
                <w:noProof/>
                <w:webHidden/>
              </w:rPr>
              <w:instrText xml:space="preserve"> PAGEREF _Toc535495959 \h </w:instrText>
            </w:r>
            <w:r w:rsidR="00210178">
              <w:rPr>
                <w:noProof/>
                <w:webHidden/>
              </w:rPr>
            </w:r>
            <w:r w:rsidR="00210178">
              <w:rPr>
                <w:noProof/>
                <w:webHidden/>
              </w:rPr>
              <w:fldChar w:fldCharType="separate"/>
            </w:r>
            <w:r w:rsidR="00781D6B">
              <w:rPr>
                <w:noProof/>
                <w:webHidden/>
              </w:rPr>
              <w:t>59</w:t>
            </w:r>
            <w:r w:rsidR="00210178">
              <w:rPr>
                <w:noProof/>
                <w:webHidden/>
              </w:rPr>
              <w:fldChar w:fldCharType="end"/>
            </w:r>
          </w:hyperlink>
        </w:p>
        <w:p w:rsidR="00210178" w:rsidRDefault="00AD2E5A">
          <w:pPr>
            <w:pStyle w:val="T2"/>
            <w:tabs>
              <w:tab w:val="right" w:leader="dot" w:pos="13994"/>
            </w:tabs>
            <w:rPr>
              <w:rFonts w:asciiTheme="minorHAnsi" w:hAnsiTheme="minorHAnsi" w:cstheme="minorBidi"/>
              <w:noProof/>
              <w:sz w:val="22"/>
            </w:rPr>
          </w:pPr>
          <w:hyperlink w:anchor="_Toc535495960" w:history="1">
            <w:r w:rsidR="00210178" w:rsidRPr="004B6B68">
              <w:rPr>
                <w:rStyle w:val="Kpr"/>
                <w:rFonts w:ascii="Times New Roman" w:hAnsi="Times New Roman"/>
                <w:noProof/>
              </w:rPr>
              <w:t>İzleme ve Değerlendirme Sürecinin İşleyişi</w:t>
            </w:r>
            <w:r w:rsidR="00210178">
              <w:rPr>
                <w:noProof/>
                <w:webHidden/>
              </w:rPr>
              <w:tab/>
            </w:r>
            <w:r w:rsidR="00210178">
              <w:rPr>
                <w:noProof/>
                <w:webHidden/>
              </w:rPr>
              <w:fldChar w:fldCharType="begin"/>
            </w:r>
            <w:r w:rsidR="00210178">
              <w:rPr>
                <w:noProof/>
                <w:webHidden/>
              </w:rPr>
              <w:instrText xml:space="preserve"> PAGEREF _Toc535495960 \h </w:instrText>
            </w:r>
            <w:r w:rsidR="00210178">
              <w:rPr>
                <w:noProof/>
                <w:webHidden/>
              </w:rPr>
            </w:r>
            <w:r w:rsidR="00210178">
              <w:rPr>
                <w:noProof/>
                <w:webHidden/>
              </w:rPr>
              <w:fldChar w:fldCharType="separate"/>
            </w:r>
            <w:r w:rsidR="00781D6B">
              <w:rPr>
                <w:noProof/>
                <w:webHidden/>
              </w:rPr>
              <w:t>60</w:t>
            </w:r>
            <w:r w:rsidR="00210178">
              <w:rPr>
                <w:noProof/>
                <w:webHidden/>
              </w:rPr>
              <w:fldChar w:fldCharType="end"/>
            </w:r>
          </w:hyperlink>
        </w:p>
        <w:p w:rsidR="00210178" w:rsidRDefault="00AD2E5A">
          <w:pPr>
            <w:pStyle w:val="T2"/>
            <w:tabs>
              <w:tab w:val="right" w:leader="dot" w:pos="13994"/>
            </w:tabs>
            <w:rPr>
              <w:noProof/>
            </w:rPr>
          </w:pPr>
          <w:hyperlink w:anchor="_Toc535495961" w:history="1">
            <w:r w:rsidR="00210178" w:rsidRPr="004B6B68">
              <w:rPr>
                <w:rStyle w:val="Kpr"/>
                <w:rFonts w:ascii="Times New Roman" w:hAnsi="Times New Roman"/>
                <w:noProof/>
              </w:rPr>
              <w:t>Foça İlçe Milli Eğitim Müdürlüğü Stratejik Plan İzleme ve Değerlendirme Süreci</w:t>
            </w:r>
            <w:r w:rsidR="00210178">
              <w:rPr>
                <w:noProof/>
                <w:webHidden/>
              </w:rPr>
              <w:tab/>
            </w:r>
            <w:r w:rsidR="00210178">
              <w:rPr>
                <w:noProof/>
                <w:webHidden/>
              </w:rPr>
              <w:fldChar w:fldCharType="begin"/>
            </w:r>
            <w:r w:rsidR="00210178">
              <w:rPr>
                <w:noProof/>
                <w:webHidden/>
              </w:rPr>
              <w:instrText xml:space="preserve"> PAGEREF _Toc535495961 \h </w:instrText>
            </w:r>
            <w:r w:rsidR="00210178">
              <w:rPr>
                <w:noProof/>
                <w:webHidden/>
              </w:rPr>
            </w:r>
            <w:r w:rsidR="00210178">
              <w:rPr>
                <w:noProof/>
                <w:webHidden/>
              </w:rPr>
              <w:fldChar w:fldCharType="separate"/>
            </w:r>
            <w:r w:rsidR="00781D6B">
              <w:rPr>
                <w:noProof/>
                <w:webHidden/>
              </w:rPr>
              <w:t>61</w:t>
            </w:r>
            <w:r w:rsidR="00210178">
              <w:rPr>
                <w:noProof/>
                <w:webHidden/>
              </w:rPr>
              <w:fldChar w:fldCharType="end"/>
            </w:r>
          </w:hyperlink>
        </w:p>
        <w:p w:rsidR="00C51722" w:rsidRPr="00C51722" w:rsidRDefault="00C51722" w:rsidP="00C51722">
          <w:pPr>
            <w:rPr>
              <w:lang w:eastAsia="tr-TR"/>
            </w:rPr>
          </w:pPr>
          <w:r>
            <w:rPr>
              <w:lang w:eastAsia="tr-TR"/>
            </w:rPr>
            <w:t xml:space="preserve">Performans Göstergeleri </w:t>
          </w:r>
          <w:proofErr w:type="gramStart"/>
          <w:r>
            <w:rPr>
              <w:lang w:eastAsia="tr-TR"/>
            </w:rPr>
            <w:t>………………………………………………………………………………………………………………………….</w:t>
          </w:r>
          <w:proofErr w:type="gramEnd"/>
          <w:r>
            <w:rPr>
              <w:lang w:eastAsia="tr-TR"/>
            </w:rPr>
            <w:t>62</w:t>
          </w:r>
        </w:p>
        <w:p w:rsidR="00795248" w:rsidRDefault="00E952D5" w:rsidP="00795248">
          <w:r w:rsidRPr="002806AD">
            <w:rPr>
              <w:b/>
              <w:bCs/>
              <w:color w:val="244061" w:themeColor="accent1" w:themeShade="80"/>
            </w:rPr>
            <w:fldChar w:fldCharType="end"/>
          </w:r>
        </w:p>
      </w:sdtContent>
    </w:sdt>
    <w:p w:rsidR="00795248" w:rsidRDefault="00795248" w:rsidP="00795248">
      <w:pPr>
        <w:pStyle w:val="ekillerTablosu"/>
        <w:tabs>
          <w:tab w:val="right" w:leader="dot" w:pos="13994"/>
        </w:tabs>
        <w:rPr>
          <w:rFonts w:ascii="Times New Roman" w:hAnsi="Times New Roman" w:cs="Times New Roman"/>
          <w:b/>
          <w:color w:val="244061" w:themeColor="accent1" w:themeShade="80"/>
          <w:sz w:val="40"/>
          <w:szCs w:val="40"/>
        </w:rPr>
      </w:pPr>
      <w:r w:rsidRPr="00DF65DE">
        <w:rPr>
          <w:rFonts w:ascii="Times New Roman" w:hAnsi="Times New Roman" w:cs="Times New Roman"/>
          <w:b/>
          <w:color w:val="244061" w:themeColor="accent1" w:themeShade="80"/>
          <w:sz w:val="40"/>
          <w:szCs w:val="40"/>
        </w:rPr>
        <w:t>Tablolar ve Şekiller</w:t>
      </w:r>
    </w:p>
    <w:p w:rsidR="00795248" w:rsidRPr="00DF65DE" w:rsidRDefault="00795248" w:rsidP="00795248"/>
    <w:p w:rsidR="00210178" w:rsidRPr="005B1141" w:rsidRDefault="00E952D5">
      <w:pPr>
        <w:pStyle w:val="ekillerTablosu"/>
        <w:tabs>
          <w:tab w:val="right" w:leader="dot" w:pos="13994"/>
        </w:tabs>
        <w:rPr>
          <w:rStyle w:val="Kpr"/>
          <w:rFonts w:ascii="Times New Roman" w:hAnsi="Times New Roman" w:cs="Times New Roman"/>
        </w:rPr>
      </w:pPr>
      <w:r w:rsidRPr="005B1141">
        <w:rPr>
          <w:rStyle w:val="Kpr"/>
          <w:noProof/>
        </w:rPr>
        <w:fldChar w:fldCharType="begin"/>
      </w:r>
      <w:r w:rsidR="00795248" w:rsidRPr="005B1141">
        <w:rPr>
          <w:rStyle w:val="Kpr"/>
          <w:noProof/>
        </w:rPr>
        <w:instrText xml:space="preserve"> TOC \h \z \c "Tablo" </w:instrText>
      </w:r>
      <w:r w:rsidRPr="005B1141">
        <w:rPr>
          <w:rStyle w:val="Kpr"/>
          <w:noProof/>
        </w:rPr>
        <w:fldChar w:fldCharType="separate"/>
      </w:r>
      <w:hyperlink w:anchor="_Toc535495962" w:history="1">
        <w:r w:rsidR="00210178" w:rsidRPr="00684B0C">
          <w:rPr>
            <w:rStyle w:val="Kpr"/>
            <w:rFonts w:ascii="Times New Roman" w:hAnsi="Times New Roman" w:cs="Times New Roman"/>
            <w:noProof/>
          </w:rPr>
          <w:t xml:space="preserve">Tablo 1: </w:t>
        </w:r>
        <w:r w:rsidR="00C51722">
          <w:rPr>
            <w:rStyle w:val="Kpr"/>
            <w:rFonts w:ascii="Times New Roman" w:hAnsi="Times New Roman" w:cs="Times New Roman"/>
            <w:noProof/>
          </w:rPr>
          <w:t>2017-2018</w:t>
        </w:r>
        <w:r w:rsidR="00227B5E">
          <w:rPr>
            <w:rStyle w:val="Kpr"/>
            <w:rFonts w:ascii="Times New Roman" w:hAnsi="Times New Roman" w:cs="Times New Roman"/>
            <w:noProof/>
          </w:rPr>
          <w:t xml:space="preserve"> Yıllar</w:t>
        </w:r>
        <w:r w:rsidR="00C51722">
          <w:rPr>
            <w:rStyle w:val="Kpr"/>
            <w:rFonts w:ascii="Times New Roman" w:hAnsi="Times New Roman" w:cs="Times New Roman"/>
            <w:noProof/>
          </w:rPr>
          <w:t>ın</w:t>
        </w:r>
        <w:bookmarkStart w:id="2" w:name="_GoBack"/>
        <w:bookmarkEnd w:id="2"/>
        <w:r w:rsidR="00227B5E">
          <w:rPr>
            <w:rStyle w:val="Kpr"/>
            <w:rFonts w:ascii="Times New Roman" w:hAnsi="Times New Roman" w:cs="Times New Roman"/>
            <w:noProof/>
          </w:rPr>
          <w:t xml:space="preserve">a Ait </w:t>
        </w:r>
        <w:r w:rsidR="00DF59E1">
          <w:rPr>
            <w:rStyle w:val="Kpr"/>
            <w:rFonts w:ascii="Times New Roman" w:hAnsi="Times New Roman" w:cs="Times New Roman"/>
            <w:noProof/>
          </w:rPr>
          <w:t>Kurum Mali Kaynak Tablosu</w:t>
        </w:r>
        <w:r w:rsidR="00210178" w:rsidRPr="005B1141">
          <w:rPr>
            <w:rStyle w:val="Kpr"/>
            <w:rFonts w:ascii="Times New Roman" w:hAnsi="Times New Roman" w:cs="Times New Roman"/>
            <w:webHidden/>
          </w:rPr>
          <w:tab/>
        </w:r>
        <w:r w:rsidR="00210178" w:rsidRPr="005B1141">
          <w:rPr>
            <w:rStyle w:val="Kpr"/>
            <w:rFonts w:ascii="Times New Roman" w:hAnsi="Times New Roman" w:cs="Times New Roman"/>
            <w:noProof/>
            <w:webHidden/>
          </w:rPr>
          <w:fldChar w:fldCharType="begin"/>
        </w:r>
        <w:r w:rsidR="00210178" w:rsidRPr="005B1141">
          <w:rPr>
            <w:rStyle w:val="Kpr"/>
            <w:rFonts w:ascii="Times New Roman" w:hAnsi="Times New Roman" w:cs="Times New Roman"/>
            <w:noProof/>
            <w:webHidden/>
          </w:rPr>
          <w:instrText xml:space="preserve"> PAGEREF _Toc535495962 \h </w:instrText>
        </w:r>
        <w:r w:rsidR="00210178" w:rsidRPr="005B1141">
          <w:rPr>
            <w:rStyle w:val="Kpr"/>
            <w:rFonts w:ascii="Times New Roman" w:hAnsi="Times New Roman" w:cs="Times New Roman"/>
            <w:noProof/>
            <w:webHidden/>
          </w:rPr>
          <w:fldChar w:fldCharType="separate"/>
        </w:r>
        <w:r w:rsidR="00C51722" w:rsidRPr="00C51722">
          <w:rPr>
            <w:rStyle w:val="Kpr"/>
            <w:rFonts w:ascii="Times New Roman" w:hAnsi="Times New Roman" w:cs="Times New Roman"/>
            <w:noProof/>
            <w:webHidden/>
          </w:rPr>
          <w:t>23</w:t>
        </w:r>
        <w:r w:rsidR="00210178" w:rsidRPr="005B1141">
          <w:rPr>
            <w:rStyle w:val="Kpr"/>
            <w:rFonts w:ascii="Times New Roman" w:hAnsi="Times New Roman" w:cs="Times New Roman"/>
            <w:noProof/>
            <w:webHidden/>
          </w:rPr>
          <w:fldChar w:fldCharType="end"/>
        </w:r>
      </w:hyperlink>
    </w:p>
    <w:p w:rsidR="00210178" w:rsidRPr="005B1141" w:rsidRDefault="00AD2E5A">
      <w:pPr>
        <w:pStyle w:val="ekillerTablosu"/>
        <w:tabs>
          <w:tab w:val="right" w:leader="dot" w:pos="13994"/>
        </w:tabs>
        <w:rPr>
          <w:rStyle w:val="Kpr"/>
          <w:rFonts w:ascii="Times New Roman" w:hAnsi="Times New Roman" w:cs="Times New Roman"/>
        </w:rPr>
      </w:pPr>
      <w:hyperlink w:anchor="_Toc535495963" w:history="1">
        <w:r w:rsidR="00210178" w:rsidRPr="00684B0C">
          <w:rPr>
            <w:rStyle w:val="Kpr"/>
            <w:rFonts w:ascii="Times New Roman" w:hAnsi="Times New Roman" w:cs="Times New Roman"/>
            <w:noProof/>
          </w:rPr>
          <w:t>Tablo 2: Kaynak Tablosu</w:t>
        </w:r>
        <w:r w:rsidR="00210178" w:rsidRPr="005B1141">
          <w:rPr>
            <w:rStyle w:val="Kpr"/>
            <w:rFonts w:ascii="Times New Roman" w:hAnsi="Times New Roman" w:cs="Times New Roman"/>
            <w:webHidden/>
          </w:rPr>
          <w:tab/>
        </w:r>
        <w:r w:rsidR="00210178" w:rsidRPr="005B1141">
          <w:rPr>
            <w:rStyle w:val="Kpr"/>
            <w:rFonts w:ascii="Times New Roman" w:hAnsi="Times New Roman" w:cs="Times New Roman"/>
            <w:webHidden/>
          </w:rPr>
          <w:fldChar w:fldCharType="begin"/>
        </w:r>
        <w:r w:rsidR="00210178" w:rsidRPr="005B1141">
          <w:rPr>
            <w:rStyle w:val="Kpr"/>
            <w:rFonts w:ascii="Times New Roman" w:hAnsi="Times New Roman" w:cs="Times New Roman"/>
            <w:webHidden/>
          </w:rPr>
          <w:instrText xml:space="preserve"> PAGEREF _Toc535495963 \h </w:instrText>
        </w:r>
        <w:r w:rsidR="00210178" w:rsidRPr="005B1141">
          <w:rPr>
            <w:rStyle w:val="Kpr"/>
            <w:rFonts w:ascii="Times New Roman" w:hAnsi="Times New Roman" w:cs="Times New Roman"/>
            <w:webHidden/>
          </w:rPr>
        </w:r>
        <w:r w:rsidR="00210178" w:rsidRPr="005B1141">
          <w:rPr>
            <w:rStyle w:val="Kpr"/>
            <w:rFonts w:ascii="Times New Roman" w:hAnsi="Times New Roman" w:cs="Times New Roman"/>
            <w:webHidden/>
          </w:rPr>
          <w:fldChar w:fldCharType="separate"/>
        </w:r>
        <w:r w:rsidR="00781D6B">
          <w:rPr>
            <w:rStyle w:val="Kpr"/>
            <w:rFonts w:ascii="Times New Roman" w:hAnsi="Times New Roman" w:cs="Times New Roman"/>
            <w:noProof/>
            <w:webHidden/>
          </w:rPr>
          <w:t>57</w:t>
        </w:r>
        <w:r w:rsidR="00210178" w:rsidRPr="005B1141">
          <w:rPr>
            <w:rStyle w:val="Kpr"/>
            <w:rFonts w:ascii="Times New Roman" w:hAnsi="Times New Roman" w:cs="Times New Roman"/>
            <w:webHidden/>
          </w:rPr>
          <w:fldChar w:fldCharType="end"/>
        </w:r>
      </w:hyperlink>
    </w:p>
    <w:p w:rsidR="00210178" w:rsidRPr="005B1141" w:rsidRDefault="00AD2E5A">
      <w:pPr>
        <w:pStyle w:val="ekillerTablosu"/>
        <w:tabs>
          <w:tab w:val="right" w:leader="dot" w:pos="13994"/>
        </w:tabs>
        <w:rPr>
          <w:rStyle w:val="Kpr"/>
          <w:rFonts w:ascii="Times New Roman" w:hAnsi="Times New Roman" w:cs="Times New Roman"/>
        </w:rPr>
      </w:pPr>
      <w:hyperlink w:anchor="_Toc535495964" w:history="1">
        <w:r w:rsidR="00210178" w:rsidRPr="00684B0C">
          <w:rPr>
            <w:rStyle w:val="Kpr"/>
            <w:rFonts w:ascii="Times New Roman" w:hAnsi="Times New Roman" w:cs="Times New Roman"/>
            <w:noProof/>
          </w:rPr>
          <w:t>Tablo 3: Amaç ve Hedef Maliyetleri Tablosu</w:t>
        </w:r>
        <w:r w:rsidR="00210178" w:rsidRPr="005B1141">
          <w:rPr>
            <w:rStyle w:val="Kpr"/>
            <w:rFonts w:ascii="Times New Roman" w:hAnsi="Times New Roman" w:cs="Times New Roman"/>
            <w:webHidden/>
          </w:rPr>
          <w:tab/>
        </w:r>
        <w:r w:rsidR="00210178" w:rsidRPr="005B1141">
          <w:rPr>
            <w:rStyle w:val="Kpr"/>
            <w:rFonts w:ascii="Times New Roman" w:hAnsi="Times New Roman" w:cs="Times New Roman"/>
            <w:webHidden/>
          </w:rPr>
          <w:fldChar w:fldCharType="begin"/>
        </w:r>
        <w:r w:rsidR="00210178" w:rsidRPr="005B1141">
          <w:rPr>
            <w:rStyle w:val="Kpr"/>
            <w:rFonts w:ascii="Times New Roman" w:hAnsi="Times New Roman" w:cs="Times New Roman"/>
            <w:webHidden/>
          </w:rPr>
          <w:instrText xml:space="preserve"> PAGEREF _Toc535495964 \h </w:instrText>
        </w:r>
        <w:r w:rsidR="00210178" w:rsidRPr="005B1141">
          <w:rPr>
            <w:rStyle w:val="Kpr"/>
            <w:rFonts w:ascii="Times New Roman" w:hAnsi="Times New Roman" w:cs="Times New Roman"/>
            <w:webHidden/>
          </w:rPr>
        </w:r>
        <w:r w:rsidR="00210178" w:rsidRPr="005B1141">
          <w:rPr>
            <w:rStyle w:val="Kpr"/>
            <w:rFonts w:ascii="Times New Roman" w:hAnsi="Times New Roman" w:cs="Times New Roman"/>
            <w:webHidden/>
          </w:rPr>
          <w:fldChar w:fldCharType="separate"/>
        </w:r>
        <w:r w:rsidR="00781D6B">
          <w:rPr>
            <w:rStyle w:val="Kpr"/>
            <w:rFonts w:ascii="Times New Roman" w:hAnsi="Times New Roman" w:cs="Times New Roman"/>
            <w:noProof/>
            <w:webHidden/>
          </w:rPr>
          <w:t>58</w:t>
        </w:r>
        <w:r w:rsidR="00210178" w:rsidRPr="005B1141">
          <w:rPr>
            <w:rStyle w:val="Kpr"/>
            <w:rFonts w:ascii="Times New Roman" w:hAnsi="Times New Roman" w:cs="Times New Roman"/>
            <w:webHidden/>
          </w:rPr>
          <w:fldChar w:fldCharType="end"/>
        </w:r>
      </w:hyperlink>
    </w:p>
    <w:p w:rsidR="00210178" w:rsidRPr="00B75976" w:rsidRDefault="00E952D5" w:rsidP="00B75976">
      <w:pPr>
        <w:pStyle w:val="ekillerTablosu"/>
        <w:tabs>
          <w:tab w:val="right" w:leader="dot" w:pos="13994"/>
        </w:tabs>
        <w:rPr>
          <w:rStyle w:val="Kpr"/>
          <w:rFonts w:ascii="Times New Roman" w:hAnsi="Times New Roman" w:cs="Times New Roman"/>
          <w:noProof/>
        </w:rPr>
      </w:pPr>
      <w:r w:rsidRPr="005B1141">
        <w:rPr>
          <w:rStyle w:val="Kpr"/>
          <w:noProof/>
        </w:rPr>
        <w:fldChar w:fldCharType="end"/>
      </w:r>
      <w:r w:rsidRPr="005B1141">
        <w:rPr>
          <w:rStyle w:val="Kpr"/>
          <w:rFonts w:ascii="Times New Roman" w:hAnsi="Times New Roman" w:cs="Times New Roman"/>
          <w:noProof/>
        </w:rPr>
        <w:fldChar w:fldCharType="begin"/>
      </w:r>
      <w:r w:rsidR="00795248" w:rsidRPr="005B1141">
        <w:rPr>
          <w:rStyle w:val="Kpr"/>
          <w:rFonts w:ascii="Times New Roman" w:hAnsi="Times New Roman" w:cs="Times New Roman"/>
          <w:noProof/>
        </w:rPr>
        <w:instrText xml:space="preserve"> TOC \h \z \c "Şekil" </w:instrText>
      </w:r>
      <w:r w:rsidRPr="005B1141">
        <w:rPr>
          <w:rStyle w:val="Kpr"/>
          <w:rFonts w:ascii="Times New Roman" w:hAnsi="Times New Roman" w:cs="Times New Roman"/>
          <w:noProof/>
        </w:rPr>
        <w:fldChar w:fldCharType="separate"/>
      </w:r>
    </w:p>
    <w:p w:rsidR="00210178" w:rsidRPr="00B75976" w:rsidRDefault="00AD2E5A">
      <w:pPr>
        <w:pStyle w:val="ekillerTablosu"/>
        <w:tabs>
          <w:tab w:val="right" w:leader="dot" w:pos="13994"/>
        </w:tabs>
        <w:rPr>
          <w:rStyle w:val="Kpr"/>
          <w:rFonts w:ascii="Times New Roman" w:hAnsi="Times New Roman" w:cs="Times New Roman"/>
          <w:noProof/>
        </w:rPr>
      </w:pPr>
      <w:hyperlink r:id="rId12" w:anchor="_Toc535495965" w:history="1">
        <w:r w:rsidR="00210178" w:rsidRPr="00B75976">
          <w:rPr>
            <w:rStyle w:val="Kpr"/>
            <w:rFonts w:ascii="Times New Roman" w:hAnsi="Times New Roman" w:cs="Times New Roman"/>
            <w:noProof/>
          </w:rPr>
          <w:t>Şekil 1: İzleme ve Değerlendirme Süreci</w:t>
        </w:r>
        <w:r w:rsidR="00210178" w:rsidRPr="00B75976">
          <w:rPr>
            <w:rStyle w:val="Kpr"/>
            <w:rFonts w:ascii="Times New Roman" w:hAnsi="Times New Roman" w:cs="Times New Roman"/>
            <w:noProof/>
            <w:webHidden/>
          </w:rPr>
          <w:tab/>
        </w:r>
        <w:r w:rsidR="00210178" w:rsidRPr="00B75976">
          <w:rPr>
            <w:rStyle w:val="Kpr"/>
            <w:rFonts w:ascii="Times New Roman" w:hAnsi="Times New Roman" w:cs="Times New Roman"/>
            <w:noProof/>
            <w:webHidden/>
          </w:rPr>
          <w:fldChar w:fldCharType="begin"/>
        </w:r>
        <w:r w:rsidR="00210178" w:rsidRPr="00B75976">
          <w:rPr>
            <w:rStyle w:val="Kpr"/>
            <w:rFonts w:ascii="Times New Roman" w:hAnsi="Times New Roman" w:cs="Times New Roman"/>
            <w:noProof/>
            <w:webHidden/>
          </w:rPr>
          <w:instrText xml:space="preserve"> PAGEREF _Toc535495965 \h </w:instrText>
        </w:r>
        <w:r w:rsidR="00210178" w:rsidRPr="00B75976">
          <w:rPr>
            <w:rStyle w:val="Kpr"/>
            <w:rFonts w:ascii="Times New Roman" w:hAnsi="Times New Roman" w:cs="Times New Roman"/>
            <w:noProof/>
            <w:webHidden/>
          </w:rPr>
        </w:r>
        <w:r w:rsidR="00210178" w:rsidRPr="00B75976">
          <w:rPr>
            <w:rStyle w:val="Kpr"/>
            <w:rFonts w:ascii="Times New Roman" w:hAnsi="Times New Roman" w:cs="Times New Roman"/>
            <w:noProof/>
            <w:webHidden/>
          </w:rPr>
          <w:fldChar w:fldCharType="separate"/>
        </w:r>
        <w:r w:rsidR="00781D6B">
          <w:rPr>
            <w:rStyle w:val="Kpr"/>
            <w:rFonts w:ascii="Times New Roman" w:hAnsi="Times New Roman" w:cs="Times New Roman"/>
            <w:noProof/>
            <w:webHidden/>
          </w:rPr>
          <w:t>60</w:t>
        </w:r>
        <w:r w:rsidR="00210178" w:rsidRPr="00B75976">
          <w:rPr>
            <w:rStyle w:val="Kpr"/>
            <w:rFonts w:ascii="Times New Roman" w:hAnsi="Times New Roman" w:cs="Times New Roman"/>
            <w:noProof/>
            <w:webHidden/>
          </w:rPr>
          <w:fldChar w:fldCharType="end"/>
        </w:r>
      </w:hyperlink>
    </w:p>
    <w:p w:rsidR="00795248" w:rsidRPr="00265BC4" w:rsidRDefault="00E952D5" w:rsidP="00B75976">
      <w:pPr>
        <w:pStyle w:val="ekillerTablosu"/>
        <w:tabs>
          <w:tab w:val="right" w:leader="dot" w:pos="13994"/>
        </w:tabs>
        <w:rPr>
          <w:rFonts w:ascii="Times New Roman" w:hAnsi="Times New Roman" w:cs="Times New Roman"/>
          <w:szCs w:val="24"/>
        </w:rPr>
      </w:pPr>
      <w:r w:rsidRPr="005B1141">
        <w:rPr>
          <w:rStyle w:val="Kpr"/>
          <w:rFonts w:ascii="Times New Roman" w:hAnsi="Times New Roman" w:cs="Times New Roman"/>
          <w:noProof/>
        </w:rPr>
        <w:fldChar w:fldCharType="end"/>
      </w:r>
      <w:r w:rsidR="00795248" w:rsidRPr="00265BC4">
        <w:rPr>
          <w:rFonts w:ascii="Times New Roman" w:hAnsi="Times New Roman" w:cs="Times New Roman"/>
          <w:szCs w:val="24"/>
        </w:rPr>
        <w:br w:type="page"/>
      </w:r>
    </w:p>
    <w:p w:rsidR="00795248" w:rsidRDefault="00795248" w:rsidP="00795248">
      <w:pPr>
        <w:spacing w:after="0"/>
        <w:rPr>
          <w:rFonts w:ascii="Times New Roman" w:hAnsi="Times New Roman" w:cs="Times New Roman"/>
          <w:b/>
          <w:color w:val="244061" w:themeColor="accent1" w:themeShade="80"/>
          <w:sz w:val="40"/>
          <w:szCs w:val="40"/>
        </w:rPr>
      </w:pPr>
      <w:r w:rsidRPr="00CD1538">
        <w:rPr>
          <w:rFonts w:ascii="Times New Roman" w:hAnsi="Times New Roman" w:cs="Times New Roman"/>
          <w:b/>
          <w:color w:val="244061" w:themeColor="accent1" w:themeShade="80"/>
          <w:sz w:val="40"/>
          <w:szCs w:val="40"/>
        </w:rPr>
        <w:lastRenderedPageBreak/>
        <w:t>Kısaltmalar</w:t>
      </w:r>
    </w:p>
    <w:p w:rsidR="00795248" w:rsidRPr="00CD1538" w:rsidRDefault="00795248" w:rsidP="00795248">
      <w:pPr>
        <w:spacing w:after="0"/>
        <w:rPr>
          <w:rFonts w:ascii="Times New Roman" w:hAnsi="Times New Roman" w:cs="Times New Roman"/>
          <w:b/>
          <w:color w:val="244061" w:themeColor="accent1" w:themeShade="80"/>
          <w:sz w:val="40"/>
          <w:szCs w:val="40"/>
        </w:rPr>
      </w:pP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AB</w:t>
      </w:r>
      <w:r w:rsidRPr="00265BC4">
        <w:rPr>
          <w:rFonts w:ascii="Times New Roman" w:hAnsi="Times New Roman" w:cs="Times New Roman"/>
        </w:rPr>
        <w:tab/>
      </w:r>
      <w:r w:rsidRPr="00265BC4">
        <w:rPr>
          <w:rFonts w:ascii="Times New Roman" w:hAnsi="Times New Roman" w:cs="Times New Roman"/>
        </w:rPr>
        <w:tab/>
        <w:t xml:space="preserve">: Avrupa Birliği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ABİDE</w:t>
      </w:r>
      <w:r w:rsidRPr="00265BC4">
        <w:rPr>
          <w:rFonts w:ascii="Times New Roman" w:hAnsi="Times New Roman" w:cs="Times New Roman"/>
        </w:rPr>
        <w:tab/>
        <w:t xml:space="preserve">: Akademik Becerilerin İzlenmesi ve Değerlendirilmesi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BT</w:t>
      </w:r>
      <w:r w:rsidRPr="00265BC4">
        <w:rPr>
          <w:rFonts w:ascii="Times New Roman" w:hAnsi="Times New Roman" w:cs="Times New Roman"/>
        </w:rPr>
        <w:tab/>
      </w:r>
      <w:r w:rsidRPr="00265BC4">
        <w:rPr>
          <w:rFonts w:ascii="Times New Roman" w:hAnsi="Times New Roman" w:cs="Times New Roman"/>
        </w:rPr>
        <w:tab/>
        <w:t xml:space="preserve">: Bilişim Teknolojileri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CİMER</w:t>
      </w:r>
      <w:r w:rsidRPr="00265BC4">
        <w:rPr>
          <w:rFonts w:ascii="Times New Roman" w:hAnsi="Times New Roman" w:cs="Times New Roman"/>
        </w:rPr>
        <w:tab/>
        <w:t xml:space="preserve">: Cumhurbaşkanlığı İletişim Merkezi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CK</w:t>
      </w:r>
      <w:r w:rsidRPr="00265BC4">
        <w:rPr>
          <w:rFonts w:ascii="Times New Roman" w:hAnsi="Times New Roman" w:cs="Times New Roman"/>
        </w:rPr>
        <w:tab/>
      </w:r>
      <w:r w:rsidRPr="00265BC4">
        <w:rPr>
          <w:rFonts w:ascii="Times New Roman" w:hAnsi="Times New Roman" w:cs="Times New Roman"/>
        </w:rPr>
        <w:tab/>
        <w:t xml:space="preserve">: Cumhurbaşkanlığı Kararnamesi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DYS</w:t>
      </w:r>
      <w:r w:rsidRPr="00265BC4">
        <w:rPr>
          <w:rFonts w:ascii="Times New Roman" w:hAnsi="Times New Roman" w:cs="Times New Roman"/>
        </w:rPr>
        <w:tab/>
      </w:r>
      <w:r w:rsidRPr="00265BC4">
        <w:rPr>
          <w:rFonts w:ascii="Times New Roman" w:hAnsi="Times New Roman" w:cs="Times New Roman"/>
        </w:rPr>
        <w:tab/>
        <w:t xml:space="preserve">: Doküman Yönetim Sistemi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EBA</w:t>
      </w:r>
      <w:r w:rsidRPr="00265BC4">
        <w:rPr>
          <w:rFonts w:ascii="Times New Roman" w:hAnsi="Times New Roman" w:cs="Times New Roman"/>
        </w:rPr>
        <w:tab/>
      </w:r>
      <w:r w:rsidRPr="00265BC4">
        <w:rPr>
          <w:rFonts w:ascii="Times New Roman" w:hAnsi="Times New Roman" w:cs="Times New Roman"/>
        </w:rPr>
        <w:tab/>
        <w:t xml:space="preserve">: Eğitim Bilişim Ağı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FATİH</w:t>
      </w:r>
      <w:r w:rsidRPr="00265BC4">
        <w:rPr>
          <w:rFonts w:ascii="Times New Roman" w:hAnsi="Times New Roman" w:cs="Times New Roman"/>
        </w:rPr>
        <w:tab/>
        <w:t xml:space="preserve">: Fırsatları Artırma ve Teknolojiyi İyileştirme Harekâtı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MEB</w:t>
      </w:r>
      <w:r w:rsidRPr="00265BC4">
        <w:rPr>
          <w:rFonts w:ascii="Times New Roman" w:hAnsi="Times New Roman" w:cs="Times New Roman"/>
        </w:rPr>
        <w:tab/>
      </w:r>
      <w:r w:rsidRPr="00265BC4">
        <w:rPr>
          <w:rFonts w:ascii="Times New Roman" w:hAnsi="Times New Roman" w:cs="Times New Roman"/>
        </w:rPr>
        <w:tab/>
        <w:t xml:space="preserve">: Millî Eğitim Bakanlığı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MEBBİS</w:t>
      </w:r>
      <w:r w:rsidRPr="00265BC4">
        <w:rPr>
          <w:rFonts w:ascii="Times New Roman" w:hAnsi="Times New Roman" w:cs="Times New Roman"/>
        </w:rPr>
        <w:tab/>
        <w:t xml:space="preserve">: Millî Eğitim Bakanlığı Bilişim Sistemleri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MEBİM</w:t>
      </w:r>
      <w:r w:rsidRPr="00265BC4">
        <w:rPr>
          <w:rFonts w:ascii="Times New Roman" w:hAnsi="Times New Roman" w:cs="Times New Roman"/>
        </w:rPr>
        <w:tab/>
        <w:t>: Millî Eğitim Bakanlığı İletişim Merkezi</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MEİS</w:t>
      </w:r>
      <w:r w:rsidRPr="00265BC4">
        <w:rPr>
          <w:rFonts w:ascii="Times New Roman" w:hAnsi="Times New Roman" w:cs="Times New Roman"/>
        </w:rPr>
        <w:tab/>
      </w:r>
      <w:r w:rsidRPr="00265BC4">
        <w:rPr>
          <w:rFonts w:ascii="Times New Roman" w:hAnsi="Times New Roman" w:cs="Times New Roman"/>
        </w:rPr>
        <w:tab/>
        <w:t xml:space="preserve">: Millî Eğitim İstatistik Modülü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OSB</w:t>
      </w:r>
      <w:r w:rsidRPr="00265BC4">
        <w:rPr>
          <w:rFonts w:ascii="Times New Roman" w:hAnsi="Times New Roman" w:cs="Times New Roman"/>
        </w:rPr>
        <w:tab/>
      </w:r>
      <w:r w:rsidRPr="00265BC4">
        <w:rPr>
          <w:rFonts w:ascii="Times New Roman" w:hAnsi="Times New Roman" w:cs="Times New Roman"/>
        </w:rPr>
        <w:tab/>
        <w:t xml:space="preserve">: Organize Sanayi Bölgesi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PESTLE</w:t>
      </w:r>
      <w:r w:rsidRPr="00265BC4">
        <w:rPr>
          <w:rFonts w:ascii="Times New Roman" w:hAnsi="Times New Roman" w:cs="Times New Roman"/>
        </w:rPr>
        <w:tab/>
        <w:t xml:space="preserve">: Politik, Ekonomik, Sosyolojik, Teknolojik, Yasal ve Ekolojik Analiz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PDR</w:t>
      </w:r>
      <w:r w:rsidRPr="00265BC4">
        <w:rPr>
          <w:rFonts w:ascii="Times New Roman" w:hAnsi="Times New Roman" w:cs="Times New Roman"/>
        </w:rPr>
        <w:tab/>
      </w:r>
      <w:r w:rsidRPr="00265BC4">
        <w:rPr>
          <w:rFonts w:ascii="Times New Roman" w:hAnsi="Times New Roman" w:cs="Times New Roman"/>
        </w:rPr>
        <w:tab/>
        <w:t>: Psikolojik Danışmanlık ve Rehberlik</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PISA</w:t>
      </w:r>
      <w:r w:rsidRPr="00265BC4">
        <w:rPr>
          <w:rFonts w:ascii="Times New Roman" w:hAnsi="Times New Roman" w:cs="Times New Roman"/>
        </w:rPr>
        <w:tab/>
      </w:r>
      <w:r w:rsidRPr="00265BC4">
        <w:rPr>
          <w:rFonts w:ascii="Times New Roman" w:hAnsi="Times New Roman" w:cs="Times New Roman"/>
        </w:rPr>
        <w:tab/>
        <w:t xml:space="preserve">: </w:t>
      </w:r>
      <w:proofErr w:type="spellStart"/>
      <w:r w:rsidRPr="00265BC4">
        <w:rPr>
          <w:rFonts w:ascii="Times New Roman" w:hAnsi="Times New Roman" w:cs="Times New Roman"/>
        </w:rPr>
        <w:t>Programme</w:t>
      </w:r>
      <w:proofErr w:type="spellEnd"/>
      <w:r w:rsidRPr="00265BC4">
        <w:rPr>
          <w:rFonts w:ascii="Times New Roman" w:hAnsi="Times New Roman" w:cs="Times New Roman"/>
        </w:rPr>
        <w:t xml:space="preserve"> </w:t>
      </w:r>
      <w:proofErr w:type="spellStart"/>
      <w:r w:rsidRPr="00265BC4">
        <w:rPr>
          <w:rFonts w:ascii="Times New Roman" w:hAnsi="Times New Roman" w:cs="Times New Roman"/>
        </w:rPr>
        <w:t>for</w:t>
      </w:r>
      <w:proofErr w:type="spellEnd"/>
      <w:r w:rsidRPr="00265BC4">
        <w:rPr>
          <w:rFonts w:ascii="Times New Roman" w:hAnsi="Times New Roman" w:cs="Times New Roman"/>
        </w:rPr>
        <w:t xml:space="preserve"> International </w:t>
      </w:r>
      <w:proofErr w:type="spellStart"/>
      <w:r w:rsidRPr="00265BC4">
        <w:rPr>
          <w:rFonts w:ascii="Times New Roman" w:hAnsi="Times New Roman" w:cs="Times New Roman"/>
        </w:rPr>
        <w:t>Student</w:t>
      </w:r>
      <w:proofErr w:type="spellEnd"/>
      <w:r w:rsidRPr="00265BC4">
        <w:rPr>
          <w:rFonts w:ascii="Times New Roman" w:hAnsi="Times New Roman" w:cs="Times New Roman"/>
        </w:rPr>
        <w:t xml:space="preserve"> </w:t>
      </w:r>
      <w:proofErr w:type="spellStart"/>
      <w:r w:rsidRPr="00265BC4">
        <w:rPr>
          <w:rFonts w:ascii="Times New Roman" w:hAnsi="Times New Roman" w:cs="Times New Roman"/>
        </w:rPr>
        <w:t>Assesment</w:t>
      </w:r>
      <w:proofErr w:type="spellEnd"/>
      <w:r w:rsidRPr="00265BC4">
        <w:rPr>
          <w:rFonts w:ascii="Times New Roman" w:hAnsi="Times New Roman" w:cs="Times New Roman"/>
        </w:rPr>
        <w:t xml:space="preserve"> (Uluslararası Öğrenci Değerlendirme Programı)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RAM</w:t>
      </w:r>
      <w:r w:rsidRPr="00265BC4">
        <w:rPr>
          <w:rFonts w:ascii="Times New Roman" w:hAnsi="Times New Roman" w:cs="Times New Roman"/>
        </w:rPr>
        <w:tab/>
      </w:r>
      <w:r w:rsidRPr="00265BC4">
        <w:rPr>
          <w:rFonts w:ascii="Times New Roman" w:hAnsi="Times New Roman" w:cs="Times New Roman"/>
        </w:rPr>
        <w:tab/>
        <w:t xml:space="preserve">: Rehberlik Araştırma Merkezi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STK</w:t>
      </w:r>
      <w:r w:rsidRPr="00265BC4">
        <w:rPr>
          <w:rFonts w:ascii="Times New Roman" w:hAnsi="Times New Roman" w:cs="Times New Roman"/>
        </w:rPr>
        <w:tab/>
      </w:r>
      <w:r w:rsidRPr="00265BC4">
        <w:rPr>
          <w:rFonts w:ascii="Times New Roman" w:hAnsi="Times New Roman" w:cs="Times New Roman"/>
        </w:rPr>
        <w:tab/>
        <w:t xml:space="preserve">: Sivil Toplum Kuruluşu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TÜBİTAK</w:t>
      </w:r>
      <w:r w:rsidRPr="00265BC4">
        <w:rPr>
          <w:rFonts w:ascii="Times New Roman" w:hAnsi="Times New Roman" w:cs="Times New Roman"/>
        </w:rPr>
        <w:tab/>
        <w:t xml:space="preserve">: Türkiye Bilimsel ve Teknolojik Araştırma Kurulu </w:t>
      </w:r>
    </w:p>
    <w:p w:rsidR="00795248" w:rsidRPr="00265BC4" w:rsidRDefault="00795248" w:rsidP="00795248">
      <w:pPr>
        <w:spacing w:after="0"/>
        <w:rPr>
          <w:rFonts w:ascii="Times New Roman" w:hAnsi="Times New Roman" w:cs="Times New Roman"/>
        </w:rPr>
      </w:pPr>
      <w:r w:rsidRPr="00265BC4">
        <w:rPr>
          <w:rFonts w:ascii="Times New Roman" w:hAnsi="Times New Roman" w:cs="Times New Roman"/>
        </w:rPr>
        <w:t>YDS</w:t>
      </w:r>
      <w:r w:rsidRPr="00265BC4">
        <w:rPr>
          <w:rFonts w:ascii="Times New Roman" w:hAnsi="Times New Roman" w:cs="Times New Roman"/>
        </w:rPr>
        <w:tab/>
      </w:r>
      <w:r w:rsidRPr="00265BC4">
        <w:rPr>
          <w:rFonts w:ascii="Times New Roman" w:hAnsi="Times New Roman" w:cs="Times New Roman"/>
        </w:rPr>
        <w:tab/>
        <w:t xml:space="preserve">: Yabancı Dil Sınavı </w:t>
      </w:r>
    </w:p>
    <w:p w:rsidR="00795248" w:rsidRPr="00265BC4" w:rsidRDefault="00795248" w:rsidP="00DA4023">
      <w:pPr>
        <w:pStyle w:val="Balk2"/>
        <w:rPr>
          <w:rFonts w:ascii="Times New Roman" w:hAnsi="Times New Roman" w:cs="Times New Roman"/>
        </w:rPr>
      </w:pPr>
      <w:r w:rsidRPr="00265BC4">
        <w:rPr>
          <w:rFonts w:ascii="Times New Roman" w:hAnsi="Times New Roman" w:cs="Times New Roman"/>
        </w:rPr>
        <w:br w:type="page"/>
      </w:r>
    </w:p>
    <w:p w:rsidR="00795248" w:rsidRPr="00CD1538" w:rsidRDefault="00795248" w:rsidP="00795248">
      <w:pPr>
        <w:spacing w:line="276" w:lineRule="auto"/>
        <w:rPr>
          <w:rFonts w:ascii="Times New Roman" w:eastAsia="Times New Roman" w:hAnsi="Times New Roman" w:cs="Times New Roman"/>
          <w:b/>
          <w:color w:val="244061" w:themeColor="accent1" w:themeShade="80"/>
          <w:sz w:val="40"/>
          <w:szCs w:val="40"/>
          <w:lang w:eastAsia="tr-TR"/>
        </w:rPr>
      </w:pPr>
      <w:r w:rsidRPr="00CD1538">
        <w:rPr>
          <w:rFonts w:ascii="Times New Roman" w:eastAsia="Times New Roman" w:hAnsi="Times New Roman" w:cs="Times New Roman"/>
          <w:b/>
          <w:color w:val="244061" w:themeColor="accent1" w:themeShade="80"/>
          <w:sz w:val="40"/>
          <w:szCs w:val="40"/>
          <w:lang w:eastAsia="tr-TR"/>
        </w:rPr>
        <w:lastRenderedPageBreak/>
        <w:t>Tanımlar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Bütünleştirici Eğitim (Kaynaştırma Eğitimi):</w:t>
      </w:r>
      <w:r w:rsidRPr="00265BC4">
        <w:rPr>
          <w:rFonts w:ascii="Times New Roman" w:eastAsia="Times New Roman" w:hAnsi="Times New Roman" w:cs="Times New Roman"/>
          <w:szCs w:val="24"/>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795248" w:rsidRPr="001E1FF5" w:rsidRDefault="00795248" w:rsidP="00795248">
      <w:pPr>
        <w:spacing w:line="276" w:lineRule="auto"/>
        <w:rPr>
          <w:rFonts w:ascii="Times New Roman" w:eastAsia="Times New Roman" w:hAnsi="Times New Roman" w:cs="Times New Roman"/>
          <w:color w:val="222222"/>
          <w:szCs w:val="24"/>
          <w:lang w:eastAsia="tr-TR"/>
        </w:rPr>
      </w:pPr>
      <w:r w:rsidRPr="00265BC4">
        <w:rPr>
          <w:rFonts w:ascii="Times New Roman" w:eastAsia="Times New Roman" w:hAnsi="Times New Roman" w:cs="Times New Roman"/>
          <w:b/>
          <w:szCs w:val="24"/>
          <w:lang w:eastAsia="tr-TR"/>
        </w:rPr>
        <w:t>Coğrafi Bilgi Sistemi (CBS) :</w:t>
      </w:r>
      <w:hyperlink r:id="rId13">
        <w:r w:rsidRPr="001E1FF5">
          <w:rPr>
            <w:rFonts w:ascii="Times New Roman" w:eastAsia="Times New Roman" w:hAnsi="Times New Roman" w:cs="Times New Roman"/>
            <w:color w:val="222222"/>
            <w:szCs w:val="24"/>
            <w:lang w:eastAsia="tr-TR"/>
          </w:rPr>
          <w:t xml:space="preserve"> Dünya</w:t>
        </w:r>
      </w:hyperlink>
      <w:r w:rsidRPr="001E1FF5">
        <w:rPr>
          <w:rFonts w:ascii="Times New Roman" w:eastAsia="Times New Roman" w:hAnsi="Times New Roman" w:cs="Times New Roman"/>
          <w:color w:val="222222"/>
          <w:szCs w:val="24"/>
          <w:lang w:eastAsia="tr-TR"/>
        </w:rPr>
        <w:t xml:space="preserve"> üzerindeki karmaşık sosyal, ekonomik, çevresel vb. sorunların çözümüne yönelik mekâna/konuma dayalı karar verme süreçlerinde kullanıcılara yardımcı olmak üzere, büyük hacimli</w:t>
      </w:r>
      <w:hyperlink r:id="rId14">
        <w:r w:rsidRPr="001E1FF5">
          <w:rPr>
            <w:rFonts w:ascii="Times New Roman" w:eastAsia="Times New Roman" w:hAnsi="Times New Roman" w:cs="Times New Roman"/>
            <w:color w:val="222222"/>
            <w:szCs w:val="24"/>
            <w:lang w:eastAsia="tr-TR"/>
          </w:rPr>
          <w:t xml:space="preserve"> </w:t>
        </w:r>
      </w:hyperlink>
      <w:hyperlink r:id="rId15">
        <w:r w:rsidRPr="001E1FF5">
          <w:rPr>
            <w:rFonts w:ascii="Times New Roman" w:eastAsia="Times New Roman" w:hAnsi="Times New Roman" w:cs="Times New Roman"/>
            <w:color w:val="222222"/>
            <w:szCs w:val="24"/>
            <w:lang w:eastAsia="tr-TR"/>
          </w:rPr>
          <w:t>coğrafi</w:t>
        </w:r>
      </w:hyperlink>
      <w:r w:rsidRPr="001E1FF5">
        <w:rPr>
          <w:rFonts w:ascii="Times New Roman" w:eastAsia="Times New Roman" w:hAnsi="Times New Roman" w:cs="Times New Roman"/>
          <w:szCs w:val="24"/>
          <w:lang w:eastAsia="tr-TR"/>
        </w:rPr>
        <w:t xml:space="preserve"> verilerin; toplanması, depolanması, işlenmesi, yönetimi, mekânsal analizi, sorgulaması ve sunulması fonksiyonlarını yerine getiren donanım, yazılım, personel, </w:t>
      </w:r>
      <w:r w:rsidRPr="001E1FF5">
        <w:rPr>
          <w:rFonts w:ascii="Times New Roman" w:eastAsia="Times New Roman" w:hAnsi="Times New Roman" w:cs="Times New Roman"/>
          <w:color w:val="222222"/>
          <w:szCs w:val="24"/>
          <w:lang w:eastAsia="tr-TR"/>
        </w:rPr>
        <w:t>coğrafi veri ve yöntem bütünüdür.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Destekleme ve Yetiştirme Kursları:</w:t>
      </w:r>
      <w:r w:rsidRPr="00265BC4">
        <w:rPr>
          <w:rFonts w:ascii="Times New Roman" w:eastAsia="Times New Roman" w:hAnsi="Times New Roman" w:cs="Times New Roman"/>
          <w:szCs w:val="24"/>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Eğitsel Değerlendirme:</w:t>
      </w:r>
      <w:r w:rsidRPr="00265BC4">
        <w:rPr>
          <w:rFonts w:ascii="Times New Roman" w:eastAsia="Times New Roman" w:hAnsi="Times New Roman" w:cs="Times New Roman"/>
          <w:szCs w:val="24"/>
          <w:lang w:eastAsia="tr-TR"/>
        </w:rPr>
        <w:t xml:space="preserve"> Bireyin tüm gelişim alanlarındaki özellikleri ve akademik disiplin alanlarındaki yeterlilikleri ile eğitim ihtiyaçlarını eğitsel amaçla belirleme sürecidir.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İşletmelerde Meslekî Eğitim:</w:t>
      </w:r>
      <w:r w:rsidRPr="00265BC4">
        <w:rPr>
          <w:rFonts w:ascii="Times New Roman" w:eastAsia="Times New Roman" w:hAnsi="Times New Roman" w:cs="Times New Roman"/>
          <w:szCs w:val="24"/>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Okul-Aile Birlikleri:</w:t>
      </w:r>
      <w:r w:rsidRPr="00265BC4">
        <w:rPr>
          <w:rFonts w:ascii="Times New Roman" w:eastAsia="Times New Roman" w:hAnsi="Times New Roman" w:cs="Times New Roman"/>
          <w:szCs w:val="24"/>
          <w:lang w:eastAsia="tr-TR"/>
        </w:rPr>
        <w:t xml:space="preserve"> Eğitim kampüslerinde yer alan okullar dâhil Bakanlığa bağlı okul ve eğitim kurumlarında kurulan birliklerdir.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Ortalama Eğitim Süresi:</w:t>
      </w:r>
      <w:r w:rsidRPr="00265BC4">
        <w:rPr>
          <w:rFonts w:ascii="Times New Roman" w:eastAsia="Times New Roman" w:hAnsi="Times New Roman" w:cs="Times New Roman"/>
          <w:szCs w:val="24"/>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Öğrenme Analitiği Platformu:</w:t>
      </w:r>
      <w:r w:rsidRPr="00265BC4">
        <w:rPr>
          <w:rFonts w:ascii="Times New Roman" w:eastAsia="Times New Roman" w:hAnsi="Times New Roman" w:cs="Times New Roman"/>
          <w:szCs w:val="24"/>
          <w:lang w:eastAsia="tr-TR"/>
        </w:rPr>
        <w:t xml:space="preserve"> Eğitsel Veri Ambarı üzerinde çalışacak, öğrencilerin akademik verileriyle birlikte ilgi, yetenek ve mizacına yönelik verilerinin de birlikte değerlendirildiği platformdur.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Örgün Eğitim Dışına Çıkma:</w:t>
      </w:r>
      <w:r w:rsidRPr="00265BC4">
        <w:rPr>
          <w:rFonts w:ascii="Times New Roman" w:eastAsia="Times New Roman" w:hAnsi="Times New Roman" w:cs="Times New Roman"/>
          <w:szCs w:val="24"/>
          <w:lang w:eastAsia="tr-TR"/>
        </w:rPr>
        <w:t xml:space="preserve"> Ölüm ve yurt dışına çıkma haricindeki nedenlerin herhangi birisine bağlı olarak örgün eğitim kurumlarından ilişik kesilmesi durumunu ifade etmektedir.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Örgün Eğitim:</w:t>
      </w:r>
      <w:r w:rsidRPr="00265BC4">
        <w:rPr>
          <w:rFonts w:ascii="Times New Roman" w:eastAsia="Times New Roman" w:hAnsi="Times New Roman" w:cs="Times New Roman"/>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Özel Politika veya Uygulama Gerektiren Gruplar (Dezavantajlı Gruplar):</w:t>
      </w:r>
      <w:r w:rsidRPr="00265BC4">
        <w:rPr>
          <w:rFonts w:ascii="Times New Roman" w:eastAsia="Times New Roman" w:hAnsi="Times New Roman" w:cs="Times New Roman"/>
          <w:szCs w:val="24"/>
          <w:lang w:eastAsia="tr-TR"/>
        </w:rPr>
        <w:t xml:space="preserve"> Diğer gruplara göre eğitiminde ve istihdamında daha fazla güçlük çekilen kadınlar, gençler, uzun süreli işsizler, engelliler gibi bireylerin oluşturduğu grupları ifade eder.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lastRenderedPageBreak/>
        <w:t>Özel Yetenekli Çocuklar:</w:t>
      </w:r>
      <w:r w:rsidRPr="00265BC4">
        <w:rPr>
          <w:rFonts w:ascii="Times New Roman" w:eastAsia="Times New Roman" w:hAnsi="Times New Roman" w:cs="Times New Roman"/>
          <w:szCs w:val="24"/>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Tanılama:</w:t>
      </w:r>
      <w:r w:rsidRPr="00265BC4">
        <w:rPr>
          <w:rFonts w:ascii="Times New Roman" w:eastAsia="Times New Roman" w:hAnsi="Times New Roman" w:cs="Times New Roman"/>
          <w:szCs w:val="24"/>
          <w:lang w:eastAsia="tr-TR"/>
        </w:rPr>
        <w:t xml:space="preserve"> Özel eğitime ihtiyacı olan bireylerin tüm gelişim alanlarındaki özellikleri ile yeterli ve yetersiz yönlerinin, bireysel özelliklerinin ve ilgilerinin belirlenmesi amacıyla tıbbî, </w:t>
      </w:r>
      <w:proofErr w:type="spellStart"/>
      <w:r w:rsidRPr="00265BC4">
        <w:rPr>
          <w:rFonts w:ascii="Times New Roman" w:eastAsia="Times New Roman" w:hAnsi="Times New Roman" w:cs="Times New Roman"/>
          <w:szCs w:val="24"/>
          <w:lang w:eastAsia="tr-TR"/>
        </w:rPr>
        <w:t>psiko</w:t>
      </w:r>
      <w:proofErr w:type="spellEnd"/>
      <w:r w:rsidRPr="00265BC4">
        <w:rPr>
          <w:rFonts w:ascii="Times New Roman" w:eastAsia="Times New Roman" w:hAnsi="Times New Roman" w:cs="Times New Roman"/>
          <w:szCs w:val="24"/>
          <w:lang w:eastAsia="tr-TR"/>
        </w:rPr>
        <w:t>-sosyal ve eğitim alanlarında yapılan değerlendirme sürecidir.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Ulusal Dijital İçerik Arşivi:</w:t>
      </w:r>
      <w:r w:rsidRPr="00265BC4">
        <w:rPr>
          <w:rFonts w:ascii="Times New Roman" w:eastAsia="Times New Roman" w:hAnsi="Times New Roman" w:cs="Times New Roman"/>
          <w:szCs w:val="24"/>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Uzaktan Eğitim:</w:t>
      </w:r>
      <w:r w:rsidRPr="00265BC4">
        <w:rPr>
          <w:rFonts w:ascii="Times New Roman" w:eastAsia="Times New Roman" w:hAnsi="Times New Roman" w:cs="Times New Roman"/>
          <w:szCs w:val="24"/>
          <w:lang w:eastAsia="tr-TR"/>
        </w:rPr>
        <w:t xml:space="preserve"> Her türlü iletişim teknolojileri kullanılarak zaman ve mekân bağımsız olarak insanların eğitim almalarının sağlanmasıdır.</w:t>
      </w:r>
    </w:p>
    <w:p w:rsidR="00795248" w:rsidRPr="00265BC4" w:rsidRDefault="00795248" w:rsidP="00795248">
      <w:pPr>
        <w:spacing w:line="276" w:lineRule="auto"/>
        <w:rPr>
          <w:rFonts w:ascii="Times New Roman" w:eastAsia="Times New Roman" w:hAnsi="Times New Roman" w:cs="Times New Roman"/>
          <w:szCs w:val="24"/>
          <w:lang w:eastAsia="tr-TR"/>
        </w:rPr>
      </w:pPr>
      <w:proofErr w:type="gramStart"/>
      <w:r w:rsidRPr="00265BC4">
        <w:rPr>
          <w:rFonts w:ascii="Times New Roman" w:eastAsia="Times New Roman" w:hAnsi="Times New Roman" w:cs="Times New Roman"/>
          <w:b/>
          <w:szCs w:val="24"/>
          <w:lang w:eastAsia="tr-TR"/>
        </w:rPr>
        <w:t>Yaygın Eğitim:</w:t>
      </w:r>
      <w:r w:rsidRPr="00265BC4">
        <w:rPr>
          <w:rFonts w:ascii="Times New Roman" w:eastAsia="Times New Roman" w:hAnsi="Times New Roman" w:cs="Times New Roman"/>
          <w:szCs w:val="24"/>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795248" w:rsidRPr="00265BC4" w:rsidRDefault="00795248" w:rsidP="00795248">
      <w:pPr>
        <w:spacing w:line="276" w:lineRule="auto"/>
        <w:rPr>
          <w:rFonts w:ascii="Times New Roman" w:eastAsia="Times New Roman" w:hAnsi="Times New Roman" w:cs="Times New Roman"/>
          <w:szCs w:val="24"/>
          <w:lang w:eastAsia="tr-TR"/>
        </w:rPr>
      </w:pPr>
      <w:r w:rsidRPr="00265BC4">
        <w:rPr>
          <w:rFonts w:ascii="Times New Roman" w:eastAsia="Times New Roman" w:hAnsi="Times New Roman" w:cs="Times New Roman"/>
          <w:b/>
          <w:szCs w:val="24"/>
          <w:lang w:eastAsia="tr-TR"/>
        </w:rPr>
        <w:t>Zorunlu Eğitim:</w:t>
      </w:r>
      <w:r w:rsidRPr="00265BC4">
        <w:rPr>
          <w:rFonts w:ascii="Times New Roman" w:eastAsia="Times New Roman" w:hAnsi="Times New Roman" w:cs="Times New Roman"/>
          <w:szCs w:val="24"/>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795248" w:rsidRPr="00CD1538" w:rsidRDefault="00795248" w:rsidP="00795248">
      <w:pPr>
        <w:rPr>
          <w:rFonts w:ascii="Times New Roman" w:hAnsi="Times New Roman" w:cs="Times New Roman"/>
          <w:b/>
          <w:color w:val="244061" w:themeColor="accent1" w:themeShade="80"/>
          <w:sz w:val="40"/>
          <w:szCs w:val="40"/>
        </w:rPr>
      </w:pPr>
      <w:r w:rsidRPr="00CD1538">
        <w:rPr>
          <w:rFonts w:ascii="Times New Roman" w:hAnsi="Times New Roman" w:cs="Times New Roman"/>
          <w:b/>
          <w:color w:val="244061" w:themeColor="accent1" w:themeShade="80"/>
          <w:sz w:val="40"/>
          <w:szCs w:val="40"/>
        </w:rPr>
        <w:t>Giriş ve Hazırlık Süreci</w:t>
      </w:r>
    </w:p>
    <w:p w:rsidR="007B0F84" w:rsidRDefault="007B0F84" w:rsidP="00795248">
      <w:pPr>
        <w:pStyle w:val="GvdeMetni"/>
      </w:pPr>
    </w:p>
    <w:p w:rsidR="007B0F84" w:rsidRDefault="007B0F84" w:rsidP="00795248">
      <w:pPr>
        <w:pStyle w:val="GvdeMetni"/>
      </w:pPr>
      <w:proofErr w:type="spellStart"/>
      <w:r w:rsidRPr="007B0F84">
        <w:t>Foça</w:t>
      </w:r>
      <w:proofErr w:type="spellEnd"/>
      <w:r w:rsidRPr="007B0F84">
        <w:t xml:space="preserve"> </w:t>
      </w:r>
      <w:proofErr w:type="spellStart"/>
      <w:r w:rsidRPr="007B0F84">
        <w:t>İlçe</w:t>
      </w:r>
      <w:proofErr w:type="spellEnd"/>
      <w:r w:rsidRPr="007B0F84">
        <w:t xml:space="preserve"> </w:t>
      </w:r>
      <w:proofErr w:type="spellStart"/>
      <w:r w:rsidRPr="007B0F84">
        <w:t>Milli</w:t>
      </w:r>
      <w:proofErr w:type="spellEnd"/>
      <w:r w:rsidRPr="007B0F84">
        <w:t xml:space="preserve"> </w:t>
      </w:r>
      <w:proofErr w:type="spellStart"/>
      <w:r w:rsidRPr="007B0F84">
        <w:t>Eğitim</w:t>
      </w:r>
      <w:proofErr w:type="spellEnd"/>
      <w:r w:rsidRPr="007B0F84">
        <w:t xml:space="preserve"> </w:t>
      </w:r>
      <w:proofErr w:type="spellStart"/>
      <w:r w:rsidRPr="007B0F84">
        <w:t>Müdürlüğü</w:t>
      </w:r>
      <w:proofErr w:type="spellEnd"/>
      <w:r w:rsidRPr="007B0F84">
        <w:t xml:space="preserve">  2019-2023 </w:t>
      </w:r>
      <w:proofErr w:type="spellStart"/>
      <w:r w:rsidRPr="007B0F84">
        <w:t>Stratejik</w:t>
      </w:r>
      <w:proofErr w:type="spellEnd"/>
      <w:r w:rsidRPr="007B0F84">
        <w:t xml:space="preserve"> </w:t>
      </w:r>
      <w:proofErr w:type="spellStart"/>
      <w:r w:rsidRPr="007B0F84">
        <w:t>Planı</w:t>
      </w:r>
      <w:proofErr w:type="spellEnd"/>
      <w:r w:rsidRPr="007B0F84">
        <w:t xml:space="preserve"> </w:t>
      </w:r>
      <w:proofErr w:type="spellStart"/>
      <w:r w:rsidRPr="007B0F84">
        <w:t>çalışmaları</w:t>
      </w:r>
      <w:proofErr w:type="spellEnd"/>
      <w:r w:rsidRPr="007B0F84">
        <w:t xml:space="preserve"> </w:t>
      </w:r>
      <w:proofErr w:type="spellStart"/>
      <w:r w:rsidRPr="007B0F84">
        <w:t>kapsamında</w:t>
      </w:r>
      <w:proofErr w:type="spellEnd"/>
      <w:r w:rsidRPr="007B0F84">
        <w:t xml:space="preserve">,  </w:t>
      </w:r>
      <w:proofErr w:type="spellStart"/>
      <w:r w:rsidRPr="007B0F84">
        <w:t>başta</w:t>
      </w:r>
      <w:proofErr w:type="spellEnd"/>
      <w:r w:rsidRPr="007B0F84">
        <w:t xml:space="preserve"> </w:t>
      </w:r>
      <w:proofErr w:type="spellStart"/>
      <w:r w:rsidRPr="007B0F84">
        <w:t>Eğitim</w:t>
      </w:r>
      <w:proofErr w:type="spellEnd"/>
      <w:r w:rsidRPr="007B0F84">
        <w:t xml:space="preserve"> 2023 </w:t>
      </w:r>
      <w:proofErr w:type="spellStart"/>
      <w:r w:rsidRPr="007B0F84">
        <w:t>Eğitim</w:t>
      </w:r>
      <w:proofErr w:type="spellEnd"/>
      <w:r w:rsidRPr="007B0F84">
        <w:t xml:space="preserve"> </w:t>
      </w:r>
      <w:proofErr w:type="spellStart"/>
      <w:r w:rsidRPr="007B0F84">
        <w:t>Vizyon</w:t>
      </w:r>
      <w:proofErr w:type="spellEnd"/>
      <w:r w:rsidRPr="007B0F84">
        <w:t xml:space="preserve"> </w:t>
      </w:r>
      <w:proofErr w:type="spellStart"/>
      <w:r w:rsidRPr="007B0F84">
        <w:t>Belgesi</w:t>
      </w:r>
      <w:proofErr w:type="spellEnd"/>
      <w:r w:rsidRPr="007B0F84">
        <w:t xml:space="preserve">, </w:t>
      </w:r>
      <w:proofErr w:type="spellStart"/>
      <w:r w:rsidRPr="007B0F84">
        <w:t>Stratejik</w:t>
      </w:r>
      <w:proofErr w:type="spellEnd"/>
      <w:r w:rsidRPr="007B0F84">
        <w:t xml:space="preserve"> Plan </w:t>
      </w:r>
      <w:proofErr w:type="spellStart"/>
      <w:r w:rsidRPr="007B0F84">
        <w:t>Uygulama</w:t>
      </w:r>
      <w:proofErr w:type="spellEnd"/>
      <w:r w:rsidRPr="007B0F84">
        <w:t xml:space="preserve"> </w:t>
      </w:r>
      <w:proofErr w:type="spellStart"/>
      <w:r w:rsidRPr="007B0F84">
        <w:t>Kılavuzu</w:t>
      </w:r>
      <w:proofErr w:type="spellEnd"/>
      <w:r w:rsidRPr="007B0F84">
        <w:t xml:space="preserve"> 3. </w:t>
      </w:r>
      <w:proofErr w:type="spellStart"/>
      <w:r w:rsidRPr="007B0F84">
        <w:t>Sürüm</w:t>
      </w:r>
      <w:proofErr w:type="spellEnd"/>
      <w:r w:rsidRPr="007B0F84">
        <w:t xml:space="preserve">,  </w:t>
      </w:r>
      <w:proofErr w:type="spellStart"/>
      <w:r w:rsidRPr="007B0F84">
        <w:t>uygulanmakta</w:t>
      </w:r>
      <w:proofErr w:type="spellEnd"/>
      <w:r w:rsidRPr="007B0F84">
        <w:t xml:space="preserve"> </w:t>
      </w:r>
      <w:proofErr w:type="spellStart"/>
      <w:r w:rsidRPr="007B0F84">
        <w:t>olan</w:t>
      </w:r>
      <w:proofErr w:type="spellEnd"/>
      <w:r w:rsidRPr="007B0F84">
        <w:t xml:space="preserve"> </w:t>
      </w:r>
      <w:proofErr w:type="spellStart"/>
      <w:r w:rsidRPr="007B0F84">
        <w:t>stratejik</w:t>
      </w:r>
      <w:proofErr w:type="spellEnd"/>
      <w:r w:rsidRPr="007B0F84">
        <w:t xml:space="preserve"> </w:t>
      </w:r>
      <w:proofErr w:type="spellStart"/>
      <w:r w:rsidRPr="007B0F84">
        <w:t>planın</w:t>
      </w:r>
      <w:proofErr w:type="spellEnd"/>
      <w:r w:rsidRPr="007B0F84">
        <w:t xml:space="preserve"> </w:t>
      </w:r>
      <w:proofErr w:type="spellStart"/>
      <w:r w:rsidRPr="007B0F84">
        <w:t>değerlendirilmesi</w:t>
      </w:r>
      <w:proofErr w:type="spellEnd"/>
      <w:r w:rsidRPr="007B0F84">
        <w:t xml:space="preserve">, </w:t>
      </w:r>
      <w:proofErr w:type="spellStart"/>
      <w:r w:rsidRPr="007B0F84">
        <w:t>mevzuat</w:t>
      </w:r>
      <w:proofErr w:type="spellEnd"/>
      <w:r w:rsidRPr="007B0F84">
        <w:t xml:space="preserve">, </w:t>
      </w:r>
      <w:proofErr w:type="spellStart"/>
      <w:r w:rsidRPr="007B0F84">
        <w:t>üst</w:t>
      </w:r>
      <w:proofErr w:type="spellEnd"/>
      <w:r w:rsidRPr="007B0F84">
        <w:t xml:space="preserve"> </w:t>
      </w:r>
      <w:proofErr w:type="spellStart"/>
      <w:r w:rsidRPr="007B0F84">
        <w:t>politika</w:t>
      </w:r>
      <w:proofErr w:type="spellEnd"/>
      <w:r w:rsidRPr="007B0F84">
        <w:t xml:space="preserve"> </w:t>
      </w:r>
      <w:proofErr w:type="spellStart"/>
      <w:r w:rsidRPr="007B0F84">
        <w:t>belgeleri</w:t>
      </w:r>
      <w:proofErr w:type="spellEnd"/>
      <w:r w:rsidRPr="007B0F84">
        <w:t xml:space="preserve">, </w:t>
      </w:r>
      <w:proofErr w:type="spellStart"/>
      <w:r w:rsidRPr="007B0F84">
        <w:t>paydaş</w:t>
      </w:r>
      <w:proofErr w:type="spellEnd"/>
      <w:r w:rsidRPr="007B0F84">
        <w:t xml:space="preserve">, PESTLE, GZFT </w:t>
      </w:r>
      <w:proofErr w:type="spellStart"/>
      <w:r w:rsidRPr="007B0F84">
        <w:t>ve</w:t>
      </w:r>
      <w:proofErr w:type="spellEnd"/>
      <w:r w:rsidRPr="007B0F84">
        <w:t xml:space="preserve">  </w:t>
      </w:r>
      <w:proofErr w:type="spellStart"/>
      <w:r w:rsidRPr="007B0F84">
        <w:t>beyin</w:t>
      </w:r>
      <w:proofErr w:type="spellEnd"/>
      <w:r w:rsidRPr="007B0F84">
        <w:t xml:space="preserve"> </w:t>
      </w:r>
      <w:proofErr w:type="spellStart"/>
      <w:r w:rsidRPr="007B0F84">
        <w:t>fırtınası</w:t>
      </w:r>
      <w:proofErr w:type="spellEnd"/>
      <w:r w:rsidRPr="007B0F84">
        <w:t xml:space="preserve"> </w:t>
      </w:r>
      <w:proofErr w:type="spellStart"/>
      <w:r w:rsidRPr="007B0F84">
        <w:t>yöntemiyle</w:t>
      </w:r>
      <w:proofErr w:type="spellEnd"/>
      <w:r w:rsidRPr="007B0F84">
        <w:t xml:space="preserve"> </w:t>
      </w:r>
      <w:proofErr w:type="spellStart"/>
      <w:r w:rsidRPr="007B0F84">
        <w:t>belirlenen</w:t>
      </w:r>
      <w:proofErr w:type="spellEnd"/>
      <w:r w:rsidRPr="007B0F84">
        <w:t xml:space="preserve"> </w:t>
      </w:r>
      <w:proofErr w:type="spellStart"/>
      <w:r w:rsidRPr="007B0F84">
        <w:t>kurum</w:t>
      </w:r>
      <w:proofErr w:type="spellEnd"/>
      <w:r w:rsidRPr="007B0F84">
        <w:t xml:space="preserve">  </w:t>
      </w:r>
      <w:proofErr w:type="spellStart"/>
      <w:r w:rsidRPr="007B0F84">
        <w:t>içi</w:t>
      </w:r>
      <w:proofErr w:type="spellEnd"/>
      <w:r w:rsidRPr="007B0F84">
        <w:t xml:space="preserve"> </w:t>
      </w:r>
      <w:proofErr w:type="spellStart"/>
      <w:r w:rsidRPr="007B0F84">
        <w:t>analizlerinden</w:t>
      </w:r>
      <w:proofErr w:type="spellEnd"/>
      <w:r w:rsidRPr="007B0F84">
        <w:t xml:space="preserve"> </w:t>
      </w:r>
      <w:proofErr w:type="spellStart"/>
      <w:r w:rsidRPr="007B0F84">
        <w:t>elde</w:t>
      </w:r>
      <w:proofErr w:type="spellEnd"/>
      <w:r w:rsidRPr="007B0F84">
        <w:t xml:space="preserve"> </w:t>
      </w:r>
      <w:proofErr w:type="spellStart"/>
      <w:r w:rsidRPr="007B0F84">
        <w:t>edilen</w:t>
      </w:r>
      <w:proofErr w:type="spellEnd"/>
      <w:r w:rsidRPr="007B0F84">
        <w:t xml:space="preserve"> </w:t>
      </w:r>
      <w:proofErr w:type="spellStart"/>
      <w:r w:rsidRPr="007B0F84">
        <w:t>veriler</w:t>
      </w:r>
      <w:proofErr w:type="spellEnd"/>
      <w:r w:rsidRPr="007B0F84">
        <w:t xml:space="preserve"> </w:t>
      </w:r>
      <w:proofErr w:type="spellStart"/>
      <w:r w:rsidRPr="007B0F84">
        <w:t>ışığında</w:t>
      </w:r>
      <w:proofErr w:type="spellEnd"/>
      <w:r w:rsidRPr="007B0F84">
        <w:t xml:space="preserve"> </w:t>
      </w:r>
      <w:proofErr w:type="spellStart"/>
      <w:r w:rsidRPr="007B0F84">
        <w:t>eğitim</w:t>
      </w:r>
      <w:proofErr w:type="spellEnd"/>
      <w:r w:rsidRPr="007B0F84">
        <w:t xml:space="preserve"> </w:t>
      </w:r>
      <w:proofErr w:type="spellStart"/>
      <w:r w:rsidRPr="007B0F84">
        <w:t>ve</w:t>
      </w:r>
      <w:proofErr w:type="spellEnd"/>
      <w:r w:rsidRPr="007B0F84">
        <w:t xml:space="preserve"> </w:t>
      </w:r>
      <w:proofErr w:type="spellStart"/>
      <w:r w:rsidRPr="007B0F84">
        <w:t>öğretim</w:t>
      </w:r>
      <w:proofErr w:type="spellEnd"/>
      <w:r w:rsidRPr="007B0F84">
        <w:t xml:space="preserve"> </w:t>
      </w:r>
      <w:proofErr w:type="spellStart"/>
      <w:r w:rsidRPr="007B0F84">
        <w:t>sistemine</w:t>
      </w:r>
      <w:proofErr w:type="spellEnd"/>
      <w:r w:rsidRPr="007B0F84">
        <w:t xml:space="preserve"> </w:t>
      </w:r>
      <w:proofErr w:type="spellStart"/>
      <w:r w:rsidRPr="007B0F84">
        <w:t>ilişkin</w:t>
      </w:r>
      <w:proofErr w:type="spellEnd"/>
      <w:r w:rsidRPr="007B0F84">
        <w:t xml:space="preserve"> </w:t>
      </w:r>
      <w:proofErr w:type="spellStart"/>
      <w:r w:rsidRPr="007B0F84">
        <w:t>sorun</w:t>
      </w:r>
      <w:proofErr w:type="spellEnd"/>
      <w:r w:rsidRPr="007B0F84">
        <w:t xml:space="preserve"> </w:t>
      </w:r>
      <w:proofErr w:type="spellStart"/>
      <w:r w:rsidRPr="007B0F84">
        <w:t>ve</w:t>
      </w:r>
      <w:proofErr w:type="spellEnd"/>
      <w:r w:rsidRPr="007B0F84">
        <w:t xml:space="preserve"> </w:t>
      </w:r>
      <w:proofErr w:type="spellStart"/>
      <w:r w:rsidRPr="007B0F84">
        <w:t>gelişim</w:t>
      </w:r>
      <w:proofErr w:type="spellEnd"/>
      <w:r w:rsidRPr="007B0F84">
        <w:t xml:space="preserve"> </w:t>
      </w:r>
      <w:proofErr w:type="spellStart"/>
      <w:r w:rsidRPr="007B0F84">
        <w:t>alanları</w:t>
      </w:r>
      <w:proofErr w:type="spellEnd"/>
      <w:r w:rsidRPr="007B0F84">
        <w:t xml:space="preserve"> </w:t>
      </w:r>
      <w:proofErr w:type="spellStart"/>
      <w:r w:rsidRPr="007B0F84">
        <w:t>ile</w:t>
      </w:r>
      <w:proofErr w:type="spellEnd"/>
      <w:r w:rsidRPr="007B0F84">
        <w:t xml:space="preserve"> </w:t>
      </w:r>
      <w:proofErr w:type="spellStart"/>
      <w:r w:rsidRPr="007B0F84">
        <w:t>eğitime</w:t>
      </w:r>
      <w:proofErr w:type="spellEnd"/>
      <w:r w:rsidRPr="007B0F84">
        <w:t xml:space="preserve"> </w:t>
      </w:r>
      <w:proofErr w:type="spellStart"/>
      <w:r w:rsidRPr="007B0F84">
        <w:t>ilişkin</w:t>
      </w:r>
      <w:proofErr w:type="spellEnd"/>
      <w:r w:rsidRPr="007B0F84">
        <w:t xml:space="preserve"> </w:t>
      </w:r>
      <w:proofErr w:type="spellStart"/>
      <w:r w:rsidRPr="007B0F84">
        <w:t>öneriler</w:t>
      </w:r>
      <w:proofErr w:type="spellEnd"/>
      <w:r w:rsidRPr="007B0F84">
        <w:t xml:space="preserve"> </w:t>
      </w:r>
      <w:proofErr w:type="spellStart"/>
      <w:r w:rsidRPr="007B0F84">
        <w:t>vizyon</w:t>
      </w:r>
      <w:proofErr w:type="spellEnd"/>
      <w:r w:rsidRPr="007B0F84">
        <w:t xml:space="preserve"> </w:t>
      </w:r>
      <w:proofErr w:type="spellStart"/>
      <w:r w:rsidRPr="007B0F84">
        <w:t>belgeleri</w:t>
      </w:r>
      <w:proofErr w:type="spellEnd"/>
      <w:r w:rsidRPr="007B0F84">
        <w:t xml:space="preserve">  </w:t>
      </w:r>
      <w:proofErr w:type="spellStart"/>
      <w:r w:rsidRPr="007B0F84">
        <w:t>ışığında</w:t>
      </w:r>
      <w:proofErr w:type="spellEnd"/>
      <w:r w:rsidRPr="007B0F84">
        <w:t xml:space="preserve"> </w:t>
      </w:r>
      <w:proofErr w:type="spellStart"/>
      <w:r w:rsidRPr="007B0F84">
        <w:t>Milli</w:t>
      </w:r>
      <w:proofErr w:type="spellEnd"/>
      <w:r w:rsidRPr="007B0F84">
        <w:t xml:space="preserve"> </w:t>
      </w:r>
      <w:proofErr w:type="spellStart"/>
      <w:r w:rsidRPr="007B0F84">
        <w:t>Eğitim</w:t>
      </w:r>
      <w:proofErr w:type="spellEnd"/>
      <w:r w:rsidRPr="007B0F84">
        <w:t xml:space="preserve"> </w:t>
      </w:r>
      <w:proofErr w:type="spellStart"/>
      <w:r w:rsidRPr="007B0F84">
        <w:t>Bakanlığı</w:t>
      </w:r>
      <w:proofErr w:type="spellEnd"/>
      <w:r w:rsidRPr="007B0F84">
        <w:t xml:space="preserve"> 2019-2023 </w:t>
      </w:r>
      <w:proofErr w:type="spellStart"/>
      <w:r w:rsidRPr="007B0F84">
        <w:t>Stratejik</w:t>
      </w:r>
      <w:proofErr w:type="spellEnd"/>
      <w:r w:rsidRPr="007B0F84">
        <w:t xml:space="preserve"> Plan </w:t>
      </w:r>
      <w:proofErr w:type="spellStart"/>
      <w:r w:rsidRPr="007B0F84">
        <w:t>Taslağına</w:t>
      </w:r>
      <w:proofErr w:type="spellEnd"/>
      <w:r w:rsidRPr="007B0F84">
        <w:t xml:space="preserve"> </w:t>
      </w:r>
      <w:proofErr w:type="spellStart"/>
      <w:r w:rsidRPr="007B0F84">
        <w:t>yansıdığı</w:t>
      </w:r>
      <w:proofErr w:type="spellEnd"/>
      <w:r w:rsidRPr="007B0F84">
        <w:t xml:space="preserve"> </w:t>
      </w:r>
      <w:proofErr w:type="spellStart"/>
      <w:r w:rsidRPr="007B0F84">
        <w:t>şekliyle</w:t>
      </w:r>
      <w:proofErr w:type="spellEnd"/>
      <w:r w:rsidRPr="007B0F84">
        <w:t xml:space="preserve"> </w:t>
      </w:r>
      <w:proofErr w:type="spellStart"/>
      <w:r w:rsidRPr="007B0F84">
        <w:t>incelenmiş</w:t>
      </w:r>
      <w:proofErr w:type="spellEnd"/>
      <w:r w:rsidRPr="007B0F84">
        <w:t xml:space="preserve">, </w:t>
      </w:r>
      <w:proofErr w:type="spellStart"/>
      <w:r w:rsidRPr="007B0F84">
        <w:t>bunlara</w:t>
      </w:r>
      <w:proofErr w:type="spellEnd"/>
      <w:r w:rsidRPr="007B0F84">
        <w:t xml:space="preserve"> </w:t>
      </w:r>
      <w:proofErr w:type="spellStart"/>
      <w:r w:rsidRPr="007B0F84">
        <w:t>yönelik</w:t>
      </w:r>
      <w:proofErr w:type="spellEnd"/>
      <w:r w:rsidRPr="007B0F84">
        <w:t xml:space="preserve"> </w:t>
      </w:r>
      <w:proofErr w:type="spellStart"/>
      <w:r w:rsidRPr="007B0F84">
        <w:t>bakanlığın</w:t>
      </w:r>
      <w:proofErr w:type="spellEnd"/>
      <w:r w:rsidRPr="007B0F84">
        <w:t xml:space="preserve"> </w:t>
      </w:r>
      <w:proofErr w:type="spellStart"/>
      <w:r w:rsidRPr="007B0F84">
        <w:t>stratejik</w:t>
      </w:r>
      <w:proofErr w:type="spellEnd"/>
      <w:r w:rsidRPr="007B0F84">
        <w:t xml:space="preserve"> </w:t>
      </w:r>
      <w:proofErr w:type="spellStart"/>
      <w:r w:rsidRPr="007B0F84">
        <w:t>amaç</w:t>
      </w:r>
      <w:proofErr w:type="spellEnd"/>
      <w:r w:rsidRPr="007B0F84">
        <w:t xml:space="preserve">, </w:t>
      </w:r>
      <w:proofErr w:type="spellStart"/>
      <w:r w:rsidRPr="007B0F84">
        <w:t>hedef</w:t>
      </w:r>
      <w:proofErr w:type="spellEnd"/>
      <w:r w:rsidRPr="007B0F84">
        <w:t xml:space="preserve">, </w:t>
      </w:r>
      <w:proofErr w:type="spellStart"/>
      <w:r w:rsidRPr="007B0F84">
        <w:t>strateji</w:t>
      </w:r>
      <w:proofErr w:type="spellEnd"/>
      <w:r w:rsidRPr="007B0F84">
        <w:t xml:space="preserve">, </w:t>
      </w:r>
      <w:proofErr w:type="spellStart"/>
      <w:r w:rsidRPr="007B0F84">
        <w:t>gösterge</w:t>
      </w:r>
      <w:proofErr w:type="spellEnd"/>
      <w:r w:rsidRPr="007B0F84">
        <w:t xml:space="preserve"> </w:t>
      </w:r>
      <w:proofErr w:type="spellStart"/>
      <w:r w:rsidRPr="007B0F84">
        <w:t>ve</w:t>
      </w:r>
      <w:proofErr w:type="spellEnd"/>
      <w:r w:rsidRPr="007B0F84">
        <w:t xml:space="preserve"> </w:t>
      </w:r>
      <w:proofErr w:type="spellStart"/>
      <w:r w:rsidRPr="007B0F84">
        <w:t>eylemlerin</w:t>
      </w:r>
      <w:proofErr w:type="spellEnd"/>
      <w:r w:rsidRPr="007B0F84">
        <w:t xml:space="preserve">  </w:t>
      </w:r>
      <w:proofErr w:type="spellStart"/>
      <w:r w:rsidRPr="007B0F84">
        <w:t>belirlendiği</w:t>
      </w:r>
      <w:proofErr w:type="spellEnd"/>
      <w:r w:rsidRPr="007B0F84">
        <w:t xml:space="preserve"> </w:t>
      </w:r>
      <w:proofErr w:type="spellStart"/>
      <w:r w:rsidRPr="007B0F84">
        <w:t>görülmüştür</w:t>
      </w:r>
      <w:proofErr w:type="spellEnd"/>
      <w:r w:rsidRPr="007B0F84">
        <w:t xml:space="preserve">. Bu </w:t>
      </w:r>
      <w:proofErr w:type="spellStart"/>
      <w:r w:rsidRPr="007B0F84">
        <w:t>doğrultuda</w:t>
      </w:r>
      <w:proofErr w:type="spellEnd"/>
      <w:r w:rsidRPr="007B0F84">
        <w:t xml:space="preserve"> </w:t>
      </w:r>
      <w:proofErr w:type="spellStart"/>
      <w:r w:rsidRPr="007B0F84">
        <w:t>Milli</w:t>
      </w:r>
      <w:proofErr w:type="spellEnd"/>
      <w:r w:rsidRPr="007B0F84">
        <w:t xml:space="preserve"> </w:t>
      </w:r>
      <w:proofErr w:type="spellStart"/>
      <w:r w:rsidRPr="007B0F84">
        <w:t>Eğitim</w:t>
      </w:r>
      <w:proofErr w:type="spellEnd"/>
      <w:r w:rsidRPr="007B0F84">
        <w:t xml:space="preserve"> </w:t>
      </w:r>
      <w:proofErr w:type="spellStart"/>
      <w:r w:rsidRPr="007B0F84">
        <w:t>Bakanlığı</w:t>
      </w:r>
      <w:proofErr w:type="spellEnd"/>
      <w:r w:rsidRPr="007B0F84">
        <w:t xml:space="preserve"> </w:t>
      </w:r>
      <w:proofErr w:type="spellStart"/>
      <w:r w:rsidRPr="007B0F84">
        <w:t>tarafından</w:t>
      </w:r>
      <w:proofErr w:type="spellEnd"/>
      <w:r w:rsidRPr="007B0F84">
        <w:t xml:space="preserve"> </w:t>
      </w:r>
      <w:proofErr w:type="spellStart"/>
      <w:r w:rsidRPr="007B0F84">
        <w:t>Bakanlık</w:t>
      </w:r>
      <w:proofErr w:type="spellEnd"/>
      <w:r w:rsidRPr="007B0F84">
        <w:t xml:space="preserve"> </w:t>
      </w:r>
      <w:proofErr w:type="spellStart"/>
      <w:r w:rsidRPr="007B0F84">
        <w:t>düzeyinde</w:t>
      </w:r>
      <w:proofErr w:type="spellEnd"/>
      <w:r w:rsidRPr="007B0F84">
        <w:t xml:space="preserve"> on </w:t>
      </w:r>
      <w:proofErr w:type="spellStart"/>
      <w:r w:rsidRPr="007B0F84">
        <w:t>dokuz</w:t>
      </w:r>
      <w:proofErr w:type="spellEnd"/>
      <w:r w:rsidRPr="007B0F84">
        <w:t xml:space="preserve"> </w:t>
      </w:r>
      <w:proofErr w:type="spellStart"/>
      <w:r w:rsidRPr="007B0F84">
        <w:t>stratejik</w:t>
      </w:r>
      <w:proofErr w:type="spellEnd"/>
      <w:r w:rsidRPr="007B0F84">
        <w:t xml:space="preserve"> </w:t>
      </w:r>
      <w:proofErr w:type="spellStart"/>
      <w:r w:rsidRPr="007B0F84">
        <w:t>amaç</w:t>
      </w:r>
      <w:proofErr w:type="spellEnd"/>
      <w:r w:rsidRPr="007B0F84">
        <w:t xml:space="preserve"> </w:t>
      </w:r>
      <w:proofErr w:type="spellStart"/>
      <w:r w:rsidRPr="007B0F84">
        <w:t>bu</w:t>
      </w:r>
      <w:proofErr w:type="spellEnd"/>
      <w:r w:rsidRPr="007B0F84">
        <w:t xml:space="preserve"> </w:t>
      </w:r>
      <w:proofErr w:type="spellStart"/>
      <w:r w:rsidRPr="007B0F84">
        <w:t>stratejik</w:t>
      </w:r>
      <w:proofErr w:type="spellEnd"/>
      <w:r w:rsidRPr="007B0F84">
        <w:t xml:space="preserve"> </w:t>
      </w:r>
      <w:proofErr w:type="spellStart"/>
      <w:r w:rsidRPr="007B0F84">
        <w:t>amaçlar</w:t>
      </w:r>
      <w:proofErr w:type="spellEnd"/>
      <w:r w:rsidRPr="007B0F84">
        <w:t xml:space="preserve"> </w:t>
      </w:r>
      <w:proofErr w:type="spellStart"/>
      <w:r w:rsidRPr="007B0F84">
        <w:t>altında</w:t>
      </w:r>
      <w:proofErr w:type="spellEnd"/>
      <w:r w:rsidRPr="007B0F84">
        <w:t xml:space="preserve"> da </w:t>
      </w:r>
      <w:proofErr w:type="spellStart"/>
      <w:proofErr w:type="gramStart"/>
      <w:r w:rsidRPr="007B0F84">
        <w:t>beş</w:t>
      </w:r>
      <w:proofErr w:type="spellEnd"/>
      <w:proofErr w:type="gramEnd"/>
      <w:r w:rsidRPr="007B0F84">
        <w:t xml:space="preserve"> </w:t>
      </w:r>
      <w:proofErr w:type="spellStart"/>
      <w:r w:rsidRPr="007B0F84">
        <w:t>yıllık</w:t>
      </w:r>
      <w:proofErr w:type="spellEnd"/>
      <w:r w:rsidRPr="007B0F84">
        <w:t xml:space="preserve"> </w:t>
      </w:r>
      <w:proofErr w:type="spellStart"/>
      <w:r w:rsidRPr="007B0F84">
        <w:t>hedefler</w:t>
      </w:r>
      <w:proofErr w:type="spellEnd"/>
      <w:r w:rsidRPr="007B0F84">
        <w:t xml:space="preserve"> </w:t>
      </w:r>
      <w:proofErr w:type="spellStart"/>
      <w:r w:rsidRPr="007B0F84">
        <w:t>ile</w:t>
      </w:r>
      <w:proofErr w:type="spellEnd"/>
      <w:r w:rsidRPr="007B0F84">
        <w:t xml:space="preserve"> </w:t>
      </w:r>
      <w:proofErr w:type="spellStart"/>
      <w:r w:rsidRPr="007B0F84">
        <w:t>bu</w:t>
      </w:r>
      <w:proofErr w:type="spellEnd"/>
      <w:r w:rsidRPr="007B0F84">
        <w:t xml:space="preserve"> </w:t>
      </w:r>
      <w:proofErr w:type="spellStart"/>
      <w:r w:rsidRPr="007B0F84">
        <w:t>hedefleri</w:t>
      </w:r>
      <w:proofErr w:type="spellEnd"/>
      <w:r w:rsidRPr="007B0F84">
        <w:t xml:space="preserve"> </w:t>
      </w:r>
      <w:proofErr w:type="spellStart"/>
      <w:r w:rsidRPr="007B0F84">
        <w:t>gerçekleştirecek</w:t>
      </w:r>
      <w:proofErr w:type="spellEnd"/>
      <w:r w:rsidRPr="007B0F84">
        <w:t xml:space="preserve"> </w:t>
      </w:r>
      <w:proofErr w:type="spellStart"/>
      <w:r w:rsidRPr="007B0F84">
        <w:t>strateji</w:t>
      </w:r>
      <w:proofErr w:type="spellEnd"/>
      <w:r w:rsidRPr="007B0F84">
        <w:t xml:space="preserve"> </w:t>
      </w:r>
      <w:proofErr w:type="spellStart"/>
      <w:r w:rsidRPr="007B0F84">
        <w:t>ve</w:t>
      </w:r>
      <w:proofErr w:type="spellEnd"/>
      <w:r w:rsidRPr="007B0F84">
        <w:t xml:space="preserve"> </w:t>
      </w:r>
      <w:proofErr w:type="spellStart"/>
      <w:r w:rsidRPr="007B0F84">
        <w:t>eylemler</w:t>
      </w:r>
      <w:proofErr w:type="spellEnd"/>
      <w:r w:rsidRPr="007B0F84">
        <w:t xml:space="preserve"> </w:t>
      </w:r>
      <w:proofErr w:type="spellStart"/>
      <w:r w:rsidRPr="007B0F84">
        <w:t>ortaya</w:t>
      </w:r>
      <w:proofErr w:type="spellEnd"/>
      <w:r w:rsidRPr="007B0F84">
        <w:t xml:space="preserve"> </w:t>
      </w:r>
      <w:proofErr w:type="spellStart"/>
      <w:r w:rsidRPr="007B0F84">
        <w:t>çıkmıştır</w:t>
      </w:r>
      <w:proofErr w:type="spellEnd"/>
      <w:r w:rsidRPr="007B0F84">
        <w:t xml:space="preserve">. </w:t>
      </w:r>
      <w:proofErr w:type="spellStart"/>
      <w:r w:rsidRPr="007B0F84">
        <w:t>Üst</w:t>
      </w:r>
      <w:proofErr w:type="spellEnd"/>
      <w:r w:rsidRPr="007B0F84">
        <w:t xml:space="preserve"> </w:t>
      </w:r>
      <w:proofErr w:type="spellStart"/>
      <w:r w:rsidRPr="007B0F84">
        <w:t>politik</w:t>
      </w:r>
      <w:proofErr w:type="spellEnd"/>
      <w:r w:rsidRPr="007B0F84">
        <w:t xml:space="preserve"> </w:t>
      </w:r>
      <w:proofErr w:type="spellStart"/>
      <w:r w:rsidRPr="007B0F84">
        <w:t>belgeler</w:t>
      </w:r>
      <w:proofErr w:type="spellEnd"/>
      <w:r w:rsidRPr="007B0F84">
        <w:t xml:space="preserve"> </w:t>
      </w:r>
      <w:proofErr w:type="spellStart"/>
      <w:r w:rsidRPr="007B0F84">
        <w:t>ışığında</w:t>
      </w:r>
      <w:proofErr w:type="spellEnd"/>
      <w:r w:rsidRPr="007B0F84">
        <w:t xml:space="preserve">, </w:t>
      </w:r>
      <w:proofErr w:type="spellStart"/>
      <w:r w:rsidRPr="007B0F84">
        <w:t>eğitim</w:t>
      </w:r>
      <w:proofErr w:type="spellEnd"/>
      <w:r w:rsidRPr="007B0F84">
        <w:t xml:space="preserve"> 2023 </w:t>
      </w:r>
      <w:proofErr w:type="spellStart"/>
      <w:r w:rsidRPr="007B0F84">
        <w:t>eğitim</w:t>
      </w:r>
      <w:proofErr w:type="spellEnd"/>
      <w:r w:rsidRPr="007B0F84">
        <w:t xml:space="preserve"> </w:t>
      </w:r>
      <w:proofErr w:type="spellStart"/>
      <w:r w:rsidRPr="007B0F84">
        <w:t>vizyonu</w:t>
      </w:r>
      <w:proofErr w:type="spellEnd"/>
      <w:r w:rsidRPr="007B0F84">
        <w:t xml:space="preserve"> </w:t>
      </w:r>
      <w:proofErr w:type="spellStart"/>
      <w:r w:rsidRPr="007B0F84">
        <w:t>doğrultusunda</w:t>
      </w:r>
      <w:proofErr w:type="spellEnd"/>
      <w:r w:rsidRPr="007B0F84">
        <w:t xml:space="preserve">, </w:t>
      </w:r>
      <w:proofErr w:type="spellStart"/>
      <w:r w:rsidRPr="007B0F84">
        <w:t>Bakanlıkça</w:t>
      </w:r>
      <w:proofErr w:type="spellEnd"/>
      <w:r w:rsidRPr="007B0F84">
        <w:t xml:space="preserve"> </w:t>
      </w:r>
      <w:proofErr w:type="spellStart"/>
      <w:r w:rsidRPr="007B0F84">
        <w:t>belirlenen</w:t>
      </w:r>
      <w:proofErr w:type="spellEnd"/>
      <w:r w:rsidRPr="007B0F84">
        <w:t xml:space="preserve"> 2019-2023 </w:t>
      </w:r>
      <w:proofErr w:type="spellStart"/>
      <w:r w:rsidRPr="007B0F84">
        <w:t>Stratejik</w:t>
      </w:r>
      <w:proofErr w:type="spellEnd"/>
      <w:r w:rsidRPr="007B0F84">
        <w:t xml:space="preserve"> Plan </w:t>
      </w:r>
      <w:proofErr w:type="spellStart"/>
      <w:r w:rsidRPr="007B0F84">
        <w:t>Taslağında</w:t>
      </w:r>
      <w:proofErr w:type="spellEnd"/>
      <w:r w:rsidRPr="007B0F84">
        <w:t xml:space="preserve"> </w:t>
      </w:r>
      <w:proofErr w:type="spellStart"/>
      <w:r w:rsidRPr="007B0F84">
        <w:t>ifade</w:t>
      </w:r>
      <w:proofErr w:type="spellEnd"/>
      <w:r w:rsidRPr="007B0F84">
        <w:t xml:space="preserve"> </w:t>
      </w:r>
      <w:proofErr w:type="spellStart"/>
      <w:r w:rsidRPr="007B0F84">
        <w:t>edildiği</w:t>
      </w:r>
      <w:proofErr w:type="spellEnd"/>
      <w:r w:rsidRPr="007B0F84">
        <w:t xml:space="preserve"> </w:t>
      </w:r>
      <w:proofErr w:type="spellStart"/>
      <w:r w:rsidRPr="007B0F84">
        <w:t>şekilde</w:t>
      </w:r>
      <w:proofErr w:type="spellEnd"/>
      <w:r w:rsidRPr="007B0F84">
        <w:t xml:space="preserve"> </w:t>
      </w:r>
      <w:proofErr w:type="spellStart"/>
      <w:r w:rsidRPr="007B0F84">
        <w:t>amaç</w:t>
      </w:r>
      <w:proofErr w:type="spellEnd"/>
      <w:r w:rsidRPr="007B0F84">
        <w:t xml:space="preserve"> </w:t>
      </w:r>
      <w:proofErr w:type="spellStart"/>
      <w:r w:rsidRPr="007B0F84">
        <w:t>ve</w:t>
      </w:r>
      <w:proofErr w:type="spellEnd"/>
      <w:r w:rsidRPr="007B0F84">
        <w:t xml:space="preserve"> </w:t>
      </w:r>
      <w:proofErr w:type="spellStart"/>
      <w:r w:rsidRPr="007B0F84">
        <w:t>hedefler</w:t>
      </w:r>
      <w:proofErr w:type="spellEnd"/>
      <w:r w:rsidRPr="007B0F84">
        <w:t xml:space="preserve">, </w:t>
      </w:r>
      <w:proofErr w:type="spellStart"/>
      <w:r w:rsidRPr="007B0F84">
        <w:t>Foça</w:t>
      </w:r>
      <w:proofErr w:type="spellEnd"/>
      <w:r w:rsidRPr="007B0F84">
        <w:t xml:space="preserve"> </w:t>
      </w:r>
      <w:proofErr w:type="spellStart"/>
      <w:r w:rsidRPr="007B0F84">
        <w:t>İlçe</w:t>
      </w:r>
      <w:proofErr w:type="spellEnd"/>
      <w:r w:rsidRPr="007B0F84">
        <w:t xml:space="preserve"> </w:t>
      </w:r>
      <w:proofErr w:type="spellStart"/>
      <w:r w:rsidRPr="007B0F84">
        <w:t>Milli</w:t>
      </w:r>
      <w:proofErr w:type="spellEnd"/>
      <w:r w:rsidRPr="007B0F84">
        <w:t xml:space="preserve"> </w:t>
      </w:r>
      <w:proofErr w:type="spellStart"/>
      <w:r w:rsidRPr="007B0F84">
        <w:t>Eğitim</w:t>
      </w:r>
      <w:proofErr w:type="spellEnd"/>
      <w:r w:rsidRPr="007B0F84">
        <w:t xml:space="preserve"> </w:t>
      </w:r>
      <w:proofErr w:type="spellStart"/>
      <w:r w:rsidRPr="007B0F84">
        <w:t>Müdürlüğümüze</w:t>
      </w:r>
      <w:proofErr w:type="spellEnd"/>
      <w:r w:rsidRPr="007B0F84">
        <w:t xml:space="preserve"> </w:t>
      </w:r>
      <w:proofErr w:type="spellStart"/>
      <w:r w:rsidRPr="007B0F84">
        <w:t>göre</w:t>
      </w:r>
      <w:proofErr w:type="spellEnd"/>
      <w:r w:rsidRPr="007B0F84">
        <w:t xml:space="preserve"> </w:t>
      </w:r>
      <w:proofErr w:type="spellStart"/>
      <w:r w:rsidRPr="007B0F84">
        <w:t>senkronizasyonu</w:t>
      </w:r>
      <w:proofErr w:type="spellEnd"/>
      <w:r w:rsidRPr="007B0F84">
        <w:t xml:space="preserve"> </w:t>
      </w:r>
      <w:proofErr w:type="spellStart"/>
      <w:r w:rsidRPr="007B0F84">
        <w:t>yapılarak</w:t>
      </w:r>
      <w:proofErr w:type="spellEnd"/>
      <w:r w:rsidRPr="007B0F84">
        <w:t xml:space="preserve"> </w:t>
      </w:r>
      <w:proofErr w:type="spellStart"/>
      <w:r w:rsidRPr="007B0F84">
        <w:t>entegrasyonu</w:t>
      </w:r>
      <w:proofErr w:type="spellEnd"/>
      <w:r w:rsidRPr="007B0F84">
        <w:t xml:space="preserve"> </w:t>
      </w:r>
      <w:proofErr w:type="spellStart"/>
      <w:r w:rsidRPr="007B0F84">
        <w:t>sağlanmıştır</w:t>
      </w:r>
      <w:proofErr w:type="spellEnd"/>
      <w:r w:rsidRPr="007B0F84">
        <w:t xml:space="preserve">. </w:t>
      </w:r>
      <w:proofErr w:type="spellStart"/>
      <w:r w:rsidRPr="007B0F84">
        <w:t>İlçemize</w:t>
      </w:r>
      <w:proofErr w:type="spellEnd"/>
      <w:r w:rsidRPr="007B0F84">
        <w:t xml:space="preserve"> </w:t>
      </w:r>
      <w:proofErr w:type="spellStart"/>
      <w:r w:rsidRPr="007B0F84">
        <w:t>özgü</w:t>
      </w:r>
      <w:proofErr w:type="spellEnd"/>
      <w:r w:rsidRPr="007B0F84">
        <w:t xml:space="preserve"> </w:t>
      </w:r>
      <w:proofErr w:type="spellStart"/>
      <w:r w:rsidRPr="007B0F84">
        <w:t>özel</w:t>
      </w:r>
      <w:proofErr w:type="spellEnd"/>
      <w:r w:rsidRPr="007B0F84">
        <w:t xml:space="preserve"> </w:t>
      </w:r>
      <w:proofErr w:type="spellStart"/>
      <w:r w:rsidRPr="007B0F84">
        <w:t>durumlar</w:t>
      </w:r>
      <w:proofErr w:type="spellEnd"/>
      <w:r w:rsidRPr="007B0F84">
        <w:t xml:space="preserve"> </w:t>
      </w:r>
      <w:proofErr w:type="spellStart"/>
      <w:r w:rsidRPr="007B0F84">
        <w:t>ile</w:t>
      </w:r>
      <w:proofErr w:type="spellEnd"/>
      <w:r w:rsidRPr="007B0F84">
        <w:t xml:space="preserve"> </w:t>
      </w:r>
      <w:proofErr w:type="spellStart"/>
      <w:r w:rsidRPr="007B0F84">
        <w:t>amaç</w:t>
      </w:r>
      <w:proofErr w:type="spellEnd"/>
      <w:r w:rsidRPr="007B0F84">
        <w:t xml:space="preserve"> </w:t>
      </w:r>
      <w:proofErr w:type="spellStart"/>
      <w:r w:rsidRPr="007B0F84">
        <w:t>ve</w:t>
      </w:r>
      <w:proofErr w:type="spellEnd"/>
      <w:r w:rsidRPr="007B0F84">
        <w:t xml:space="preserve"> </w:t>
      </w:r>
      <w:proofErr w:type="spellStart"/>
      <w:r w:rsidRPr="007B0F84">
        <w:t>hedefler</w:t>
      </w:r>
      <w:proofErr w:type="spellEnd"/>
      <w:r w:rsidRPr="007B0F84">
        <w:t xml:space="preserve"> </w:t>
      </w:r>
      <w:proofErr w:type="spellStart"/>
      <w:r w:rsidRPr="007B0F84">
        <w:t>mümkün</w:t>
      </w:r>
      <w:proofErr w:type="spellEnd"/>
      <w:r w:rsidRPr="007B0F84">
        <w:t xml:space="preserve"> </w:t>
      </w:r>
      <w:proofErr w:type="spellStart"/>
      <w:r w:rsidRPr="007B0F84">
        <w:t>olduğu</w:t>
      </w:r>
      <w:proofErr w:type="spellEnd"/>
      <w:r w:rsidRPr="007B0F84">
        <w:t xml:space="preserve"> </w:t>
      </w:r>
      <w:proofErr w:type="spellStart"/>
      <w:r w:rsidRPr="007B0F84">
        <w:t>ölçüde</w:t>
      </w:r>
      <w:proofErr w:type="spellEnd"/>
      <w:r w:rsidRPr="007B0F84">
        <w:t xml:space="preserve"> </w:t>
      </w:r>
      <w:proofErr w:type="spellStart"/>
      <w:r w:rsidRPr="007B0F84">
        <w:t>bakanlık</w:t>
      </w:r>
      <w:proofErr w:type="spellEnd"/>
      <w:r w:rsidRPr="007B0F84">
        <w:t xml:space="preserve"> /İl </w:t>
      </w:r>
      <w:proofErr w:type="spellStart"/>
      <w:r w:rsidRPr="007B0F84">
        <w:t>Milli</w:t>
      </w:r>
      <w:proofErr w:type="spellEnd"/>
      <w:r w:rsidRPr="007B0F84">
        <w:t xml:space="preserve"> </w:t>
      </w:r>
      <w:proofErr w:type="spellStart"/>
      <w:r w:rsidRPr="007B0F84">
        <w:t>Eğitim</w:t>
      </w:r>
      <w:proofErr w:type="spellEnd"/>
      <w:r w:rsidRPr="007B0F84">
        <w:t xml:space="preserve"> </w:t>
      </w:r>
      <w:proofErr w:type="spellStart"/>
      <w:r w:rsidRPr="007B0F84">
        <w:t>Müdürlüğü</w:t>
      </w:r>
      <w:proofErr w:type="spellEnd"/>
      <w:r w:rsidRPr="007B0F84">
        <w:t xml:space="preserve"> </w:t>
      </w:r>
      <w:proofErr w:type="spellStart"/>
      <w:r w:rsidRPr="007B0F84">
        <w:t>Stratejik</w:t>
      </w:r>
      <w:proofErr w:type="spellEnd"/>
      <w:r w:rsidRPr="007B0F84">
        <w:t xml:space="preserve"> Plan </w:t>
      </w:r>
      <w:proofErr w:type="spellStart"/>
      <w:r w:rsidRPr="007B0F84">
        <w:t>amaç</w:t>
      </w:r>
      <w:proofErr w:type="spellEnd"/>
      <w:r w:rsidRPr="007B0F84">
        <w:t xml:space="preserve"> </w:t>
      </w:r>
      <w:proofErr w:type="spellStart"/>
      <w:r w:rsidRPr="007B0F84">
        <w:t>ve</w:t>
      </w:r>
      <w:proofErr w:type="spellEnd"/>
      <w:r w:rsidRPr="007B0F84">
        <w:t xml:space="preserve"> </w:t>
      </w:r>
      <w:proofErr w:type="spellStart"/>
      <w:r w:rsidRPr="007B0F84">
        <w:t>hedeflerin</w:t>
      </w:r>
      <w:proofErr w:type="spellEnd"/>
      <w:r w:rsidRPr="007B0F84">
        <w:t xml:space="preserve"> </w:t>
      </w:r>
      <w:proofErr w:type="spellStart"/>
      <w:r w:rsidRPr="007B0F84">
        <w:t>içine</w:t>
      </w:r>
      <w:proofErr w:type="spellEnd"/>
      <w:r w:rsidRPr="007B0F84">
        <w:t xml:space="preserve"> </w:t>
      </w:r>
      <w:proofErr w:type="spellStart"/>
      <w:r w:rsidRPr="007B0F84">
        <w:t>yerleştirilmiş</w:t>
      </w:r>
      <w:proofErr w:type="spellEnd"/>
      <w:r w:rsidRPr="007B0F84">
        <w:t xml:space="preserve">, </w:t>
      </w:r>
      <w:proofErr w:type="spellStart"/>
      <w:r w:rsidRPr="007B0F84">
        <w:t>Belirlenen</w:t>
      </w:r>
      <w:proofErr w:type="spellEnd"/>
      <w:r w:rsidRPr="007B0F84">
        <w:t xml:space="preserve"> </w:t>
      </w:r>
      <w:proofErr w:type="spellStart"/>
      <w:r w:rsidRPr="007B0F84">
        <w:t>amaçların</w:t>
      </w:r>
      <w:proofErr w:type="spellEnd"/>
      <w:r w:rsidRPr="007B0F84">
        <w:t xml:space="preserve"> </w:t>
      </w:r>
      <w:proofErr w:type="spellStart"/>
      <w:r w:rsidRPr="007B0F84">
        <w:t>dışında</w:t>
      </w:r>
      <w:proofErr w:type="spellEnd"/>
      <w:r w:rsidRPr="007B0F84">
        <w:t xml:space="preserve"> </w:t>
      </w:r>
      <w:proofErr w:type="spellStart"/>
      <w:r w:rsidRPr="007B0F84">
        <w:t>farklı</w:t>
      </w:r>
      <w:proofErr w:type="spellEnd"/>
      <w:r w:rsidRPr="007B0F84">
        <w:t xml:space="preserve"> </w:t>
      </w:r>
      <w:proofErr w:type="spellStart"/>
      <w:r w:rsidRPr="007B0F84">
        <w:t>temalar</w:t>
      </w:r>
      <w:proofErr w:type="spellEnd"/>
      <w:r w:rsidRPr="007B0F84">
        <w:t xml:space="preserve"> </w:t>
      </w:r>
      <w:proofErr w:type="spellStart"/>
      <w:r w:rsidRPr="007B0F84">
        <w:t>ayrı</w:t>
      </w:r>
      <w:proofErr w:type="spellEnd"/>
      <w:r w:rsidRPr="007B0F84">
        <w:t xml:space="preserve"> </w:t>
      </w:r>
      <w:proofErr w:type="spellStart"/>
      <w:r w:rsidRPr="007B0F84">
        <w:t>bir</w:t>
      </w:r>
      <w:proofErr w:type="spellEnd"/>
      <w:r w:rsidRPr="007B0F84">
        <w:t xml:space="preserve"> </w:t>
      </w:r>
      <w:proofErr w:type="spellStart"/>
      <w:r w:rsidRPr="007B0F84">
        <w:t>amaç</w:t>
      </w:r>
      <w:proofErr w:type="spellEnd"/>
      <w:r w:rsidRPr="007B0F84">
        <w:t xml:space="preserve"> </w:t>
      </w:r>
      <w:proofErr w:type="spellStart"/>
      <w:r w:rsidRPr="007B0F84">
        <w:t>ve</w:t>
      </w:r>
      <w:proofErr w:type="spellEnd"/>
      <w:r w:rsidRPr="007B0F84">
        <w:t xml:space="preserve"> </w:t>
      </w:r>
      <w:proofErr w:type="spellStart"/>
      <w:r w:rsidRPr="007B0F84">
        <w:t>hedef</w:t>
      </w:r>
      <w:proofErr w:type="spellEnd"/>
      <w:r w:rsidRPr="007B0F84">
        <w:t xml:space="preserve"> </w:t>
      </w:r>
      <w:proofErr w:type="spellStart"/>
      <w:r w:rsidRPr="007B0F84">
        <w:t>olarak</w:t>
      </w:r>
      <w:proofErr w:type="spellEnd"/>
      <w:r w:rsidRPr="007B0F84">
        <w:t xml:space="preserve"> </w:t>
      </w:r>
      <w:proofErr w:type="spellStart"/>
      <w:r w:rsidRPr="007B0F84">
        <w:t>stratejik</w:t>
      </w:r>
      <w:proofErr w:type="spellEnd"/>
      <w:r w:rsidRPr="007B0F84">
        <w:t xml:space="preserve"> </w:t>
      </w:r>
      <w:proofErr w:type="spellStart"/>
      <w:r w:rsidRPr="007B0F84">
        <w:t>planımızda</w:t>
      </w:r>
      <w:proofErr w:type="spellEnd"/>
      <w:r w:rsidRPr="007B0F84">
        <w:t xml:space="preserve"> </w:t>
      </w:r>
      <w:proofErr w:type="spellStart"/>
      <w:r w:rsidRPr="007B0F84">
        <w:t>yer</w:t>
      </w:r>
      <w:proofErr w:type="spellEnd"/>
      <w:r w:rsidRPr="007B0F84">
        <w:t xml:space="preserve"> </w:t>
      </w:r>
      <w:proofErr w:type="spellStart"/>
      <w:r w:rsidRPr="007B0F84">
        <w:t>almıştır</w:t>
      </w:r>
      <w:proofErr w:type="spellEnd"/>
      <w:r w:rsidRPr="007B0F84">
        <w:t xml:space="preserve">. </w:t>
      </w:r>
      <w:proofErr w:type="gramStart"/>
      <w:r w:rsidRPr="007B0F84">
        <w:t xml:space="preserve">Bu </w:t>
      </w:r>
      <w:proofErr w:type="spellStart"/>
      <w:r w:rsidRPr="007B0F84">
        <w:t>doğrultuda</w:t>
      </w:r>
      <w:proofErr w:type="spellEnd"/>
      <w:r w:rsidRPr="007B0F84">
        <w:t xml:space="preserve"> </w:t>
      </w:r>
      <w:proofErr w:type="spellStart"/>
      <w:r w:rsidRPr="007B0F84">
        <w:t>stratejilerin</w:t>
      </w:r>
      <w:proofErr w:type="spellEnd"/>
      <w:r w:rsidRPr="007B0F84">
        <w:t xml:space="preserve"> </w:t>
      </w:r>
      <w:proofErr w:type="spellStart"/>
      <w:r w:rsidRPr="007B0F84">
        <w:t>yaklaşık</w:t>
      </w:r>
      <w:proofErr w:type="spellEnd"/>
      <w:r w:rsidRPr="007B0F84">
        <w:t xml:space="preserve"> </w:t>
      </w:r>
      <w:proofErr w:type="spellStart"/>
      <w:r w:rsidRPr="007B0F84">
        <w:t>maliyetlerinden</w:t>
      </w:r>
      <w:proofErr w:type="spellEnd"/>
      <w:r w:rsidRPr="007B0F84">
        <w:t xml:space="preserve"> </w:t>
      </w:r>
      <w:proofErr w:type="spellStart"/>
      <w:r w:rsidRPr="007B0F84">
        <w:t>yola</w:t>
      </w:r>
      <w:proofErr w:type="spellEnd"/>
      <w:r w:rsidRPr="007B0F84">
        <w:t xml:space="preserve"> </w:t>
      </w:r>
      <w:proofErr w:type="spellStart"/>
      <w:r w:rsidRPr="007B0F84">
        <w:t>çıkılarak</w:t>
      </w:r>
      <w:proofErr w:type="spellEnd"/>
      <w:r w:rsidRPr="007B0F84">
        <w:t xml:space="preserve"> </w:t>
      </w:r>
      <w:proofErr w:type="spellStart"/>
      <w:r w:rsidRPr="007B0F84">
        <w:t>stratejik</w:t>
      </w:r>
      <w:proofErr w:type="spellEnd"/>
      <w:r w:rsidRPr="007B0F84">
        <w:t xml:space="preserve"> </w:t>
      </w:r>
      <w:proofErr w:type="spellStart"/>
      <w:r w:rsidRPr="007B0F84">
        <w:t>amaç</w:t>
      </w:r>
      <w:proofErr w:type="spellEnd"/>
      <w:r w:rsidRPr="007B0F84">
        <w:t xml:space="preserve"> </w:t>
      </w:r>
      <w:proofErr w:type="spellStart"/>
      <w:r w:rsidRPr="007B0F84">
        <w:t>ve</w:t>
      </w:r>
      <w:proofErr w:type="spellEnd"/>
      <w:r w:rsidRPr="007B0F84">
        <w:t xml:space="preserve"> </w:t>
      </w:r>
      <w:proofErr w:type="spellStart"/>
      <w:r w:rsidRPr="007B0F84">
        <w:t>hedeflerin</w:t>
      </w:r>
      <w:proofErr w:type="spellEnd"/>
      <w:r w:rsidRPr="007B0F84">
        <w:t xml:space="preserve"> </w:t>
      </w:r>
      <w:proofErr w:type="spellStart"/>
      <w:r w:rsidRPr="007B0F84">
        <w:t>tahmini</w:t>
      </w:r>
      <w:proofErr w:type="spellEnd"/>
      <w:r w:rsidRPr="007B0F84">
        <w:t xml:space="preserve"> </w:t>
      </w:r>
      <w:proofErr w:type="spellStart"/>
      <w:r w:rsidRPr="007B0F84">
        <w:t>kaynak</w:t>
      </w:r>
      <w:proofErr w:type="spellEnd"/>
      <w:r w:rsidRPr="007B0F84">
        <w:t xml:space="preserve"> </w:t>
      </w:r>
      <w:proofErr w:type="spellStart"/>
      <w:r w:rsidRPr="007B0F84">
        <w:t>ihtiyaçları</w:t>
      </w:r>
      <w:proofErr w:type="spellEnd"/>
      <w:r w:rsidRPr="007B0F84">
        <w:t xml:space="preserve"> </w:t>
      </w:r>
      <w:proofErr w:type="spellStart"/>
      <w:r w:rsidRPr="007B0F84">
        <w:t>hesaplanmıştır</w:t>
      </w:r>
      <w:proofErr w:type="spellEnd"/>
      <w:r w:rsidRPr="007B0F84">
        <w:t>.</w:t>
      </w:r>
      <w:proofErr w:type="gramEnd"/>
      <w:r w:rsidRPr="007B0F84">
        <w:t xml:space="preserve"> </w:t>
      </w:r>
      <w:proofErr w:type="spellStart"/>
      <w:r w:rsidRPr="007B0F84">
        <w:t>Planda</w:t>
      </w:r>
      <w:proofErr w:type="spellEnd"/>
      <w:r w:rsidRPr="007B0F84">
        <w:t xml:space="preserve"> </w:t>
      </w:r>
      <w:proofErr w:type="spellStart"/>
      <w:r w:rsidRPr="007B0F84">
        <w:t>yer</w:t>
      </w:r>
      <w:proofErr w:type="spellEnd"/>
      <w:r w:rsidRPr="007B0F84">
        <w:t xml:space="preserve"> </w:t>
      </w:r>
      <w:proofErr w:type="spellStart"/>
      <w:proofErr w:type="gramStart"/>
      <w:r w:rsidRPr="007B0F84">
        <w:t>alan</w:t>
      </w:r>
      <w:proofErr w:type="spellEnd"/>
      <w:proofErr w:type="gramEnd"/>
      <w:r w:rsidRPr="007B0F84">
        <w:t xml:space="preserve"> </w:t>
      </w:r>
      <w:proofErr w:type="spellStart"/>
      <w:r w:rsidRPr="007B0F84">
        <w:t>stratejik</w:t>
      </w:r>
      <w:proofErr w:type="spellEnd"/>
      <w:r w:rsidRPr="007B0F84">
        <w:t xml:space="preserve"> </w:t>
      </w:r>
      <w:proofErr w:type="spellStart"/>
      <w:r w:rsidRPr="007B0F84">
        <w:t>amaç</w:t>
      </w:r>
      <w:proofErr w:type="spellEnd"/>
      <w:r w:rsidRPr="007B0F84">
        <w:t xml:space="preserve"> </w:t>
      </w:r>
      <w:proofErr w:type="spellStart"/>
      <w:r w:rsidRPr="007B0F84">
        <w:t>ve</w:t>
      </w:r>
      <w:proofErr w:type="spellEnd"/>
      <w:r w:rsidRPr="007B0F84">
        <w:t xml:space="preserve"> </w:t>
      </w:r>
      <w:proofErr w:type="spellStart"/>
      <w:r w:rsidRPr="007B0F84">
        <w:t>hedeflerin</w:t>
      </w:r>
      <w:proofErr w:type="spellEnd"/>
      <w:r w:rsidRPr="007B0F84">
        <w:t xml:space="preserve"> </w:t>
      </w:r>
      <w:proofErr w:type="spellStart"/>
      <w:r w:rsidRPr="007B0F84">
        <w:t>gerçekleşme</w:t>
      </w:r>
      <w:proofErr w:type="spellEnd"/>
      <w:r w:rsidRPr="007B0F84">
        <w:t xml:space="preserve"> </w:t>
      </w:r>
      <w:proofErr w:type="spellStart"/>
      <w:r w:rsidRPr="007B0F84">
        <w:t>durumlarının</w:t>
      </w:r>
      <w:proofErr w:type="spellEnd"/>
      <w:r w:rsidRPr="007B0F84">
        <w:t xml:space="preserve"> </w:t>
      </w:r>
      <w:proofErr w:type="spellStart"/>
      <w:r w:rsidRPr="007B0F84">
        <w:t>takip</w:t>
      </w:r>
      <w:proofErr w:type="spellEnd"/>
      <w:r w:rsidRPr="007B0F84">
        <w:t xml:space="preserve"> </w:t>
      </w:r>
      <w:proofErr w:type="spellStart"/>
      <w:r w:rsidRPr="007B0F84">
        <w:t>edilebilmesi</w:t>
      </w:r>
      <w:proofErr w:type="spellEnd"/>
      <w:r w:rsidRPr="007B0F84">
        <w:t xml:space="preserve"> </w:t>
      </w:r>
      <w:proofErr w:type="spellStart"/>
      <w:r w:rsidRPr="007B0F84">
        <w:t>için</w:t>
      </w:r>
      <w:proofErr w:type="spellEnd"/>
      <w:r w:rsidRPr="007B0F84">
        <w:t xml:space="preserve"> de </w:t>
      </w:r>
      <w:proofErr w:type="spellStart"/>
      <w:r w:rsidRPr="007B0F84">
        <w:t>stratejik</w:t>
      </w:r>
      <w:proofErr w:type="spellEnd"/>
      <w:r w:rsidRPr="007B0F84">
        <w:t xml:space="preserve"> plan </w:t>
      </w:r>
      <w:proofErr w:type="spellStart"/>
      <w:r w:rsidRPr="007B0F84">
        <w:lastRenderedPageBreak/>
        <w:t>izleme</w:t>
      </w:r>
      <w:proofErr w:type="spellEnd"/>
      <w:r w:rsidRPr="007B0F84">
        <w:t xml:space="preserve"> </w:t>
      </w:r>
      <w:proofErr w:type="spellStart"/>
      <w:r w:rsidRPr="007B0F84">
        <w:t>ve</w:t>
      </w:r>
      <w:proofErr w:type="spellEnd"/>
      <w:r w:rsidRPr="007B0F84">
        <w:t xml:space="preserve"> </w:t>
      </w:r>
      <w:proofErr w:type="spellStart"/>
      <w:r w:rsidRPr="007B0F84">
        <w:t>değerlendirme</w:t>
      </w:r>
      <w:proofErr w:type="spellEnd"/>
      <w:r w:rsidRPr="007B0F84">
        <w:t xml:space="preserve"> </w:t>
      </w:r>
      <w:proofErr w:type="spellStart"/>
      <w:r w:rsidRPr="007B0F84">
        <w:t>modeli</w:t>
      </w:r>
      <w:proofErr w:type="spellEnd"/>
      <w:r w:rsidRPr="007B0F84">
        <w:t xml:space="preserve"> </w:t>
      </w:r>
      <w:proofErr w:type="spellStart"/>
      <w:r w:rsidRPr="007B0F84">
        <w:t>oluşturulmuştur</w:t>
      </w:r>
      <w:proofErr w:type="spellEnd"/>
      <w:r w:rsidRPr="007B0F84">
        <w:t xml:space="preserve">. </w:t>
      </w:r>
      <w:proofErr w:type="spellStart"/>
      <w:proofErr w:type="gramStart"/>
      <w:r w:rsidRPr="007B0F84">
        <w:t>Okullarımızın</w:t>
      </w:r>
      <w:proofErr w:type="spellEnd"/>
      <w:r w:rsidRPr="007B0F84">
        <w:t xml:space="preserve"> </w:t>
      </w:r>
      <w:proofErr w:type="spellStart"/>
      <w:r w:rsidRPr="007B0F84">
        <w:t>eylem</w:t>
      </w:r>
      <w:proofErr w:type="spellEnd"/>
      <w:r w:rsidRPr="007B0F84">
        <w:t xml:space="preserve"> </w:t>
      </w:r>
      <w:proofErr w:type="spellStart"/>
      <w:r w:rsidRPr="007B0F84">
        <w:t>planlarını</w:t>
      </w:r>
      <w:proofErr w:type="spellEnd"/>
      <w:r w:rsidRPr="007B0F84">
        <w:t xml:space="preserve"> </w:t>
      </w:r>
      <w:proofErr w:type="spellStart"/>
      <w:r w:rsidRPr="007B0F84">
        <w:t>okul</w:t>
      </w:r>
      <w:proofErr w:type="spellEnd"/>
      <w:r w:rsidRPr="007B0F84">
        <w:t xml:space="preserve"> </w:t>
      </w:r>
      <w:proofErr w:type="spellStart"/>
      <w:r w:rsidRPr="007B0F84">
        <w:t>gelişim</w:t>
      </w:r>
      <w:proofErr w:type="spellEnd"/>
      <w:r w:rsidRPr="007B0F84">
        <w:t xml:space="preserve"> </w:t>
      </w:r>
      <w:proofErr w:type="spellStart"/>
      <w:r w:rsidRPr="007B0F84">
        <w:t>modeli</w:t>
      </w:r>
      <w:proofErr w:type="spellEnd"/>
      <w:r w:rsidRPr="007B0F84">
        <w:t xml:space="preserve"> </w:t>
      </w:r>
      <w:proofErr w:type="spellStart"/>
      <w:r w:rsidRPr="007B0F84">
        <w:t>çatısı</w:t>
      </w:r>
      <w:proofErr w:type="spellEnd"/>
      <w:r w:rsidRPr="007B0F84">
        <w:t xml:space="preserve"> </w:t>
      </w:r>
      <w:proofErr w:type="spellStart"/>
      <w:r w:rsidRPr="007B0F84">
        <w:t>altında</w:t>
      </w:r>
      <w:proofErr w:type="spellEnd"/>
      <w:r w:rsidRPr="007B0F84">
        <w:t xml:space="preserve"> </w:t>
      </w:r>
      <w:proofErr w:type="spellStart"/>
      <w:r w:rsidRPr="007B0F84">
        <w:t>takvime</w:t>
      </w:r>
      <w:proofErr w:type="spellEnd"/>
      <w:r w:rsidRPr="007B0F84">
        <w:t xml:space="preserve"> </w:t>
      </w:r>
      <w:proofErr w:type="spellStart"/>
      <w:r w:rsidRPr="007B0F84">
        <w:t>bağlanmış</w:t>
      </w:r>
      <w:proofErr w:type="spellEnd"/>
      <w:r w:rsidRPr="007B0F84">
        <w:t xml:space="preserve">, </w:t>
      </w:r>
      <w:proofErr w:type="spellStart"/>
      <w:r w:rsidRPr="007B0F84">
        <w:t>okulların</w:t>
      </w:r>
      <w:proofErr w:type="spellEnd"/>
      <w:r w:rsidRPr="007B0F84">
        <w:t xml:space="preserve"> </w:t>
      </w:r>
      <w:proofErr w:type="spellStart"/>
      <w:r w:rsidRPr="007B0F84">
        <w:t>amaç</w:t>
      </w:r>
      <w:proofErr w:type="spellEnd"/>
      <w:r w:rsidRPr="007B0F84">
        <w:t xml:space="preserve"> </w:t>
      </w:r>
      <w:proofErr w:type="spellStart"/>
      <w:r w:rsidRPr="007B0F84">
        <w:t>ve</w:t>
      </w:r>
      <w:proofErr w:type="spellEnd"/>
      <w:r w:rsidRPr="007B0F84">
        <w:t xml:space="preserve"> </w:t>
      </w:r>
      <w:proofErr w:type="spellStart"/>
      <w:r w:rsidRPr="007B0F84">
        <w:t>hedeflerini</w:t>
      </w:r>
      <w:proofErr w:type="spellEnd"/>
      <w:r w:rsidRPr="007B0F84">
        <w:t xml:space="preserve"> </w:t>
      </w:r>
      <w:proofErr w:type="spellStart"/>
      <w:r w:rsidRPr="007B0F84">
        <w:t>gerçekleşme</w:t>
      </w:r>
      <w:proofErr w:type="spellEnd"/>
      <w:r w:rsidRPr="007B0F84">
        <w:t xml:space="preserve"> </w:t>
      </w:r>
      <w:proofErr w:type="spellStart"/>
      <w:r w:rsidRPr="007B0F84">
        <w:t>durumlarını</w:t>
      </w:r>
      <w:proofErr w:type="spellEnd"/>
      <w:r w:rsidRPr="007B0F84">
        <w:t xml:space="preserve"> </w:t>
      </w:r>
      <w:proofErr w:type="spellStart"/>
      <w:r w:rsidRPr="007B0F84">
        <w:t>ölçmek</w:t>
      </w:r>
      <w:proofErr w:type="spellEnd"/>
      <w:r w:rsidRPr="007B0F84">
        <w:t xml:space="preserve"> </w:t>
      </w:r>
      <w:proofErr w:type="spellStart"/>
      <w:r w:rsidRPr="007B0F84">
        <w:t>ve</w:t>
      </w:r>
      <w:proofErr w:type="spellEnd"/>
      <w:r w:rsidRPr="007B0F84">
        <w:t xml:space="preserve"> </w:t>
      </w:r>
      <w:proofErr w:type="spellStart"/>
      <w:r w:rsidRPr="007B0F84">
        <w:t>takip</w:t>
      </w:r>
      <w:proofErr w:type="spellEnd"/>
      <w:r w:rsidRPr="007B0F84">
        <w:t xml:space="preserve"> </w:t>
      </w:r>
      <w:proofErr w:type="spellStart"/>
      <w:r w:rsidRPr="007B0F84">
        <w:t>etmek</w:t>
      </w:r>
      <w:proofErr w:type="spellEnd"/>
      <w:r w:rsidRPr="007B0F84">
        <w:t xml:space="preserve"> </w:t>
      </w:r>
      <w:proofErr w:type="spellStart"/>
      <w:r w:rsidRPr="007B0F84">
        <w:t>üzere</w:t>
      </w:r>
      <w:proofErr w:type="spellEnd"/>
      <w:r w:rsidRPr="007B0F84">
        <w:t xml:space="preserve"> </w:t>
      </w:r>
      <w:proofErr w:type="spellStart"/>
      <w:r w:rsidRPr="007B0F84">
        <w:t>İlçe</w:t>
      </w:r>
      <w:proofErr w:type="spellEnd"/>
      <w:r w:rsidRPr="007B0F84">
        <w:t xml:space="preserve"> </w:t>
      </w:r>
      <w:proofErr w:type="spellStart"/>
      <w:r w:rsidRPr="007B0F84">
        <w:t>Milli</w:t>
      </w:r>
      <w:proofErr w:type="spellEnd"/>
      <w:r w:rsidRPr="007B0F84">
        <w:t xml:space="preserve"> </w:t>
      </w:r>
      <w:proofErr w:type="spellStart"/>
      <w:r w:rsidRPr="007B0F84">
        <w:t>Eğitim</w:t>
      </w:r>
      <w:proofErr w:type="spellEnd"/>
      <w:r w:rsidRPr="007B0F84">
        <w:t xml:space="preserve"> </w:t>
      </w:r>
      <w:proofErr w:type="spellStart"/>
      <w:r w:rsidRPr="007B0F84">
        <w:t>Müdürlüğümüzce</w:t>
      </w:r>
      <w:proofErr w:type="spellEnd"/>
      <w:r w:rsidRPr="007B0F84">
        <w:t xml:space="preserve"> </w:t>
      </w:r>
      <w:proofErr w:type="spellStart"/>
      <w:r w:rsidRPr="007B0F84">
        <w:t>ayrı</w:t>
      </w:r>
      <w:proofErr w:type="spellEnd"/>
      <w:r w:rsidRPr="007B0F84">
        <w:t xml:space="preserve"> </w:t>
      </w:r>
      <w:proofErr w:type="spellStart"/>
      <w:r w:rsidRPr="007B0F84">
        <w:t>bir</w:t>
      </w:r>
      <w:proofErr w:type="spellEnd"/>
      <w:r w:rsidRPr="007B0F84">
        <w:t xml:space="preserve"> </w:t>
      </w:r>
      <w:proofErr w:type="spellStart"/>
      <w:r w:rsidRPr="007B0F84">
        <w:t>izleme</w:t>
      </w:r>
      <w:proofErr w:type="spellEnd"/>
      <w:r w:rsidRPr="007B0F84">
        <w:t xml:space="preserve"> </w:t>
      </w:r>
      <w:proofErr w:type="spellStart"/>
      <w:r w:rsidRPr="007B0F84">
        <w:t>takip</w:t>
      </w:r>
      <w:proofErr w:type="spellEnd"/>
      <w:r w:rsidRPr="007B0F84">
        <w:t xml:space="preserve"> </w:t>
      </w:r>
      <w:proofErr w:type="spellStart"/>
      <w:r w:rsidRPr="007B0F84">
        <w:t>sistemi</w:t>
      </w:r>
      <w:proofErr w:type="spellEnd"/>
      <w:r w:rsidRPr="007B0F84">
        <w:t xml:space="preserve"> </w:t>
      </w:r>
      <w:proofErr w:type="spellStart"/>
      <w:r w:rsidRPr="007B0F84">
        <w:t>geliştirilmiştir</w:t>
      </w:r>
      <w:proofErr w:type="spellEnd"/>
      <w:r w:rsidRPr="007B0F84">
        <w:t>.</w:t>
      </w:r>
      <w:proofErr w:type="gramEnd"/>
    </w:p>
    <w:p w:rsidR="007B0F84" w:rsidRDefault="007B0F84" w:rsidP="00795248">
      <w:pPr>
        <w:pStyle w:val="GvdeMetni"/>
      </w:pPr>
    </w:p>
    <w:p w:rsidR="007B0F84" w:rsidRDefault="007B0F84" w:rsidP="00795248">
      <w:pPr>
        <w:pStyle w:val="GvdeMetni"/>
      </w:pPr>
    </w:p>
    <w:p w:rsidR="00795248" w:rsidRPr="00522B36" w:rsidRDefault="00795248" w:rsidP="00795248">
      <w:pPr>
        <w:pStyle w:val="GvdeMetni"/>
      </w:pPr>
      <w:proofErr w:type="gramStart"/>
      <w:r w:rsidRPr="00522B36">
        <w:t xml:space="preserve">Plan </w:t>
      </w:r>
      <w:proofErr w:type="spellStart"/>
      <w:r w:rsidRPr="00522B36">
        <w:t>hazırlanırken</w:t>
      </w:r>
      <w:proofErr w:type="spellEnd"/>
      <w:r w:rsidRPr="00522B36">
        <w:t xml:space="preserve"> </w:t>
      </w:r>
      <w:proofErr w:type="spellStart"/>
      <w:r w:rsidRPr="00522B36">
        <w:t>aşağıdaki</w:t>
      </w:r>
      <w:proofErr w:type="spellEnd"/>
      <w:r w:rsidRPr="00522B36">
        <w:t xml:space="preserve"> </w:t>
      </w:r>
      <w:proofErr w:type="spellStart"/>
      <w:r w:rsidRPr="00522B36">
        <w:t>kaynaklardan</w:t>
      </w:r>
      <w:proofErr w:type="spellEnd"/>
      <w:r w:rsidRPr="00522B36">
        <w:t xml:space="preserve"> </w:t>
      </w:r>
      <w:proofErr w:type="spellStart"/>
      <w:r w:rsidRPr="00522B36">
        <w:t>yararlanılmıştır</w:t>
      </w:r>
      <w:proofErr w:type="spellEnd"/>
      <w:r w:rsidRPr="00522B36">
        <w:t>.</w:t>
      </w:r>
      <w:proofErr w:type="gramEnd"/>
    </w:p>
    <w:p w:rsidR="00B153D2" w:rsidRPr="00522B36" w:rsidRDefault="00B153D2" w:rsidP="00B153D2">
      <w:pPr>
        <w:pStyle w:val="ListeParagraf"/>
        <w:widowControl w:val="0"/>
        <w:numPr>
          <w:ilvl w:val="0"/>
          <w:numId w:val="8"/>
        </w:numPr>
        <w:tabs>
          <w:tab w:val="left" w:pos="1555"/>
          <w:tab w:val="left" w:pos="1556"/>
        </w:tabs>
        <w:autoSpaceDE w:val="0"/>
        <w:autoSpaceDN w:val="0"/>
        <w:spacing w:after="0" w:line="293" w:lineRule="exact"/>
        <w:contextualSpacing w:val="0"/>
        <w:jc w:val="left"/>
        <w:rPr>
          <w:rFonts w:ascii="Times New Roman" w:hAnsi="Times New Roman" w:cs="Times New Roman"/>
        </w:rPr>
      </w:pPr>
      <w:r w:rsidRPr="00522B36">
        <w:rPr>
          <w:rFonts w:ascii="Times New Roman" w:hAnsi="Times New Roman" w:cs="Times New Roman"/>
        </w:rPr>
        <w:t>Milli Eğitim Bakanlığı 2019–2023 Stratejik</w:t>
      </w:r>
      <w:r w:rsidRPr="00522B36">
        <w:rPr>
          <w:rFonts w:ascii="Times New Roman" w:hAnsi="Times New Roman" w:cs="Times New Roman"/>
          <w:spacing w:val="-13"/>
        </w:rPr>
        <w:t xml:space="preserve"> </w:t>
      </w:r>
      <w:r>
        <w:rPr>
          <w:rFonts w:ascii="Times New Roman" w:hAnsi="Times New Roman" w:cs="Times New Roman"/>
        </w:rPr>
        <w:t>P</w:t>
      </w:r>
      <w:r w:rsidRPr="00522B36">
        <w:rPr>
          <w:rFonts w:ascii="Times New Roman" w:hAnsi="Times New Roman" w:cs="Times New Roman"/>
        </w:rPr>
        <w:t>lanı</w:t>
      </w:r>
    </w:p>
    <w:p w:rsidR="00795248" w:rsidRPr="00522B36" w:rsidRDefault="00AD2E5A" w:rsidP="00795248">
      <w:pPr>
        <w:pStyle w:val="ListeParagraf"/>
        <w:widowControl w:val="0"/>
        <w:numPr>
          <w:ilvl w:val="0"/>
          <w:numId w:val="8"/>
        </w:numPr>
        <w:tabs>
          <w:tab w:val="left" w:pos="1555"/>
          <w:tab w:val="left" w:pos="1556"/>
        </w:tabs>
        <w:autoSpaceDE w:val="0"/>
        <w:autoSpaceDN w:val="0"/>
        <w:spacing w:before="43" w:after="0" w:line="293" w:lineRule="exact"/>
        <w:contextualSpacing w:val="0"/>
        <w:jc w:val="left"/>
        <w:rPr>
          <w:rFonts w:ascii="Times New Roman" w:hAnsi="Times New Roman" w:cs="Times New Roman"/>
        </w:rPr>
      </w:pPr>
      <w:hyperlink r:id="rId16">
        <w:r w:rsidR="00795248" w:rsidRPr="00522B36">
          <w:rPr>
            <w:rFonts w:ascii="Times New Roman" w:hAnsi="Times New Roman" w:cs="Times New Roman"/>
            <w:color w:val="0462C0"/>
            <w:u w:val="single" w:color="0462C0"/>
          </w:rPr>
          <w:t>www.sp.gov.tr</w:t>
        </w:r>
        <w:r w:rsidR="00795248" w:rsidRPr="00522B36">
          <w:rPr>
            <w:rFonts w:ascii="Times New Roman" w:hAnsi="Times New Roman" w:cs="Times New Roman"/>
            <w:color w:val="0462C0"/>
          </w:rPr>
          <w:t xml:space="preserve"> </w:t>
        </w:r>
      </w:hyperlink>
      <w:r w:rsidR="00795248" w:rsidRPr="00522B36">
        <w:rPr>
          <w:rFonts w:ascii="Times New Roman" w:hAnsi="Times New Roman" w:cs="Times New Roman"/>
        </w:rPr>
        <w:t>kaynağındaki özel idare belediye ve diğer kurumların</w:t>
      </w:r>
      <w:r w:rsidR="00795248" w:rsidRPr="00522B36">
        <w:rPr>
          <w:rFonts w:ascii="Times New Roman" w:hAnsi="Times New Roman" w:cs="Times New Roman"/>
          <w:spacing w:val="-4"/>
        </w:rPr>
        <w:t xml:space="preserve"> </w:t>
      </w:r>
      <w:r w:rsidR="00795248" w:rsidRPr="00522B36">
        <w:rPr>
          <w:rFonts w:ascii="Times New Roman" w:hAnsi="Times New Roman" w:cs="Times New Roman"/>
        </w:rPr>
        <w:t>planları</w:t>
      </w:r>
    </w:p>
    <w:p w:rsidR="00795248" w:rsidRPr="00522B36" w:rsidRDefault="00795248" w:rsidP="00795248">
      <w:pPr>
        <w:pStyle w:val="ListeParagraf"/>
        <w:widowControl w:val="0"/>
        <w:numPr>
          <w:ilvl w:val="0"/>
          <w:numId w:val="8"/>
        </w:numPr>
        <w:tabs>
          <w:tab w:val="left" w:pos="1555"/>
          <w:tab w:val="left" w:pos="1556"/>
        </w:tabs>
        <w:autoSpaceDE w:val="0"/>
        <w:autoSpaceDN w:val="0"/>
        <w:spacing w:after="0" w:line="240" w:lineRule="auto"/>
        <w:ind w:right="1834"/>
        <w:contextualSpacing w:val="0"/>
        <w:jc w:val="left"/>
        <w:rPr>
          <w:rFonts w:ascii="Times New Roman" w:hAnsi="Times New Roman" w:cs="Times New Roman"/>
        </w:rPr>
      </w:pPr>
      <w:r w:rsidRPr="00522B36">
        <w:rPr>
          <w:rFonts w:ascii="Times New Roman" w:hAnsi="Times New Roman" w:cs="Times New Roman"/>
          <w:spacing w:val="-3"/>
        </w:rPr>
        <w:t xml:space="preserve">İzmir </w:t>
      </w:r>
      <w:r w:rsidRPr="00522B36">
        <w:rPr>
          <w:rFonts w:ascii="Times New Roman" w:hAnsi="Times New Roman" w:cs="Times New Roman"/>
          <w:spacing w:val="1"/>
        </w:rPr>
        <w:t xml:space="preserve">İl </w:t>
      </w:r>
      <w:r w:rsidRPr="00522B36">
        <w:rPr>
          <w:rFonts w:ascii="Times New Roman" w:hAnsi="Times New Roman" w:cs="Times New Roman"/>
        </w:rPr>
        <w:t xml:space="preserve">Milli Eğitim Müdürlüğü 2019–2023 Stratejik plan taslağı </w:t>
      </w:r>
      <w:r w:rsidRPr="00522B36">
        <w:rPr>
          <w:rFonts w:ascii="Times New Roman" w:hAnsi="Times New Roman" w:cs="Times New Roman"/>
          <w:spacing w:val="-3"/>
        </w:rPr>
        <w:t xml:space="preserve">ve </w:t>
      </w:r>
      <w:r w:rsidRPr="00522B36">
        <w:rPr>
          <w:rFonts w:ascii="Times New Roman" w:hAnsi="Times New Roman" w:cs="Times New Roman"/>
        </w:rPr>
        <w:t>çalışma dokümanları</w:t>
      </w:r>
    </w:p>
    <w:p w:rsidR="00795248" w:rsidRPr="00522B36" w:rsidRDefault="00795248" w:rsidP="00795248">
      <w:pPr>
        <w:rPr>
          <w:rFonts w:ascii="Times New Roman" w:hAnsi="Times New Roman" w:cs="Times New Roman"/>
          <w:noProof/>
          <w:lang w:eastAsia="az-Latn-AZ"/>
        </w:rPr>
      </w:pPr>
    </w:p>
    <w:p w:rsidR="00795248" w:rsidRDefault="00795248" w:rsidP="00795248">
      <w:pPr>
        <w:rPr>
          <w:rFonts w:ascii="Times New Roman" w:hAnsi="Times New Roman" w:cs="Times New Roman"/>
          <w:b/>
          <w:noProof/>
          <w:color w:val="244061" w:themeColor="accent1" w:themeShade="80"/>
          <w:sz w:val="40"/>
          <w:szCs w:val="40"/>
          <w:lang w:eastAsia="az-Latn-AZ"/>
        </w:rPr>
      </w:pPr>
    </w:p>
    <w:p w:rsidR="00795248" w:rsidRPr="00522B36" w:rsidRDefault="00795248" w:rsidP="00795248">
      <w:pPr>
        <w:rPr>
          <w:rFonts w:ascii="Times New Roman" w:hAnsi="Times New Roman" w:cs="Times New Roman"/>
          <w:b/>
          <w:noProof/>
          <w:color w:val="244061" w:themeColor="accent1" w:themeShade="80"/>
          <w:sz w:val="40"/>
          <w:szCs w:val="40"/>
          <w:lang w:eastAsia="az-Latn-AZ"/>
        </w:rPr>
      </w:pPr>
      <w:r w:rsidRPr="00522B36">
        <w:rPr>
          <w:rFonts w:ascii="Times New Roman" w:hAnsi="Times New Roman" w:cs="Times New Roman"/>
          <w:b/>
          <w:noProof/>
          <w:color w:val="244061" w:themeColor="accent1" w:themeShade="80"/>
          <w:sz w:val="40"/>
          <w:szCs w:val="40"/>
          <w:lang w:eastAsia="az-Latn-AZ"/>
        </w:rPr>
        <w:t>Genelge, Hazırlık Programı , Ekip ve Kurullar</w:t>
      </w:r>
    </w:p>
    <w:p w:rsidR="00795248" w:rsidRDefault="00795248" w:rsidP="003472A6">
      <w:pPr>
        <w:pStyle w:val="GvdeMetni"/>
        <w:spacing w:line="360" w:lineRule="auto"/>
        <w:ind w:right="839"/>
        <w:jc w:val="both"/>
      </w:pPr>
    </w:p>
    <w:p w:rsidR="003472A6" w:rsidRDefault="003472A6" w:rsidP="003472A6">
      <w:pPr>
        <w:pStyle w:val="GvdeMetni"/>
        <w:tabs>
          <w:tab w:val="left" w:pos="9936"/>
        </w:tabs>
        <w:spacing w:before="2"/>
      </w:pPr>
      <w:proofErr w:type="spellStart"/>
      <w:r w:rsidRPr="003472A6">
        <w:t>Stratejik</w:t>
      </w:r>
      <w:proofErr w:type="spellEnd"/>
      <w:r w:rsidRPr="003472A6">
        <w:t xml:space="preserve"> plan </w:t>
      </w:r>
      <w:proofErr w:type="spellStart"/>
      <w:r w:rsidRPr="003472A6">
        <w:t>hazırlık</w:t>
      </w:r>
      <w:proofErr w:type="spellEnd"/>
      <w:r w:rsidRPr="003472A6">
        <w:t xml:space="preserve"> </w:t>
      </w:r>
      <w:proofErr w:type="spellStart"/>
      <w:r w:rsidRPr="003472A6">
        <w:t>çalışmalarının</w:t>
      </w:r>
      <w:proofErr w:type="spellEnd"/>
      <w:r w:rsidRPr="003472A6">
        <w:t xml:space="preserve"> </w:t>
      </w:r>
      <w:proofErr w:type="spellStart"/>
      <w:r w:rsidRPr="003472A6">
        <w:t>başladığı</w:t>
      </w:r>
      <w:proofErr w:type="spellEnd"/>
      <w:r w:rsidRPr="003472A6">
        <w:t xml:space="preserve">, </w:t>
      </w:r>
      <w:proofErr w:type="spellStart"/>
      <w:r w:rsidRPr="003472A6">
        <w:t>Bakanlık</w:t>
      </w:r>
      <w:proofErr w:type="spellEnd"/>
      <w:r w:rsidRPr="003472A6">
        <w:t xml:space="preserve"> </w:t>
      </w:r>
      <w:proofErr w:type="spellStart"/>
      <w:r w:rsidRPr="003472A6">
        <w:t>merkez</w:t>
      </w:r>
      <w:proofErr w:type="spellEnd"/>
      <w:r w:rsidRPr="003472A6">
        <w:t xml:space="preserve"> </w:t>
      </w:r>
      <w:proofErr w:type="spellStart"/>
      <w:r w:rsidRPr="003472A6">
        <w:t>ve</w:t>
      </w:r>
      <w:proofErr w:type="spellEnd"/>
      <w:r w:rsidRPr="003472A6">
        <w:t xml:space="preserve"> </w:t>
      </w:r>
      <w:proofErr w:type="spellStart"/>
      <w:r w:rsidRPr="003472A6">
        <w:t>taşra</w:t>
      </w:r>
      <w:proofErr w:type="spellEnd"/>
      <w:r w:rsidRPr="003472A6">
        <w:t xml:space="preserve"> </w:t>
      </w:r>
      <w:proofErr w:type="spellStart"/>
      <w:r w:rsidRPr="003472A6">
        <w:t>birimlerine</w:t>
      </w:r>
      <w:proofErr w:type="spellEnd"/>
      <w:r w:rsidRPr="003472A6">
        <w:t xml:space="preserve"> 2018/16 </w:t>
      </w:r>
      <w:proofErr w:type="spellStart"/>
      <w:r w:rsidRPr="003472A6">
        <w:t>sayılı</w:t>
      </w:r>
      <w:proofErr w:type="spellEnd"/>
      <w:r w:rsidRPr="003472A6">
        <w:t xml:space="preserve"> </w:t>
      </w:r>
      <w:proofErr w:type="spellStart"/>
      <w:r w:rsidRPr="003472A6">
        <w:t>Genelge</w:t>
      </w:r>
      <w:proofErr w:type="spellEnd"/>
      <w:r w:rsidRPr="003472A6">
        <w:t xml:space="preserve"> </w:t>
      </w:r>
      <w:proofErr w:type="spellStart"/>
      <w:r w:rsidRPr="003472A6">
        <w:t>ile</w:t>
      </w:r>
      <w:proofErr w:type="spellEnd"/>
      <w:r w:rsidRPr="003472A6">
        <w:t xml:space="preserve"> </w:t>
      </w:r>
      <w:proofErr w:type="spellStart"/>
      <w:r w:rsidRPr="003472A6">
        <w:t>duyurulmuştur</w:t>
      </w:r>
      <w:proofErr w:type="spellEnd"/>
      <w:r w:rsidRPr="003472A6">
        <w:t xml:space="preserve">. </w:t>
      </w:r>
      <w:proofErr w:type="spellStart"/>
      <w:proofErr w:type="gramStart"/>
      <w:r w:rsidRPr="003472A6">
        <w:t>Genelge</w:t>
      </w:r>
      <w:proofErr w:type="spellEnd"/>
      <w:r w:rsidRPr="003472A6">
        <w:t xml:space="preserve"> </w:t>
      </w:r>
      <w:proofErr w:type="spellStart"/>
      <w:r w:rsidRPr="003472A6">
        <w:t>gereği</w:t>
      </w:r>
      <w:proofErr w:type="spellEnd"/>
      <w:r w:rsidRPr="003472A6">
        <w:t xml:space="preserve">, </w:t>
      </w:r>
      <w:proofErr w:type="spellStart"/>
      <w:r w:rsidRPr="003472A6">
        <w:t>Millî</w:t>
      </w:r>
      <w:proofErr w:type="spellEnd"/>
      <w:r w:rsidRPr="003472A6">
        <w:t xml:space="preserve"> </w:t>
      </w:r>
      <w:proofErr w:type="spellStart"/>
      <w:r w:rsidRPr="003472A6">
        <w:t>Eğitim</w:t>
      </w:r>
      <w:proofErr w:type="spellEnd"/>
      <w:r w:rsidRPr="003472A6">
        <w:t xml:space="preserve"> </w:t>
      </w:r>
      <w:proofErr w:type="spellStart"/>
      <w:r w:rsidRPr="003472A6">
        <w:t>Bakanlığı</w:t>
      </w:r>
      <w:proofErr w:type="spellEnd"/>
      <w:r w:rsidRPr="003472A6">
        <w:t xml:space="preserve"> 2019-2023 </w:t>
      </w:r>
      <w:proofErr w:type="spellStart"/>
      <w:r w:rsidRPr="003472A6">
        <w:t>Stratejik</w:t>
      </w:r>
      <w:proofErr w:type="spellEnd"/>
      <w:r w:rsidRPr="003472A6">
        <w:t xml:space="preserve"> Plan </w:t>
      </w:r>
      <w:proofErr w:type="spellStart"/>
      <w:r w:rsidRPr="003472A6">
        <w:t>Hazırlık</w:t>
      </w:r>
      <w:proofErr w:type="spellEnd"/>
      <w:r w:rsidRPr="003472A6">
        <w:t xml:space="preserve"> </w:t>
      </w:r>
      <w:proofErr w:type="spellStart"/>
      <w:r w:rsidRPr="003472A6">
        <w:t>Programı</w:t>
      </w:r>
      <w:proofErr w:type="spellEnd"/>
      <w:r w:rsidRPr="003472A6">
        <w:t xml:space="preserve"> </w:t>
      </w:r>
      <w:proofErr w:type="spellStart"/>
      <w:r w:rsidRPr="003472A6">
        <w:t>yayınlanmıştır</w:t>
      </w:r>
      <w:proofErr w:type="spellEnd"/>
      <w:r w:rsidRPr="003472A6">
        <w:t>.</w:t>
      </w:r>
      <w:proofErr w:type="gramEnd"/>
      <w:r w:rsidRPr="003472A6">
        <w:t xml:space="preserve"> </w:t>
      </w:r>
      <w:proofErr w:type="spellStart"/>
      <w:r w:rsidRPr="003472A6">
        <w:t>Kalkınma</w:t>
      </w:r>
      <w:proofErr w:type="spellEnd"/>
      <w:r w:rsidRPr="003472A6">
        <w:t xml:space="preserve"> </w:t>
      </w:r>
      <w:proofErr w:type="spellStart"/>
      <w:r w:rsidRPr="003472A6">
        <w:t>Bakanlığı</w:t>
      </w:r>
      <w:proofErr w:type="spellEnd"/>
      <w:r w:rsidRPr="003472A6">
        <w:t xml:space="preserve"> </w:t>
      </w:r>
      <w:proofErr w:type="spellStart"/>
      <w:proofErr w:type="gramStart"/>
      <w:r w:rsidRPr="003472A6">
        <w:t>tarafından</w:t>
      </w:r>
      <w:proofErr w:type="spellEnd"/>
      <w:r w:rsidRPr="003472A6">
        <w:t xml:space="preserve">  2018</w:t>
      </w:r>
      <w:proofErr w:type="gramEnd"/>
      <w:r w:rsidRPr="003472A6">
        <w:t xml:space="preserve"> </w:t>
      </w:r>
      <w:proofErr w:type="spellStart"/>
      <w:r w:rsidRPr="003472A6">
        <w:t>yılı</w:t>
      </w:r>
      <w:proofErr w:type="spellEnd"/>
      <w:r w:rsidRPr="003472A6">
        <w:t xml:space="preserve"> </w:t>
      </w:r>
      <w:proofErr w:type="spellStart"/>
      <w:r w:rsidRPr="003472A6">
        <w:t>Kamu</w:t>
      </w:r>
      <w:proofErr w:type="spellEnd"/>
      <w:r w:rsidRPr="003472A6">
        <w:t xml:space="preserve"> </w:t>
      </w:r>
      <w:proofErr w:type="spellStart"/>
      <w:r w:rsidRPr="003472A6">
        <w:t>İdareleri</w:t>
      </w:r>
      <w:proofErr w:type="spellEnd"/>
      <w:r w:rsidRPr="003472A6">
        <w:t xml:space="preserve"> </w:t>
      </w:r>
      <w:proofErr w:type="spellStart"/>
      <w:r w:rsidRPr="003472A6">
        <w:t>Stratejik</w:t>
      </w:r>
      <w:proofErr w:type="spellEnd"/>
      <w:r w:rsidRPr="003472A6">
        <w:t xml:space="preserve"> Plan </w:t>
      </w:r>
      <w:proofErr w:type="spellStart"/>
      <w:r w:rsidRPr="003472A6">
        <w:t>Uygulama</w:t>
      </w:r>
      <w:proofErr w:type="spellEnd"/>
      <w:r w:rsidRPr="003472A6">
        <w:t xml:space="preserve"> </w:t>
      </w:r>
      <w:proofErr w:type="spellStart"/>
      <w:r w:rsidRPr="003472A6">
        <w:t>Kılavuzu</w:t>
      </w:r>
      <w:proofErr w:type="spellEnd"/>
      <w:r w:rsidRPr="003472A6">
        <w:t xml:space="preserve"> 3. </w:t>
      </w:r>
      <w:proofErr w:type="spellStart"/>
      <w:proofErr w:type="gramStart"/>
      <w:r w:rsidRPr="003472A6">
        <w:t>Sürümü</w:t>
      </w:r>
      <w:proofErr w:type="spellEnd"/>
      <w:r w:rsidRPr="003472A6">
        <w:t xml:space="preserve"> </w:t>
      </w:r>
      <w:proofErr w:type="spellStart"/>
      <w:r w:rsidRPr="003472A6">
        <w:t>yayınlanmıştır</w:t>
      </w:r>
      <w:proofErr w:type="spellEnd"/>
      <w:r w:rsidRPr="003472A6">
        <w:t>.</w:t>
      </w:r>
      <w:proofErr w:type="gramEnd"/>
      <w:r w:rsidRPr="003472A6">
        <w:t xml:space="preserve"> </w:t>
      </w:r>
      <w:proofErr w:type="gramStart"/>
      <w:r w:rsidRPr="003472A6">
        <w:t xml:space="preserve">2023 </w:t>
      </w:r>
      <w:proofErr w:type="spellStart"/>
      <w:r w:rsidRPr="003472A6">
        <w:t>Eğitim</w:t>
      </w:r>
      <w:proofErr w:type="spellEnd"/>
      <w:r w:rsidRPr="003472A6">
        <w:t xml:space="preserve"> </w:t>
      </w:r>
      <w:proofErr w:type="spellStart"/>
      <w:r w:rsidRPr="003472A6">
        <w:t>Vizyon</w:t>
      </w:r>
      <w:proofErr w:type="spellEnd"/>
      <w:r w:rsidRPr="003472A6">
        <w:t xml:space="preserve"> </w:t>
      </w:r>
      <w:proofErr w:type="spellStart"/>
      <w:r w:rsidRPr="003472A6">
        <w:t>Belgesi</w:t>
      </w:r>
      <w:proofErr w:type="spellEnd"/>
      <w:r w:rsidRPr="003472A6">
        <w:t xml:space="preserve"> </w:t>
      </w:r>
      <w:proofErr w:type="spellStart"/>
      <w:r w:rsidRPr="003472A6">
        <w:t>İlan</w:t>
      </w:r>
      <w:proofErr w:type="spellEnd"/>
      <w:r w:rsidRPr="003472A6">
        <w:t xml:space="preserve"> </w:t>
      </w:r>
      <w:proofErr w:type="spellStart"/>
      <w:r w:rsidRPr="003472A6">
        <w:t>edilmiştir</w:t>
      </w:r>
      <w:proofErr w:type="spellEnd"/>
      <w:r w:rsidRPr="003472A6">
        <w:t>.</w:t>
      </w:r>
      <w:proofErr w:type="gramEnd"/>
      <w:r w:rsidRPr="003472A6">
        <w:t xml:space="preserve"> </w:t>
      </w:r>
      <w:proofErr w:type="spellStart"/>
      <w:proofErr w:type="gramStart"/>
      <w:r w:rsidRPr="003472A6">
        <w:t>Milli</w:t>
      </w:r>
      <w:proofErr w:type="spellEnd"/>
      <w:r w:rsidRPr="003472A6">
        <w:t xml:space="preserve"> </w:t>
      </w:r>
      <w:proofErr w:type="spellStart"/>
      <w:r w:rsidRPr="003472A6">
        <w:t>Eğitim</w:t>
      </w:r>
      <w:proofErr w:type="spellEnd"/>
      <w:r w:rsidRPr="003472A6">
        <w:t xml:space="preserve"> </w:t>
      </w:r>
      <w:proofErr w:type="spellStart"/>
      <w:r w:rsidRPr="003472A6">
        <w:t>Bakanlığı</w:t>
      </w:r>
      <w:proofErr w:type="spellEnd"/>
      <w:r w:rsidRPr="003472A6">
        <w:t xml:space="preserve"> 2019-2023 </w:t>
      </w:r>
      <w:proofErr w:type="spellStart"/>
      <w:r w:rsidRPr="003472A6">
        <w:t>Stratejik</w:t>
      </w:r>
      <w:proofErr w:type="spellEnd"/>
      <w:r w:rsidRPr="003472A6">
        <w:t xml:space="preserve"> Plan </w:t>
      </w:r>
      <w:proofErr w:type="spellStart"/>
      <w:r w:rsidRPr="003472A6">
        <w:t>Taslağı</w:t>
      </w:r>
      <w:proofErr w:type="spellEnd"/>
      <w:r w:rsidRPr="003472A6">
        <w:t xml:space="preserve"> </w:t>
      </w:r>
      <w:proofErr w:type="spellStart"/>
      <w:r w:rsidRPr="003472A6">
        <w:t>yayınlanmıştır</w:t>
      </w:r>
      <w:proofErr w:type="spellEnd"/>
      <w:r w:rsidRPr="003472A6">
        <w:t>.</w:t>
      </w:r>
      <w:proofErr w:type="gramEnd"/>
      <w:r w:rsidRPr="003472A6">
        <w:t xml:space="preserve"> </w:t>
      </w:r>
      <w:proofErr w:type="spellStart"/>
      <w:proofErr w:type="gramStart"/>
      <w:r w:rsidRPr="003472A6">
        <w:t>İlçemizde</w:t>
      </w:r>
      <w:proofErr w:type="spellEnd"/>
      <w:r w:rsidRPr="003472A6">
        <w:t xml:space="preserve"> </w:t>
      </w:r>
      <w:proofErr w:type="spellStart"/>
      <w:r w:rsidRPr="003472A6">
        <w:t>hazırlık</w:t>
      </w:r>
      <w:proofErr w:type="spellEnd"/>
      <w:r w:rsidRPr="003472A6">
        <w:t xml:space="preserve"> </w:t>
      </w:r>
      <w:proofErr w:type="spellStart"/>
      <w:r w:rsidRPr="003472A6">
        <w:t>çalışmalarında</w:t>
      </w:r>
      <w:proofErr w:type="spellEnd"/>
      <w:r w:rsidRPr="003472A6">
        <w:t xml:space="preserve"> </w:t>
      </w:r>
      <w:proofErr w:type="spellStart"/>
      <w:r w:rsidRPr="003472A6">
        <w:t>ve</w:t>
      </w:r>
      <w:proofErr w:type="spellEnd"/>
      <w:r w:rsidRPr="003472A6">
        <w:t xml:space="preserve"> </w:t>
      </w:r>
      <w:proofErr w:type="spellStart"/>
      <w:r w:rsidRPr="003472A6">
        <w:t>üst</w:t>
      </w:r>
      <w:proofErr w:type="spellEnd"/>
      <w:r w:rsidRPr="003472A6">
        <w:t xml:space="preserve"> </w:t>
      </w:r>
      <w:proofErr w:type="spellStart"/>
      <w:r w:rsidRPr="003472A6">
        <w:t>yöneticilerin</w:t>
      </w:r>
      <w:proofErr w:type="spellEnd"/>
      <w:r w:rsidRPr="003472A6">
        <w:t xml:space="preserve"> </w:t>
      </w:r>
      <w:proofErr w:type="spellStart"/>
      <w:r w:rsidRPr="003472A6">
        <w:t>katıldığı</w:t>
      </w:r>
      <w:proofErr w:type="spellEnd"/>
      <w:r w:rsidRPr="003472A6">
        <w:t xml:space="preserve"> </w:t>
      </w:r>
      <w:proofErr w:type="spellStart"/>
      <w:r w:rsidRPr="003472A6">
        <w:t>beyin</w:t>
      </w:r>
      <w:proofErr w:type="spellEnd"/>
      <w:r w:rsidRPr="003472A6">
        <w:t xml:space="preserve"> </w:t>
      </w:r>
      <w:proofErr w:type="spellStart"/>
      <w:r w:rsidRPr="003472A6">
        <w:t>fırtınası</w:t>
      </w:r>
      <w:proofErr w:type="spellEnd"/>
      <w:r w:rsidRPr="003472A6">
        <w:t xml:space="preserve"> </w:t>
      </w:r>
      <w:proofErr w:type="spellStart"/>
      <w:r w:rsidRPr="003472A6">
        <w:t>toplantılarında</w:t>
      </w:r>
      <w:proofErr w:type="spellEnd"/>
      <w:r w:rsidRPr="003472A6">
        <w:t xml:space="preserve"> </w:t>
      </w:r>
      <w:proofErr w:type="spellStart"/>
      <w:r w:rsidRPr="003472A6">
        <w:t>Foça</w:t>
      </w:r>
      <w:proofErr w:type="spellEnd"/>
      <w:r w:rsidRPr="003472A6">
        <w:t xml:space="preserve"> </w:t>
      </w:r>
      <w:proofErr w:type="spellStart"/>
      <w:r w:rsidRPr="003472A6">
        <w:t>İlçe</w:t>
      </w:r>
      <w:proofErr w:type="spellEnd"/>
      <w:r w:rsidRPr="003472A6">
        <w:t xml:space="preserve"> </w:t>
      </w:r>
      <w:proofErr w:type="spellStart"/>
      <w:r w:rsidRPr="003472A6">
        <w:t>Milli</w:t>
      </w:r>
      <w:proofErr w:type="spellEnd"/>
      <w:r w:rsidRPr="003472A6">
        <w:t xml:space="preserve"> </w:t>
      </w:r>
      <w:proofErr w:type="spellStart"/>
      <w:r w:rsidRPr="003472A6">
        <w:t>Eğitim</w:t>
      </w:r>
      <w:proofErr w:type="spellEnd"/>
      <w:r w:rsidRPr="003472A6">
        <w:t xml:space="preserve"> </w:t>
      </w:r>
      <w:proofErr w:type="spellStart"/>
      <w:r w:rsidRPr="003472A6">
        <w:t>Müdürlüğü</w:t>
      </w:r>
      <w:proofErr w:type="spellEnd"/>
      <w:r w:rsidRPr="003472A6">
        <w:t xml:space="preserve"> 2015-2019 </w:t>
      </w:r>
      <w:proofErr w:type="spellStart"/>
      <w:r w:rsidRPr="003472A6">
        <w:t>Stratejik</w:t>
      </w:r>
      <w:proofErr w:type="spellEnd"/>
      <w:r w:rsidRPr="003472A6">
        <w:t xml:space="preserve"> </w:t>
      </w:r>
      <w:proofErr w:type="spellStart"/>
      <w:r w:rsidRPr="003472A6">
        <w:t>Planın</w:t>
      </w:r>
      <w:proofErr w:type="spellEnd"/>
      <w:r w:rsidRPr="003472A6">
        <w:t xml:space="preserve"> </w:t>
      </w:r>
      <w:proofErr w:type="spellStart"/>
      <w:r w:rsidRPr="003472A6">
        <w:t>ilçemizde</w:t>
      </w:r>
      <w:proofErr w:type="spellEnd"/>
      <w:r w:rsidRPr="003472A6">
        <w:t xml:space="preserve"> </w:t>
      </w:r>
      <w:proofErr w:type="spellStart"/>
      <w:r w:rsidRPr="003472A6">
        <w:t>uygulanması</w:t>
      </w:r>
      <w:proofErr w:type="spellEnd"/>
      <w:r w:rsidRPr="003472A6">
        <w:t xml:space="preserve"> </w:t>
      </w:r>
      <w:proofErr w:type="spellStart"/>
      <w:r w:rsidRPr="003472A6">
        <w:t>değerlendirilmiştir</w:t>
      </w:r>
      <w:proofErr w:type="spellEnd"/>
      <w:r w:rsidRPr="003472A6">
        <w:t>.</w:t>
      </w:r>
      <w:proofErr w:type="gramEnd"/>
      <w:r w:rsidRPr="003472A6">
        <w:t xml:space="preserve"> </w:t>
      </w:r>
      <w:proofErr w:type="spellStart"/>
      <w:proofErr w:type="gramStart"/>
      <w:r w:rsidRPr="003472A6">
        <w:t>Kurumlar</w:t>
      </w:r>
      <w:proofErr w:type="spellEnd"/>
      <w:r w:rsidRPr="003472A6">
        <w:t xml:space="preserve"> </w:t>
      </w:r>
      <w:proofErr w:type="spellStart"/>
      <w:r w:rsidRPr="003472A6">
        <w:t>için</w:t>
      </w:r>
      <w:proofErr w:type="spellEnd"/>
      <w:r w:rsidRPr="003472A6">
        <w:t xml:space="preserve"> </w:t>
      </w:r>
      <w:proofErr w:type="spellStart"/>
      <w:r w:rsidRPr="003472A6">
        <w:t>stratejik</w:t>
      </w:r>
      <w:proofErr w:type="spellEnd"/>
      <w:r w:rsidRPr="003472A6">
        <w:t xml:space="preserve"> </w:t>
      </w:r>
      <w:proofErr w:type="spellStart"/>
      <w:r w:rsidRPr="003472A6">
        <w:t>yönetim</w:t>
      </w:r>
      <w:proofErr w:type="spellEnd"/>
      <w:r w:rsidRPr="003472A6">
        <w:t xml:space="preserve"> </w:t>
      </w:r>
      <w:proofErr w:type="spellStart"/>
      <w:r w:rsidRPr="003472A6">
        <w:t>anlayışının</w:t>
      </w:r>
      <w:proofErr w:type="spellEnd"/>
      <w:r w:rsidRPr="003472A6">
        <w:t xml:space="preserve"> </w:t>
      </w:r>
      <w:proofErr w:type="spellStart"/>
      <w:r w:rsidRPr="003472A6">
        <w:t>önemi</w:t>
      </w:r>
      <w:proofErr w:type="spellEnd"/>
      <w:r w:rsidRPr="003472A6">
        <w:t xml:space="preserve"> </w:t>
      </w:r>
      <w:proofErr w:type="spellStart"/>
      <w:r w:rsidRPr="003472A6">
        <w:t>üzerinde</w:t>
      </w:r>
      <w:proofErr w:type="spellEnd"/>
      <w:r w:rsidRPr="003472A6">
        <w:t xml:space="preserve"> </w:t>
      </w:r>
      <w:proofErr w:type="spellStart"/>
      <w:r w:rsidRPr="003472A6">
        <w:t>durulmuştur</w:t>
      </w:r>
      <w:proofErr w:type="spellEnd"/>
      <w:r w:rsidRPr="003472A6">
        <w:t>.</w:t>
      </w:r>
      <w:proofErr w:type="gramEnd"/>
      <w:r w:rsidRPr="003472A6">
        <w:t xml:space="preserve"> </w:t>
      </w:r>
      <w:proofErr w:type="spellStart"/>
      <w:proofErr w:type="gramStart"/>
      <w:r w:rsidRPr="003472A6">
        <w:t>Stratejik</w:t>
      </w:r>
      <w:proofErr w:type="spellEnd"/>
      <w:r w:rsidRPr="003472A6">
        <w:t xml:space="preserve"> </w:t>
      </w:r>
      <w:proofErr w:type="spellStart"/>
      <w:r w:rsidRPr="003472A6">
        <w:t>planın</w:t>
      </w:r>
      <w:proofErr w:type="spellEnd"/>
      <w:r w:rsidRPr="003472A6">
        <w:t xml:space="preserve"> </w:t>
      </w:r>
      <w:proofErr w:type="spellStart"/>
      <w:r w:rsidRPr="003472A6">
        <w:t>uygulama</w:t>
      </w:r>
      <w:proofErr w:type="spellEnd"/>
      <w:r w:rsidRPr="003472A6">
        <w:t xml:space="preserve"> </w:t>
      </w:r>
      <w:proofErr w:type="spellStart"/>
      <w:r w:rsidRPr="003472A6">
        <w:t>kılavuzunda</w:t>
      </w:r>
      <w:proofErr w:type="spellEnd"/>
      <w:r w:rsidRPr="003472A6">
        <w:t xml:space="preserve"> da </w:t>
      </w:r>
      <w:proofErr w:type="spellStart"/>
      <w:r w:rsidRPr="003472A6">
        <w:t>belirtildiği</w:t>
      </w:r>
      <w:proofErr w:type="spellEnd"/>
      <w:r w:rsidRPr="003472A6">
        <w:t xml:space="preserve"> </w:t>
      </w:r>
      <w:proofErr w:type="spellStart"/>
      <w:r w:rsidRPr="003472A6">
        <w:t>gibi</w:t>
      </w:r>
      <w:proofErr w:type="spellEnd"/>
      <w:r w:rsidRPr="003472A6">
        <w:t xml:space="preserve"> </w:t>
      </w:r>
      <w:proofErr w:type="spellStart"/>
      <w:r w:rsidRPr="003472A6">
        <w:t>üst</w:t>
      </w:r>
      <w:proofErr w:type="spellEnd"/>
      <w:r w:rsidRPr="003472A6">
        <w:t xml:space="preserve"> </w:t>
      </w:r>
      <w:proofErr w:type="spellStart"/>
      <w:r w:rsidRPr="003472A6">
        <w:t>yöneticiler</w:t>
      </w:r>
      <w:proofErr w:type="spellEnd"/>
      <w:r w:rsidRPr="003472A6">
        <w:t xml:space="preserve"> </w:t>
      </w:r>
      <w:proofErr w:type="spellStart"/>
      <w:r w:rsidRPr="003472A6">
        <w:t>tarafından</w:t>
      </w:r>
      <w:proofErr w:type="spellEnd"/>
      <w:r w:rsidRPr="003472A6">
        <w:t xml:space="preserve"> </w:t>
      </w:r>
      <w:proofErr w:type="spellStart"/>
      <w:r w:rsidRPr="003472A6">
        <w:t>önemsenmesi</w:t>
      </w:r>
      <w:proofErr w:type="spellEnd"/>
      <w:r w:rsidRPr="003472A6">
        <w:t xml:space="preserve"> </w:t>
      </w:r>
      <w:proofErr w:type="spellStart"/>
      <w:r w:rsidRPr="003472A6">
        <w:t>ve</w:t>
      </w:r>
      <w:proofErr w:type="spellEnd"/>
      <w:r w:rsidRPr="003472A6">
        <w:t xml:space="preserve"> </w:t>
      </w:r>
      <w:proofErr w:type="spellStart"/>
      <w:r w:rsidRPr="003472A6">
        <w:t>ekip</w:t>
      </w:r>
      <w:proofErr w:type="spellEnd"/>
      <w:r w:rsidRPr="003472A6">
        <w:t xml:space="preserve"> </w:t>
      </w:r>
      <w:proofErr w:type="spellStart"/>
      <w:r w:rsidRPr="003472A6">
        <w:t>üyelerince</w:t>
      </w:r>
      <w:proofErr w:type="spellEnd"/>
      <w:r w:rsidRPr="003472A6">
        <w:t xml:space="preserve"> </w:t>
      </w:r>
      <w:proofErr w:type="spellStart"/>
      <w:r w:rsidRPr="003472A6">
        <w:t>sahiplenilmesi</w:t>
      </w:r>
      <w:proofErr w:type="spellEnd"/>
      <w:r w:rsidRPr="003472A6">
        <w:t xml:space="preserve"> </w:t>
      </w:r>
      <w:proofErr w:type="spellStart"/>
      <w:r w:rsidRPr="003472A6">
        <w:t>ile</w:t>
      </w:r>
      <w:proofErr w:type="spellEnd"/>
      <w:r w:rsidRPr="003472A6">
        <w:t xml:space="preserve"> </w:t>
      </w:r>
      <w:proofErr w:type="spellStart"/>
      <w:r w:rsidRPr="003472A6">
        <w:t>başarıya</w:t>
      </w:r>
      <w:proofErr w:type="spellEnd"/>
      <w:r w:rsidRPr="003472A6">
        <w:t xml:space="preserve"> </w:t>
      </w:r>
      <w:proofErr w:type="spellStart"/>
      <w:r w:rsidRPr="003472A6">
        <w:t>ulaşacağı</w:t>
      </w:r>
      <w:proofErr w:type="spellEnd"/>
      <w:r w:rsidRPr="003472A6">
        <w:t xml:space="preserve">, </w:t>
      </w:r>
      <w:proofErr w:type="spellStart"/>
      <w:r w:rsidRPr="003472A6">
        <w:t>amaç</w:t>
      </w:r>
      <w:proofErr w:type="spellEnd"/>
      <w:r w:rsidRPr="003472A6">
        <w:t xml:space="preserve"> </w:t>
      </w:r>
      <w:proofErr w:type="spellStart"/>
      <w:r w:rsidRPr="003472A6">
        <w:t>ve</w:t>
      </w:r>
      <w:proofErr w:type="spellEnd"/>
      <w:r w:rsidRPr="003472A6">
        <w:t xml:space="preserve"> </w:t>
      </w:r>
      <w:proofErr w:type="spellStart"/>
      <w:r w:rsidRPr="003472A6">
        <w:t>hedeflerin</w:t>
      </w:r>
      <w:proofErr w:type="spellEnd"/>
      <w:r w:rsidRPr="003472A6">
        <w:t xml:space="preserve"> </w:t>
      </w:r>
      <w:proofErr w:type="spellStart"/>
      <w:r w:rsidRPr="003472A6">
        <w:t>anlaşılır</w:t>
      </w:r>
      <w:proofErr w:type="spellEnd"/>
      <w:r w:rsidRPr="003472A6">
        <w:t xml:space="preserve"> </w:t>
      </w:r>
      <w:proofErr w:type="spellStart"/>
      <w:r w:rsidRPr="003472A6">
        <w:t>bir</w:t>
      </w:r>
      <w:proofErr w:type="spellEnd"/>
      <w:r w:rsidRPr="003472A6">
        <w:t xml:space="preserve"> </w:t>
      </w:r>
      <w:proofErr w:type="spellStart"/>
      <w:r w:rsidRPr="003472A6">
        <w:t>şekilde</w:t>
      </w:r>
      <w:proofErr w:type="spellEnd"/>
      <w:r w:rsidRPr="003472A6">
        <w:t xml:space="preserve"> </w:t>
      </w:r>
      <w:proofErr w:type="spellStart"/>
      <w:r w:rsidRPr="003472A6">
        <w:t>hayatta</w:t>
      </w:r>
      <w:proofErr w:type="spellEnd"/>
      <w:r w:rsidRPr="003472A6">
        <w:t xml:space="preserve"> </w:t>
      </w:r>
      <w:proofErr w:type="spellStart"/>
      <w:r w:rsidRPr="003472A6">
        <w:t>karşılığının</w:t>
      </w:r>
      <w:proofErr w:type="spellEnd"/>
      <w:r w:rsidRPr="003472A6">
        <w:t xml:space="preserve"> </w:t>
      </w:r>
      <w:proofErr w:type="spellStart"/>
      <w:r w:rsidRPr="003472A6">
        <w:t>bulunmasına</w:t>
      </w:r>
      <w:proofErr w:type="spellEnd"/>
      <w:r w:rsidRPr="003472A6">
        <w:t xml:space="preserve"> </w:t>
      </w:r>
      <w:proofErr w:type="spellStart"/>
      <w:r w:rsidRPr="003472A6">
        <w:t>ve</w:t>
      </w:r>
      <w:proofErr w:type="spellEnd"/>
      <w:r w:rsidRPr="003472A6">
        <w:t xml:space="preserve"> </w:t>
      </w:r>
      <w:proofErr w:type="spellStart"/>
      <w:r w:rsidRPr="003472A6">
        <w:t>sadeleştirilmesine</w:t>
      </w:r>
      <w:proofErr w:type="spellEnd"/>
      <w:r w:rsidRPr="003472A6">
        <w:t xml:space="preserve"> </w:t>
      </w:r>
      <w:proofErr w:type="spellStart"/>
      <w:r w:rsidRPr="003472A6">
        <w:t>bağlı</w:t>
      </w:r>
      <w:proofErr w:type="spellEnd"/>
      <w:r w:rsidRPr="003472A6">
        <w:t xml:space="preserve"> </w:t>
      </w:r>
      <w:proofErr w:type="spellStart"/>
      <w:r w:rsidRPr="003472A6">
        <w:t>olduğu</w:t>
      </w:r>
      <w:proofErr w:type="spellEnd"/>
      <w:r w:rsidRPr="003472A6">
        <w:t xml:space="preserve"> </w:t>
      </w:r>
      <w:proofErr w:type="spellStart"/>
      <w:r w:rsidRPr="003472A6">
        <w:t>altı</w:t>
      </w:r>
      <w:proofErr w:type="spellEnd"/>
      <w:r w:rsidRPr="003472A6">
        <w:t xml:space="preserve"> </w:t>
      </w:r>
      <w:proofErr w:type="spellStart"/>
      <w:r w:rsidRPr="003472A6">
        <w:t>çizilmiştir</w:t>
      </w:r>
      <w:proofErr w:type="spellEnd"/>
      <w:r w:rsidRPr="003472A6">
        <w:t>.</w:t>
      </w:r>
      <w:proofErr w:type="gramEnd"/>
      <w:r w:rsidRPr="003472A6">
        <w:t xml:space="preserve"> </w:t>
      </w:r>
      <w:proofErr w:type="spellStart"/>
      <w:r w:rsidRPr="003472A6">
        <w:t>Okullarca</w:t>
      </w:r>
      <w:proofErr w:type="spellEnd"/>
      <w:r w:rsidRPr="003472A6">
        <w:t xml:space="preserve"> </w:t>
      </w:r>
      <w:proofErr w:type="spellStart"/>
      <w:r w:rsidRPr="003472A6">
        <w:t>ve</w:t>
      </w:r>
      <w:proofErr w:type="spellEnd"/>
      <w:r w:rsidRPr="003472A6">
        <w:t xml:space="preserve"> </w:t>
      </w:r>
      <w:proofErr w:type="spellStart"/>
      <w:r w:rsidRPr="003472A6">
        <w:t>ekiplerce</w:t>
      </w:r>
      <w:proofErr w:type="spellEnd"/>
      <w:r w:rsidRPr="003472A6">
        <w:t xml:space="preserve"> </w:t>
      </w:r>
      <w:proofErr w:type="spellStart"/>
      <w:r w:rsidRPr="003472A6">
        <w:t>anlaşılamayan</w:t>
      </w:r>
      <w:proofErr w:type="spellEnd"/>
      <w:r w:rsidRPr="003472A6">
        <w:t xml:space="preserve"> </w:t>
      </w:r>
      <w:proofErr w:type="spellStart"/>
      <w:r w:rsidRPr="003472A6">
        <w:t>bir</w:t>
      </w:r>
      <w:proofErr w:type="spellEnd"/>
      <w:r w:rsidRPr="003472A6">
        <w:t xml:space="preserve"> </w:t>
      </w:r>
      <w:proofErr w:type="spellStart"/>
      <w:r w:rsidRPr="003472A6">
        <w:t>metnin</w:t>
      </w:r>
      <w:proofErr w:type="spellEnd"/>
      <w:r w:rsidRPr="003472A6">
        <w:t xml:space="preserve"> </w:t>
      </w:r>
      <w:proofErr w:type="spellStart"/>
      <w:r w:rsidRPr="003472A6">
        <w:t>hayata</w:t>
      </w:r>
      <w:proofErr w:type="spellEnd"/>
      <w:r w:rsidRPr="003472A6">
        <w:t xml:space="preserve"> </w:t>
      </w:r>
      <w:proofErr w:type="spellStart"/>
      <w:r w:rsidRPr="003472A6">
        <w:t>geçirilmesinin</w:t>
      </w:r>
      <w:proofErr w:type="spellEnd"/>
      <w:r w:rsidRPr="003472A6">
        <w:t xml:space="preserve"> </w:t>
      </w:r>
      <w:proofErr w:type="spellStart"/>
      <w:r w:rsidRPr="003472A6">
        <w:t>mümkün</w:t>
      </w:r>
      <w:proofErr w:type="spellEnd"/>
      <w:r w:rsidRPr="003472A6">
        <w:t xml:space="preserve"> </w:t>
      </w:r>
      <w:proofErr w:type="spellStart"/>
      <w:r w:rsidRPr="003472A6">
        <w:t>olmadığı</w:t>
      </w:r>
      <w:proofErr w:type="spellEnd"/>
      <w:r w:rsidRPr="003472A6">
        <w:t xml:space="preserve"> </w:t>
      </w:r>
      <w:proofErr w:type="spellStart"/>
      <w:r w:rsidRPr="003472A6">
        <w:t>vurgulanmıştır</w:t>
      </w:r>
      <w:proofErr w:type="spellEnd"/>
    </w:p>
    <w:p w:rsidR="00781D6B" w:rsidRDefault="00781D6B" w:rsidP="003472A6">
      <w:pPr>
        <w:pStyle w:val="GvdeMetni"/>
        <w:tabs>
          <w:tab w:val="left" w:pos="9936"/>
        </w:tabs>
        <w:spacing w:before="2"/>
      </w:pPr>
    </w:p>
    <w:p w:rsidR="00795248" w:rsidRPr="00522B36" w:rsidRDefault="00795248" w:rsidP="003472A6">
      <w:pPr>
        <w:pStyle w:val="GvdeMetni"/>
        <w:tabs>
          <w:tab w:val="left" w:pos="9936"/>
        </w:tabs>
        <w:spacing w:before="2"/>
        <w:rPr>
          <w:b/>
          <w:color w:val="632423" w:themeColor="accent2" w:themeShade="80"/>
        </w:rPr>
      </w:pPr>
      <w:r w:rsidRPr="00522B36">
        <w:rPr>
          <w:b/>
          <w:color w:val="632423" w:themeColor="accent2" w:themeShade="80"/>
        </w:rPr>
        <w:t>KAPSAM</w:t>
      </w:r>
      <w:r w:rsidRPr="00522B36">
        <w:rPr>
          <w:b/>
          <w:color w:val="632423" w:themeColor="accent2" w:themeShade="80"/>
        </w:rPr>
        <w:tab/>
      </w:r>
    </w:p>
    <w:p w:rsidR="00795248" w:rsidRDefault="00795248" w:rsidP="003472A6">
      <w:pPr>
        <w:pStyle w:val="GvdeMetni"/>
        <w:spacing w:before="136" w:line="360" w:lineRule="auto"/>
        <w:ind w:right="852"/>
        <w:jc w:val="both"/>
      </w:pPr>
      <w:proofErr w:type="gramStart"/>
      <w:r w:rsidRPr="00522B36">
        <w:t xml:space="preserve">Bu plan </w:t>
      </w:r>
      <w:proofErr w:type="spellStart"/>
      <w:r w:rsidR="007B0F84">
        <w:t>Foça</w:t>
      </w:r>
      <w:proofErr w:type="spellEnd"/>
      <w:r w:rsidRPr="00522B36">
        <w:t xml:space="preserve"> </w:t>
      </w:r>
      <w:proofErr w:type="spellStart"/>
      <w:r w:rsidRPr="00522B36">
        <w:t>İlçe</w:t>
      </w:r>
      <w:proofErr w:type="spellEnd"/>
      <w:r w:rsidRPr="00522B36">
        <w:t xml:space="preserve"> </w:t>
      </w:r>
      <w:proofErr w:type="spellStart"/>
      <w:r w:rsidRPr="00522B36">
        <w:t>Milli</w:t>
      </w:r>
      <w:proofErr w:type="spellEnd"/>
      <w:r w:rsidRPr="00522B36">
        <w:t xml:space="preserve"> </w:t>
      </w:r>
      <w:proofErr w:type="spellStart"/>
      <w:r w:rsidRPr="00522B36">
        <w:t>Eğitim</w:t>
      </w:r>
      <w:proofErr w:type="spellEnd"/>
      <w:r w:rsidRPr="00522B36">
        <w:t xml:space="preserve"> </w:t>
      </w:r>
      <w:proofErr w:type="spellStart"/>
      <w:r w:rsidRPr="00522B36">
        <w:t>Müdürlüğü’nün</w:t>
      </w:r>
      <w:proofErr w:type="spellEnd"/>
      <w:r w:rsidRPr="00522B36">
        <w:t xml:space="preserve"> 2019 – 2023 </w:t>
      </w:r>
      <w:proofErr w:type="spellStart"/>
      <w:r w:rsidRPr="00522B36">
        <w:t>yılları</w:t>
      </w:r>
      <w:proofErr w:type="spellEnd"/>
      <w:r w:rsidRPr="00522B36">
        <w:t xml:space="preserve"> </w:t>
      </w:r>
      <w:proofErr w:type="spellStart"/>
      <w:r w:rsidRPr="00522B36">
        <w:t>arasında</w:t>
      </w:r>
      <w:proofErr w:type="spellEnd"/>
      <w:r w:rsidRPr="00522B36">
        <w:t xml:space="preserve"> </w:t>
      </w:r>
      <w:proofErr w:type="spellStart"/>
      <w:r w:rsidRPr="00522B36">
        <w:t>yürüteceği</w:t>
      </w:r>
      <w:proofErr w:type="spellEnd"/>
      <w:r w:rsidRPr="00522B36">
        <w:t xml:space="preserve"> </w:t>
      </w:r>
      <w:proofErr w:type="spellStart"/>
      <w:r w:rsidRPr="00522B36">
        <w:t>faaliyetleri</w:t>
      </w:r>
      <w:proofErr w:type="spellEnd"/>
      <w:r w:rsidRPr="00522B36">
        <w:t xml:space="preserve"> </w:t>
      </w:r>
      <w:proofErr w:type="spellStart"/>
      <w:r w:rsidRPr="00522B36">
        <w:t>kapsar</w:t>
      </w:r>
      <w:proofErr w:type="spellEnd"/>
      <w:r w:rsidRPr="00522B36">
        <w:t>.</w:t>
      </w:r>
      <w:proofErr w:type="gramEnd"/>
    </w:p>
    <w:p w:rsidR="00781D6B" w:rsidRDefault="00781D6B" w:rsidP="003472A6">
      <w:pPr>
        <w:pStyle w:val="GvdeMetni"/>
        <w:spacing w:before="136" w:line="360" w:lineRule="auto"/>
        <w:ind w:right="852"/>
        <w:jc w:val="both"/>
      </w:pPr>
    </w:p>
    <w:p w:rsidR="00781D6B" w:rsidRPr="00522B36" w:rsidRDefault="00781D6B" w:rsidP="003472A6">
      <w:pPr>
        <w:pStyle w:val="GvdeMetni"/>
        <w:spacing w:before="136" w:line="360" w:lineRule="auto"/>
        <w:ind w:right="852"/>
        <w:jc w:val="both"/>
      </w:pPr>
    </w:p>
    <w:p w:rsidR="003472A6" w:rsidRDefault="003472A6" w:rsidP="003472A6">
      <w:pPr>
        <w:pStyle w:val="GvdeMetni"/>
        <w:tabs>
          <w:tab w:val="left" w:pos="9936"/>
        </w:tabs>
        <w:spacing w:before="3"/>
        <w:rPr>
          <w:b/>
          <w:color w:val="632423" w:themeColor="accent2" w:themeShade="80"/>
        </w:rPr>
      </w:pPr>
    </w:p>
    <w:p w:rsidR="001964CA" w:rsidRDefault="00795248" w:rsidP="003472A6">
      <w:pPr>
        <w:pStyle w:val="GvdeMetni"/>
        <w:tabs>
          <w:tab w:val="left" w:pos="9936"/>
        </w:tabs>
        <w:spacing w:before="3"/>
        <w:rPr>
          <w:b/>
          <w:color w:val="632423" w:themeColor="accent2" w:themeShade="80"/>
        </w:rPr>
      </w:pPr>
      <w:r w:rsidRPr="00522B36">
        <w:rPr>
          <w:b/>
          <w:color w:val="632423" w:themeColor="accent2" w:themeShade="80"/>
        </w:rPr>
        <w:lastRenderedPageBreak/>
        <w:t>DAYANAK</w:t>
      </w:r>
    </w:p>
    <w:p w:rsidR="001964CA" w:rsidRDefault="001964CA" w:rsidP="003472A6">
      <w:pPr>
        <w:pStyle w:val="GvdeMetni"/>
        <w:tabs>
          <w:tab w:val="left" w:pos="9936"/>
        </w:tabs>
        <w:spacing w:before="3"/>
        <w:rPr>
          <w:b/>
          <w:color w:val="632423" w:themeColor="accent2" w:themeShade="80"/>
        </w:rPr>
      </w:pPr>
    </w:p>
    <w:p w:rsidR="001964CA" w:rsidRPr="001964CA" w:rsidRDefault="001964CA" w:rsidP="001964CA">
      <w:pPr>
        <w:rPr>
          <w:rFonts w:ascii="Times New Roman" w:hAnsi="Times New Roman" w:cs="Times New Roman"/>
          <w:szCs w:val="24"/>
          <w:lang w:val="en-US"/>
        </w:rPr>
      </w:pPr>
      <w:r w:rsidRPr="001964CA">
        <w:rPr>
          <w:rFonts w:ascii="Times New Roman" w:hAnsi="Times New Roman" w:cs="Times New Roman"/>
          <w:szCs w:val="24"/>
          <w:lang w:val="en-US"/>
        </w:rPr>
        <w:t xml:space="preserve">18.11.2012 </w:t>
      </w:r>
      <w:proofErr w:type="spellStart"/>
      <w:r w:rsidRPr="001964CA">
        <w:rPr>
          <w:rFonts w:ascii="Times New Roman" w:hAnsi="Times New Roman" w:cs="Times New Roman"/>
          <w:szCs w:val="24"/>
          <w:lang w:val="en-US"/>
        </w:rPr>
        <w:t>tarihli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ve</w:t>
      </w:r>
      <w:proofErr w:type="spellEnd"/>
      <w:r w:rsidRPr="001964CA">
        <w:rPr>
          <w:rFonts w:ascii="Times New Roman" w:hAnsi="Times New Roman" w:cs="Times New Roman"/>
          <w:szCs w:val="24"/>
          <w:lang w:val="en-US"/>
        </w:rPr>
        <w:t xml:space="preserve"> 28471 </w:t>
      </w:r>
      <w:proofErr w:type="spellStart"/>
      <w:r w:rsidRPr="001964CA">
        <w:rPr>
          <w:rFonts w:ascii="Times New Roman" w:hAnsi="Times New Roman" w:cs="Times New Roman"/>
          <w:szCs w:val="24"/>
          <w:lang w:val="en-US"/>
        </w:rPr>
        <w:t>sayılı</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Resmî</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Gazete’de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yayımlanarak</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yürürlüğe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giren</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Milli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Eğitim</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Bakanlığı</w:t>
      </w:r>
      <w:proofErr w:type="spellEnd"/>
      <w:r w:rsidRPr="001964CA">
        <w:rPr>
          <w:rFonts w:ascii="Times New Roman" w:hAnsi="Times New Roman" w:cs="Times New Roman"/>
          <w:szCs w:val="24"/>
          <w:lang w:val="en-US"/>
        </w:rPr>
        <w:t xml:space="preserve"> İl </w:t>
      </w:r>
      <w:proofErr w:type="spellStart"/>
      <w:r w:rsidRPr="001964CA">
        <w:rPr>
          <w:rFonts w:ascii="Times New Roman" w:hAnsi="Times New Roman" w:cs="Times New Roman"/>
          <w:szCs w:val="24"/>
          <w:lang w:val="en-US"/>
        </w:rPr>
        <w:t>ve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İlçe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Milli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EğitimMüdürlükleri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Yönetmeliği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ile</w:t>
      </w:r>
      <w:proofErr w:type="spellEnd"/>
      <w:r w:rsidRPr="001964CA">
        <w:rPr>
          <w:rFonts w:ascii="Times New Roman" w:hAnsi="Times New Roman" w:cs="Times New Roman"/>
          <w:szCs w:val="24"/>
          <w:lang w:val="en-US"/>
        </w:rPr>
        <w:t xml:space="preserve">  20.09.2015 </w:t>
      </w:r>
      <w:proofErr w:type="spellStart"/>
      <w:r w:rsidRPr="001964CA">
        <w:rPr>
          <w:rFonts w:ascii="Times New Roman" w:hAnsi="Times New Roman" w:cs="Times New Roman"/>
          <w:szCs w:val="24"/>
          <w:lang w:val="en-US"/>
        </w:rPr>
        <w:t>tarihli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ve</w:t>
      </w:r>
      <w:proofErr w:type="spellEnd"/>
      <w:r w:rsidRPr="001964CA">
        <w:rPr>
          <w:rFonts w:ascii="Times New Roman" w:hAnsi="Times New Roman" w:cs="Times New Roman"/>
          <w:szCs w:val="24"/>
          <w:lang w:val="en-US"/>
        </w:rPr>
        <w:t xml:space="preserve"> 29481 </w:t>
      </w:r>
      <w:proofErr w:type="spellStart"/>
      <w:r w:rsidRPr="001964CA">
        <w:rPr>
          <w:rFonts w:ascii="Times New Roman" w:hAnsi="Times New Roman" w:cs="Times New Roman"/>
          <w:szCs w:val="24"/>
          <w:lang w:val="en-US"/>
        </w:rPr>
        <w:t>sayılı</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Resmî</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Gazete’de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yayımlanarak</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yürürlüğe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giren</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Milli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Eğitim</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Bakanlığı</w:t>
      </w:r>
      <w:proofErr w:type="spellEnd"/>
      <w:r w:rsidRPr="001964CA">
        <w:rPr>
          <w:rFonts w:ascii="Times New Roman" w:hAnsi="Times New Roman" w:cs="Times New Roman"/>
          <w:szCs w:val="24"/>
          <w:lang w:val="en-US"/>
        </w:rPr>
        <w:t xml:space="preserve"> İl </w:t>
      </w:r>
      <w:proofErr w:type="spellStart"/>
      <w:r w:rsidRPr="001964CA">
        <w:rPr>
          <w:rFonts w:ascii="Times New Roman" w:hAnsi="Times New Roman" w:cs="Times New Roman"/>
          <w:szCs w:val="24"/>
          <w:lang w:val="en-US"/>
        </w:rPr>
        <w:t>ve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İlçe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Milli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Eğitim</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Müdürlükleri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Yönetmeliğinde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Değişiklik</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Yapılmasına</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Dair</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Yönetmeliği</w:t>
      </w:r>
      <w:proofErr w:type="spellEnd"/>
      <w:r w:rsidRPr="001964CA">
        <w:rPr>
          <w:rFonts w:ascii="Times New Roman" w:hAnsi="Times New Roman" w:cs="Times New Roman"/>
          <w:szCs w:val="24"/>
          <w:lang w:val="en-US"/>
        </w:rPr>
        <w:t>,</w:t>
      </w:r>
    </w:p>
    <w:p w:rsidR="001964CA" w:rsidRPr="001964CA" w:rsidRDefault="001964CA" w:rsidP="001964CA">
      <w:pPr>
        <w:rPr>
          <w:rFonts w:ascii="Times New Roman" w:hAnsi="Times New Roman" w:cs="Times New Roman"/>
          <w:szCs w:val="24"/>
          <w:lang w:val="en-US"/>
        </w:rPr>
      </w:pPr>
      <w:proofErr w:type="spellStart"/>
      <w:r w:rsidRPr="001964CA">
        <w:rPr>
          <w:rFonts w:ascii="Times New Roman" w:hAnsi="Times New Roman" w:cs="Times New Roman"/>
          <w:szCs w:val="24"/>
          <w:lang w:val="en-US"/>
        </w:rPr>
        <w:t>Şubat</w:t>
      </w:r>
      <w:proofErr w:type="spellEnd"/>
      <w:r w:rsidRPr="001964CA">
        <w:rPr>
          <w:rFonts w:ascii="Times New Roman" w:hAnsi="Times New Roman" w:cs="Times New Roman"/>
          <w:szCs w:val="24"/>
          <w:lang w:val="en-US"/>
        </w:rPr>
        <w:t xml:space="preserve"> 2002 </w:t>
      </w:r>
      <w:proofErr w:type="spellStart"/>
      <w:r w:rsidRPr="001964CA">
        <w:rPr>
          <w:rFonts w:ascii="Times New Roman" w:hAnsi="Times New Roman" w:cs="Times New Roman"/>
          <w:szCs w:val="24"/>
          <w:lang w:val="en-US"/>
        </w:rPr>
        <w:t>tarih</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ve</w:t>
      </w:r>
      <w:proofErr w:type="spellEnd"/>
      <w:r w:rsidRPr="001964CA">
        <w:rPr>
          <w:rFonts w:ascii="Times New Roman" w:hAnsi="Times New Roman" w:cs="Times New Roman"/>
          <w:szCs w:val="24"/>
          <w:lang w:val="en-US"/>
        </w:rPr>
        <w:t xml:space="preserve"> 2533 </w:t>
      </w:r>
      <w:proofErr w:type="spellStart"/>
      <w:r w:rsidRPr="001964CA">
        <w:rPr>
          <w:rFonts w:ascii="Times New Roman" w:hAnsi="Times New Roman" w:cs="Times New Roman"/>
          <w:szCs w:val="24"/>
          <w:lang w:val="en-US"/>
        </w:rPr>
        <w:t>Sayılı</w:t>
      </w:r>
      <w:proofErr w:type="spellEnd"/>
      <w:r w:rsidRPr="001964CA">
        <w:rPr>
          <w:rFonts w:ascii="Times New Roman" w:hAnsi="Times New Roman" w:cs="Times New Roman"/>
          <w:szCs w:val="24"/>
          <w:lang w:val="en-US"/>
        </w:rPr>
        <w:t xml:space="preserve"> TD </w:t>
      </w:r>
      <w:proofErr w:type="spellStart"/>
      <w:r w:rsidRPr="001964CA">
        <w:rPr>
          <w:rFonts w:ascii="Times New Roman" w:hAnsi="Times New Roman" w:cs="Times New Roman"/>
          <w:szCs w:val="24"/>
          <w:lang w:val="en-US"/>
        </w:rPr>
        <w:t>yayımlanan</w:t>
      </w:r>
      <w:proofErr w:type="spellEnd"/>
      <w:r w:rsidRPr="001964CA">
        <w:rPr>
          <w:rFonts w:ascii="Times New Roman" w:hAnsi="Times New Roman" w:cs="Times New Roman"/>
          <w:szCs w:val="24"/>
          <w:lang w:val="en-US"/>
        </w:rPr>
        <w:t xml:space="preserve"> MEB </w:t>
      </w:r>
      <w:proofErr w:type="spellStart"/>
      <w:r w:rsidRPr="001964CA">
        <w:rPr>
          <w:rFonts w:ascii="Times New Roman" w:hAnsi="Times New Roman" w:cs="Times New Roman"/>
          <w:szCs w:val="24"/>
          <w:lang w:val="en-US"/>
        </w:rPr>
        <w:t>Taşra</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Teşkilatı</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Toplam</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Kalite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Yönetimi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Uygulama</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Projesi</w:t>
      </w:r>
      <w:proofErr w:type="spellEnd"/>
      <w:r w:rsidRPr="001964CA">
        <w:rPr>
          <w:rFonts w:ascii="Times New Roman" w:hAnsi="Times New Roman" w:cs="Times New Roman"/>
          <w:szCs w:val="24"/>
          <w:lang w:val="en-US"/>
        </w:rPr>
        <w:t>,</w:t>
      </w:r>
    </w:p>
    <w:p w:rsidR="00795248" w:rsidRPr="001964CA" w:rsidRDefault="001964CA" w:rsidP="001964CA">
      <w:pPr>
        <w:rPr>
          <w:rFonts w:ascii="Times New Roman" w:hAnsi="Times New Roman" w:cs="Times New Roman"/>
          <w:szCs w:val="24"/>
          <w:lang w:val="en-US"/>
        </w:rPr>
      </w:pPr>
      <w:r w:rsidRPr="001964CA">
        <w:rPr>
          <w:rFonts w:ascii="Times New Roman" w:hAnsi="Times New Roman" w:cs="Times New Roman"/>
          <w:szCs w:val="24"/>
          <w:lang w:val="en-US"/>
        </w:rPr>
        <w:t xml:space="preserve">10 / 12 / 2003 </w:t>
      </w:r>
      <w:proofErr w:type="spellStart"/>
      <w:r w:rsidRPr="001964CA">
        <w:rPr>
          <w:rFonts w:ascii="Times New Roman" w:hAnsi="Times New Roman" w:cs="Times New Roman"/>
          <w:szCs w:val="24"/>
          <w:lang w:val="en-US"/>
        </w:rPr>
        <w:t>tarihli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ve</w:t>
      </w:r>
      <w:proofErr w:type="spellEnd"/>
      <w:r w:rsidRPr="001964CA">
        <w:rPr>
          <w:rFonts w:ascii="Times New Roman" w:hAnsi="Times New Roman" w:cs="Times New Roman"/>
          <w:szCs w:val="24"/>
          <w:lang w:val="en-US"/>
        </w:rPr>
        <w:t xml:space="preserve"> 5018 </w:t>
      </w:r>
      <w:proofErr w:type="spellStart"/>
      <w:r w:rsidRPr="001964CA">
        <w:rPr>
          <w:rFonts w:ascii="Times New Roman" w:hAnsi="Times New Roman" w:cs="Times New Roman"/>
          <w:szCs w:val="24"/>
          <w:lang w:val="en-US"/>
        </w:rPr>
        <w:t>sayılı</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Kamu</w:t>
      </w:r>
      <w:proofErr w:type="spellEnd"/>
      <w:r w:rsidRPr="001964CA">
        <w:rPr>
          <w:rFonts w:ascii="Times New Roman" w:hAnsi="Times New Roman" w:cs="Times New Roman"/>
          <w:szCs w:val="24"/>
          <w:lang w:val="en-US"/>
        </w:rPr>
        <w:t xml:space="preserve"> Mali </w:t>
      </w:r>
      <w:proofErr w:type="spellStart"/>
      <w:r w:rsidRPr="001964CA">
        <w:rPr>
          <w:rFonts w:ascii="Times New Roman" w:hAnsi="Times New Roman" w:cs="Times New Roman"/>
          <w:szCs w:val="24"/>
          <w:lang w:val="en-US"/>
        </w:rPr>
        <w:t>Yönetimi</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ve</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Kontrol</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Kanununun</w:t>
      </w:r>
      <w:proofErr w:type="spellEnd"/>
      <w:r w:rsidRPr="001964CA">
        <w:rPr>
          <w:rFonts w:ascii="Times New Roman" w:hAnsi="Times New Roman" w:cs="Times New Roman"/>
          <w:szCs w:val="24"/>
          <w:lang w:val="en-US"/>
        </w:rPr>
        <w:t xml:space="preserve"> 9 </w:t>
      </w:r>
      <w:proofErr w:type="spellStart"/>
      <w:r w:rsidRPr="001964CA">
        <w:rPr>
          <w:rFonts w:ascii="Times New Roman" w:hAnsi="Times New Roman" w:cs="Times New Roman"/>
          <w:szCs w:val="24"/>
          <w:lang w:val="en-US"/>
        </w:rPr>
        <w:t>uncu</w:t>
      </w:r>
      <w:proofErr w:type="spellEnd"/>
      <w:r w:rsidRPr="001964CA">
        <w:rPr>
          <w:rFonts w:ascii="Times New Roman" w:hAnsi="Times New Roman" w:cs="Times New Roman"/>
          <w:szCs w:val="24"/>
          <w:lang w:val="en-US"/>
        </w:rPr>
        <w:t xml:space="preserve"> </w:t>
      </w:r>
      <w:proofErr w:type="spellStart"/>
      <w:r w:rsidRPr="001964CA">
        <w:rPr>
          <w:rFonts w:ascii="Times New Roman" w:hAnsi="Times New Roman" w:cs="Times New Roman"/>
          <w:szCs w:val="24"/>
          <w:lang w:val="en-US"/>
        </w:rPr>
        <w:t>maddesi</w:t>
      </w:r>
      <w:proofErr w:type="spellEnd"/>
      <w:r w:rsidRPr="001964CA">
        <w:rPr>
          <w:rFonts w:ascii="Times New Roman" w:hAnsi="Times New Roman" w:cs="Times New Roman"/>
          <w:szCs w:val="24"/>
          <w:lang w:val="en-US"/>
        </w:rPr>
        <w:t>.</w:t>
      </w:r>
      <w:r w:rsidR="00795248" w:rsidRPr="00522B36">
        <w:rPr>
          <w:b/>
          <w:color w:val="632423" w:themeColor="accent2" w:themeShade="80"/>
        </w:rPr>
        <w:tab/>
      </w:r>
    </w:p>
    <w:p w:rsidR="00795248" w:rsidRPr="00522B36" w:rsidRDefault="00795248" w:rsidP="001964CA">
      <w:pPr>
        <w:pStyle w:val="GvdeMetni"/>
        <w:tabs>
          <w:tab w:val="left" w:pos="9936"/>
        </w:tabs>
        <w:spacing w:line="274" w:lineRule="exact"/>
        <w:rPr>
          <w:b/>
          <w:color w:val="632423" w:themeColor="accent2" w:themeShade="80"/>
        </w:rPr>
      </w:pPr>
      <w:r w:rsidRPr="00522B36">
        <w:rPr>
          <w:b/>
          <w:color w:val="632423" w:themeColor="accent2" w:themeShade="80"/>
        </w:rPr>
        <w:t>TEMEL</w:t>
      </w:r>
      <w:r w:rsidRPr="00522B36">
        <w:rPr>
          <w:b/>
          <w:color w:val="632423" w:themeColor="accent2" w:themeShade="80"/>
          <w:spacing w:val="-4"/>
        </w:rPr>
        <w:t xml:space="preserve"> </w:t>
      </w:r>
      <w:r w:rsidRPr="00522B36">
        <w:rPr>
          <w:b/>
          <w:color w:val="632423" w:themeColor="accent2" w:themeShade="80"/>
        </w:rPr>
        <w:t>İLKELER</w:t>
      </w:r>
      <w:r w:rsidRPr="00522B36">
        <w:rPr>
          <w:b/>
          <w:color w:val="632423" w:themeColor="accent2" w:themeShade="80"/>
        </w:rPr>
        <w:tab/>
      </w:r>
    </w:p>
    <w:p w:rsidR="00795248" w:rsidRPr="00522B36" w:rsidRDefault="00795248" w:rsidP="00795248">
      <w:pPr>
        <w:pStyle w:val="GvdeMetni"/>
        <w:numPr>
          <w:ilvl w:val="0"/>
          <w:numId w:val="17"/>
        </w:numPr>
        <w:spacing w:before="136"/>
      </w:pPr>
      <w:proofErr w:type="spellStart"/>
      <w:r w:rsidRPr="00522B36">
        <w:t>Planlama</w:t>
      </w:r>
      <w:proofErr w:type="spellEnd"/>
      <w:r w:rsidRPr="00522B36">
        <w:t xml:space="preserve"> </w:t>
      </w:r>
      <w:proofErr w:type="spellStart"/>
      <w:r w:rsidRPr="00522B36">
        <w:t>Stratejik</w:t>
      </w:r>
      <w:proofErr w:type="spellEnd"/>
      <w:r w:rsidRPr="00522B36">
        <w:t xml:space="preserve"> Plan </w:t>
      </w:r>
      <w:proofErr w:type="spellStart"/>
      <w:r w:rsidRPr="00522B36">
        <w:t>Hazırlama</w:t>
      </w:r>
      <w:proofErr w:type="spellEnd"/>
      <w:r w:rsidRPr="00522B36">
        <w:t xml:space="preserve"> </w:t>
      </w:r>
      <w:proofErr w:type="spellStart"/>
      <w:r w:rsidRPr="00522B36">
        <w:t>Ekibi</w:t>
      </w:r>
      <w:proofErr w:type="spellEnd"/>
      <w:r w:rsidRPr="00522B36">
        <w:t xml:space="preserve"> </w:t>
      </w:r>
      <w:proofErr w:type="spellStart"/>
      <w:r w:rsidRPr="00522B36">
        <w:t>tarafından</w:t>
      </w:r>
      <w:proofErr w:type="spellEnd"/>
      <w:r w:rsidRPr="00522B36">
        <w:t xml:space="preserve"> </w:t>
      </w:r>
      <w:proofErr w:type="spellStart"/>
      <w:r w:rsidRPr="00522B36">
        <w:t>yürütülür</w:t>
      </w:r>
      <w:proofErr w:type="spellEnd"/>
      <w:r w:rsidRPr="00522B36">
        <w:t>,</w:t>
      </w:r>
    </w:p>
    <w:p w:rsidR="00795248" w:rsidRPr="00522B36" w:rsidRDefault="00795248" w:rsidP="00795248">
      <w:pPr>
        <w:pStyle w:val="GvdeMetni"/>
        <w:numPr>
          <w:ilvl w:val="0"/>
          <w:numId w:val="17"/>
        </w:numPr>
        <w:spacing w:before="137" w:line="360" w:lineRule="auto"/>
        <w:ind w:right="846"/>
        <w:jc w:val="both"/>
      </w:pPr>
      <w:proofErr w:type="spellStart"/>
      <w:r w:rsidRPr="00522B36">
        <w:t>Planlama</w:t>
      </w:r>
      <w:proofErr w:type="spellEnd"/>
      <w:r w:rsidRPr="00522B36">
        <w:t xml:space="preserve"> </w:t>
      </w:r>
      <w:proofErr w:type="spellStart"/>
      <w:r w:rsidRPr="00522B36">
        <w:t>sürecine</w:t>
      </w:r>
      <w:proofErr w:type="spellEnd"/>
      <w:r w:rsidRPr="00522B36">
        <w:t xml:space="preserve">, </w:t>
      </w:r>
      <w:proofErr w:type="spellStart"/>
      <w:r w:rsidR="007B0F84">
        <w:t>Foça</w:t>
      </w:r>
      <w:proofErr w:type="spellEnd"/>
      <w:r w:rsidRPr="00522B36">
        <w:t xml:space="preserve"> </w:t>
      </w:r>
      <w:proofErr w:type="spellStart"/>
      <w:r w:rsidRPr="00522B36">
        <w:t>İlçe</w:t>
      </w:r>
      <w:proofErr w:type="spellEnd"/>
      <w:r w:rsidRPr="00522B36">
        <w:t xml:space="preserve"> </w:t>
      </w:r>
      <w:proofErr w:type="spellStart"/>
      <w:r w:rsidRPr="00522B36">
        <w:t>Milli</w:t>
      </w:r>
      <w:proofErr w:type="spellEnd"/>
      <w:r w:rsidRPr="00522B36">
        <w:t xml:space="preserve"> </w:t>
      </w:r>
      <w:proofErr w:type="spellStart"/>
      <w:r w:rsidRPr="00522B36">
        <w:t>Eğitim</w:t>
      </w:r>
      <w:proofErr w:type="spellEnd"/>
      <w:r w:rsidRPr="00522B36">
        <w:t xml:space="preserve"> </w:t>
      </w:r>
      <w:proofErr w:type="spellStart"/>
      <w:r w:rsidRPr="00522B36">
        <w:t>Müdürlüğü’nün</w:t>
      </w:r>
      <w:proofErr w:type="spellEnd"/>
      <w:r w:rsidRPr="00522B36">
        <w:t xml:space="preserve"> </w:t>
      </w:r>
      <w:proofErr w:type="spellStart"/>
      <w:r w:rsidRPr="00522B36">
        <w:t>tüm</w:t>
      </w:r>
      <w:proofErr w:type="spellEnd"/>
      <w:r w:rsidRPr="00522B36">
        <w:t xml:space="preserve"> </w:t>
      </w:r>
      <w:proofErr w:type="spellStart"/>
      <w:r w:rsidRPr="00522B36">
        <w:t>yönetici</w:t>
      </w:r>
      <w:proofErr w:type="spellEnd"/>
      <w:r w:rsidRPr="00522B36">
        <w:t xml:space="preserve"> </w:t>
      </w:r>
      <w:proofErr w:type="spellStart"/>
      <w:r w:rsidRPr="00522B36">
        <w:t>ve</w:t>
      </w:r>
      <w:proofErr w:type="spellEnd"/>
      <w:r w:rsidRPr="00522B36">
        <w:t xml:space="preserve"> </w:t>
      </w:r>
      <w:proofErr w:type="spellStart"/>
      <w:r w:rsidRPr="00522B36">
        <w:t>çalışanlarının</w:t>
      </w:r>
      <w:proofErr w:type="spellEnd"/>
      <w:r w:rsidRPr="00522B36">
        <w:t xml:space="preserve"> </w:t>
      </w:r>
      <w:proofErr w:type="spellStart"/>
      <w:r w:rsidRPr="00522B36">
        <w:t>katılım</w:t>
      </w:r>
      <w:proofErr w:type="spellEnd"/>
      <w:r w:rsidRPr="00522B36">
        <w:t xml:space="preserve"> </w:t>
      </w:r>
      <w:proofErr w:type="spellStart"/>
      <w:r w:rsidRPr="00522B36">
        <w:t>ve</w:t>
      </w:r>
      <w:proofErr w:type="spellEnd"/>
      <w:r w:rsidRPr="00522B36">
        <w:t xml:space="preserve"> </w:t>
      </w:r>
      <w:proofErr w:type="spellStart"/>
      <w:r w:rsidRPr="00522B36">
        <w:t>katkısı</w:t>
      </w:r>
      <w:proofErr w:type="spellEnd"/>
      <w:r w:rsidRPr="00522B36">
        <w:t xml:space="preserve"> </w:t>
      </w:r>
      <w:proofErr w:type="spellStart"/>
      <w:r w:rsidRPr="00522B36">
        <w:t>sağlanır</w:t>
      </w:r>
      <w:proofErr w:type="spellEnd"/>
      <w:r w:rsidRPr="00522B36">
        <w:t>,</w:t>
      </w:r>
    </w:p>
    <w:p w:rsidR="00795248" w:rsidRPr="00522B36" w:rsidRDefault="00795248" w:rsidP="00795248">
      <w:pPr>
        <w:pStyle w:val="GvdeMetni"/>
        <w:numPr>
          <w:ilvl w:val="0"/>
          <w:numId w:val="17"/>
        </w:numPr>
        <w:spacing w:line="362" w:lineRule="auto"/>
        <w:ind w:right="860"/>
      </w:pPr>
      <w:proofErr w:type="spellStart"/>
      <w:r w:rsidRPr="00522B36">
        <w:t>İhtiyaç</w:t>
      </w:r>
      <w:proofErr w:type="spellEnd"/>
      <w:r w:rsidRPr="00522B36">
        <w:t xml:space="preserve"> </w:t>
      </w:r>
      <w:proofErr w:type="spellStart"/>
      <w:r w:rsidRPr="00522B36">
        <w:t>duyuldukça</w:t>
      </w:r>
      <w:proofErr w:type="spellEnd"/>
      <w:r w:rsidRPr="00522B36">
        <w:t xml:space="preserve"> </w:t>
      </w:r>
      <w:proofErr w:type="spellStart"/>
      <w:r w:rsidRPr="00522B36">
        <w:t>yönetici</w:t>
      </w:r>
      <w:proofErr w:type="spellEnd"/>
      <w:r w:rsidRPr="00522B36">
        <w:t xml:space="preserve"> </w:t>
      </w:r>
      <w:proofErr w:type="spellStart"/>
      <w:r w:rsidRPr="00522B36">
        <w:t>ve</w:t>
      </w:r>
      <w:proofErr w:type="spellEnd"/>
      <w:r w:rsidRPr="00522B36">
        <w:t xml:space="preserve"> </w:t>
      </w:r>
      <w:proofErr w:type="spellStart"/>
      <w:r w:rsidRPr="00522B36">
        <w:t>çalışanlara</w:t>
      </w:r>
      <w:proofErr w:type="spellEnd"/>
      <w:r w:rsidRPr="00522B36">
        <w:t xml:space="preserve"> </w:t>
      </w:r>
      <w:proofErr w:type="spellStart"/>
      <w:r w:rsidRPr="00522B36">
        <w:t>konuyla</w:t>
      </w:r>
      <w:proofErr w:type="spellEnd"/>
      <w:r w:rsidRPr="00522B36">
        <w:t xml:space="preserve"> </w:t>
      </w:r>
      <w:proofErr w:type="spellStart"/>
      <w:r w:rsidRPr="00522B36">
        <w:t>ilgili</w:t>
      </w:r>
      <w:proofErr w:type="spellEnd"/>
      <w:r w:rsidRPr="00522B36">
        <w:t xml:space="preserve"> </w:t>
      </w:r>
      <w:proofErr w:type="spellStart"/>
      <w:r w:rsidRPr="00522B36">
        <w:t>Hizmetiçi</w:t>
      </w:r>
      <w:proofErr w:type="spellEnd"/>
      <w:r w:rsidRPr="00522B36">
        <w:t xml:space="preserve"> </w:t>
      </w:r>
      <w:proofErr w:type="spellStart"/>
      <w:r w:rsidRPr="00522B36">
        <w:t>Eğitim</w:t>
      </w:r>
      <w:proofErr w:type="spellEnd"/>
      <w:r w:rsidRPr="00522B36">
        <w:t xml:space="preserve"> </w:t>
      </w:r>
      <w:proofErr w:type="spellStart"/>
      <w:r w:rsidRPr="00522B36">
        <w:t>düzenlenir</w:t>
      </w:r>
      <w:proofErr w:type="spellEnd"/>
      <w:r w:rsidRPr="00522B36">
        <w:t xml:space="preserve">, </w:t>
      </w:r>
      <w:proofErr w:type="spellStart"/>
      <w:r w:rsidRPr="00522B36">
        <w:t>Planlama</w:t>
      </w:r>
      <w:proofErr w:type="spellEnd"/>
      <w:r w:rsidRPr="00522B36">
        <w:t xml:space="preserve">, </w:t>
      </w:r>
      <w:proofErr w:type="spellStart"/>
      <w:r w:rsidR="007B0F84">
        <w:t>Foça</w:t>
      </w:r>
      <w:proofErr w:type="spellEnd"/>
      <w:r w:rsidRPr="00522B36">
        <w:t xml:space="preserve"> </w:t>
      </w:r>
      <w:proofErr w:type="spellStart"/>
      <w:r w:rsidRPr="00522B36">
        <w:t>İlçe</w:t>
      </w:r>
      <w:proofErr w:type="spellEnd"/>
      <w:r w:rsidRPr="00522B36">
        <w:t xml:space="preserve"> </w:t>
      </w:r>
      <w:proofErr w:type="spellStart"/>
      <w:r w:rsidRPr="00522B36">
        <w:t>Milli</w:t>
      </w:r>
      <w:proofErr w:type="spellEnd"/>
      <w:r w:rsidRPr="00522B36">
        <w:t xml:space="preserve"> </w:t>
      </w:r>
      <w:proofErr w:type="spellStart"/>
      <w:r w:rsidRPr="00522B36">
        <w:t>Eğitim</w:t>
      </w:r>
      <w:proofErr w:type="spellEnd"/>
      <w:r w:rsidRPr="00522B36">
        <w:t xml:space="preserve"> </w:t>
      </w:r>
      <w:proofErr w:type="spellStart"/>
      <w:r w:rsidRPr="00522B36">
        <w:t>Müdürlüğü’nün</w:t>
      </w:r>
      <w:proofErr w:type="spellEnd"/>
      <w:r w:rsidRPr="00522B36">
        <w:t xml:space="preserve"> </w:t>
      </w:r>
      <w:proofErr w:type="spellStart"/>
      <w:r w:rsidRPr="00522B36">
        <w:t>tüm</w:t>
      </w:r>
      <w:proofErr w:type="spellEnd"/>
      <w:r w:rsidRPr="00522B36">
        <w:t xml:space="preserve"> </w:t>
      </w:r>
      <w:proofErr w:type="spellStart"/>
      <w:r w:rsidRPr="00522B36">
        <w:t>faaliyetlerini</w:t>
      </w:r>
      <w:proofErr w:type="spellEnd"/>
      <w:r w:rsidRPr="00522B36">
        <w:t xml:space="preserve"> </w:t>
      </w:r>
      <w:proofErr w:type="spellStart"/>
      <w:r w:rsidRPr="00522B36">
        <w:t>kapsar</w:t>
      </w:r>
      <w:proofErr w:type="spellEnd"/>
      <w:r w:rsidRPr="00522B36">
        <w:t>,</w:t>
      </w:r>
    </w:p>
    <w:p w:rsidR="00EC2CE7" w:rsidRPr="001964CA" w:rsidRDefault="00795248" w:rsidP="00795248">
      <w:pPr>
        <w:pStyle w:val="GvdeMetni"/>
        <w:numPr>
          <w:ilvl w:val="0"/>
          <w:numId w:val="17"/>
        </w:numPr>
        <w:spacing w:line="360" w:lineRule="auto"/>
        <w:ind w:right="851"/>
        <w:jc w:val="both"/>
      </w:pPr>
      <w:proofErr w:type="spellStart"/>
      <w:r w:rsidRPr="00522B36">
        <w:t>Planlama</w:t>
      </w:r>
      <w:proofErr w:type="spellEnd"/>
      <w:r w:rsidRPr="00522B36">
        <w:t xml:space="preserve">, </w:t>
      </w:r>
      <w:proofErr w:type="spellStart"/>
      <w:r w:rsidRPr="00522B36">
        <w:t>Mevcut</w:t>
      </w:r>
      <w:proofErr w:type="spellEnd"/>
      <w:r w:rsidRPr="00522B36">
        <w:t xml:space="preserve"> Durum </w:t>
      </w:r>
      <w:proofErr w:type="spellStart"/>
      <w:r w:rsidRPr="00522B36">
        <w:t>Analizi</w:t>
      </w:r>
      <w:proofErr w:type="spellEnd"/>
      <w:r w:rsidRPr="00522B36">
        <w:t xml:space="preserve">, </w:t>
      </w:r>
      <w:proofErr w:type="spellStart"/>
      <w:r w:rsidRPr="00522B36">
        <w:t>Misyon-Vizyon</w:t>
      </w:r>
      <w:proofErr w:type="spellEnd"/>
      <w:r w:rsidRPr="00522B36">
        <w:t xml:space="preserve"> </w:t>
      </w:r>
      <w:proofErr w:type="spellStart"/>
      <w:r w:rsidRPr="00522B36">
        <w:t>oluşturulması</w:t>
      </w:r>
      <w:proofErr w:type="spellEnd"/>
      <w:r w:rsidRPr="00522B36">
        <w:t xml:space="preserve">, </w:t>
      </w:r>
      <w:proofErr w:type="spellStart"/>
      <w:r w:rsidRPr="00522B36">
        <w:t>Stratejik</w:t>
      </w:r>
      <w:proofErr w:type="spellEnd"/>
      <w:r w:rsidRPr="00522B36">
        <w:t xml:space="preserve"> </w:t>
      </w:r>
      <w:proofErr w:type="spellStart"/>
      <w:r w:rsidRPr="00522B36">
        <w:t>Amaçlar</w:t>
      </w:r>
      <w:proofErr w:type="spellEnd"/>
      <w:r w:rsidRPr="00522B36">
        <w:t xml:space="preserve"> </w:t>
      </w:r>
      <w:proofErr w:type="spellStart"/>
      <w:r w:rsidRPr="00522B36">
        <w:rPr>
          <w:spacing w:val="-3"/>
        </w:rPr>
        <w:t>bu</w:t>
      </w:r>
      <w:proofErr w:type="spellEnd"/>
      <w:r w:rsidRPr="00522B36">
        <w:rPr>
          <w:spacing w:val="-3"/>
        </w:rPr>
        <w:t xml:space="preserve"> </w:t>
      </w:r>
      <w:proofErr w:type="spellStart"/>
      <w:r w:rsidRPr="00522B36">
        <w:t>amaçlara</w:t>
      </w:r>
      <w:proofErr w:type="spellEnd"/>
      <w:r w:rsidRPr="00522B36">
        <w:t xml:space="preserve"> </w:t>
      </w:r>
      <w:proofErr w:type="spellStart"/>
      <w:r w:rsidRPr="00522B36">
        <w:t>yönelik</w:t>
      </w:r>
      <w:proofErr w:type="spellEnd"/>
      <w:r w:rsidRPr="00522B36">
        <w:t xml:space="preserve"> </w:t>
      </w:r>
      <w:proofErr w:type="spellStart"/>
      <w:r w:rsidRPr="00522B36">
        <w:t>ölçülebilir</w:t>
      </w:r>
      <w:proofErr w:type="spellEnd"/>
      <w:r w:rsidRPr="00522B36">
        <w:t xml:space="preserve"> </w:t>
      </w:r>
      <w:proofErr w:type="spellStart"/>
      <w:r w:rsidRPr="00522B36">
        <w:t>Hedefler</w:t>
      </w:r>
      <w:proofErr w:type="spellEnd"/>
      <w:r w:rsidRPr="00522B36">
        <w:t xml:space="preserve">, </w:t>
      </w:r>
      <w:proofErr w:type="spellStart"/>
      <w:r w:rsidRPr="00522B36">
        <w:t>hedeflerin</w:t>
      </w:r>
      <w:proofErr w:type="spellEnd"/>
      <w:r w:rsidRPr="00522B36">
        <w:t xml:space="preserve"> </w:t>
      </w:r>
      <w:proofErr w:type="spellStart"/>
      <w:r w:rsidRPr="00522B36">
        <w:t>gerçekleştirilmesine</w:t>
      </w:r>
      <w:proofErr w:type="spellEnd"/>
      <w:r w:rsidRPr="00522B36">
        <w:t xml:space="preserve"> </w:t>
      </w:r>
      <w:proofErr w:type="spellStart"/>
      <w:r w:rsidRPr="00522B36">
        <w:t>yönelik</w:t>
      </w:r>
      <w:proofErr w:type="spellEnd"/>
      <w:r w:rsidRPr="00522B36">
        <w:t xml:space="preserve"> </w:t>
      </w:r>
      <w:proofErr w:type="spellStart"/>
      <w:r w:rsidRPr="00522B36">
        <w:rPr>
          <w:spacing w:val="-3"/>
        </w:rPr>
        <w:t>Faaliyet</w:t>
      </w:r>
      <w:proofErr w:type="spellEnd"/>
      <w:r w:rsidRPr="00522B36">
        <w:rPr>
          <w:spacing w:val="-3"/>
        </w:rPr>
        <w:t xml:space="preserve"> </w:t>
      </w:r>
      <w:proofErr w:type="spellStart"/>
      <w:r w:rsidRPr="00522B36">
        <w:t>ve</w:t>
      </w:r>
      <w:proofErr w:type="spellEnd"/>
      <w:r w:rsidRPr="00522B36">
        <w:t xml:space="preserve"> </w:t>
      </w:r>
      <w:proofErr w:type="spellStart"/>
      <w:r w:rsidRPr="00522B36">
        <w:t>Projeler</w:t>
      </w:r>
      <w:proofErr w:type="spellEnd"/>
      <w:r w:rsidRPr="00522B36">
        <w:t xml:space="preserve">, </w:t>
      </w:r>
      <w:proofErr w:type="spellStart"/>
      <w:r w:rsidRPr="00522B36">
        <w:t>bütçeleme</w:t>
      </w:r>
      <w:proofErr w:type="spellEnd"/>
      <w:r w:rsidRPr="00522B36">
        <w:t xml:space="preserve">, </w:t>
      </w:r>
      <w:proofErr w:type="spellStart"/>
      <w:r w:rsidRPr="00522B36">
        <w:t>Faaliyetlerin</w:t>
      </w:r>
      <w:proofErr w:type="spellEnd"/>
      <w:r w:rsidRPr="00522B36">
        <w:t xml:space="preserve"> </w:t>
      </w:r>
      <w:proofErr w:type="spellStart"/>
      <w:r w:rsidRPr="00522B36">
        <w:t>izleme-değerlendirme</w:t>
      </w:r>
      <w:proofErr w:type="spellEnd"/>
      <w:r w:rsidRPr="00522B36">
        <w:t xml:space="preserve"> </w:t>
      </w:r>
      <w:proofErr w:type="spellStart"/>
      <w:r w:rsidRPr="00522B36">
        <w:t>ve</w:t>
      </w:r>
      <w:proofErr w:type="spellEnd"/>
      <w:r w:rsidRPr="00522B36">
        <w:t xml:space="preserve"> </w:t>
      </w:r>
      <w:proofErr w:type="spellStart"/>
      <w:r w:rsidRPr="00522B36">
        <w:t>önceden</w:t>
      </w:r>
      <w:proofErr w:type="spellEnd"/>
      <w:r w:rsidRPr="00522B36">
        <w:t xml:space="preserve"> </w:t>
      </w:r>
      <w:proofErr w:type="spellStart"/>
      <w:r w:rsidRPr="00522B36">
        <w:t>belirlenen</w:t>
      </w:r>
      <w:proofErr w:type="spellEnd"/>
      <w:r w:rsidRPr="00522B36">
        <w:t xml:space="preserve"> </w:t>
      </w:r>
      <w:proofErr w:type="spellStart"/>
      <w:r w:rsidRPr="00522B36">
        <w:t>kriterler</w:t>
      </w:r>
      <w:proofErr w:type="spellEnd"/>
      <w:r w:rsidRPr="00522B36">
        <w:t xml:space="preserve"> </w:t>
      </w:r>
      <w:proofErr w:type="spellStart"/>
      <w:r w:rsidRPr="00522B36">
        <w:t>doğrultusunda</w:t>
      </w:r>
      <w:proofErr w:type="spellEnd"/>
      <w:r w:rsidRPr="00522B36">
        <w:t xml:space="preserve"> </w:t>
      </w:r>
      <w:proofErr w:type="spellStart"/>
      <w:r w:rsidRPr="00522B36">
        <w:t>performans</w:t>
      </w:r>
      <w:proofErr w:type="spellEnd"/>
      <w:r w:rsidRPr="00522B36">
        <w:t xml:space="preserve"> </w:t>
      </w:r>
      <w:proofErr w:type="spellStart"/>
      <w:r w:rsidRPr="00522B36">
        <w:t>ölçüm</w:t>
      </w:r>
      <w:proofErr w:type="spellEnd"/>
      <w:r w:rsidRPr="00522B36">
        <w:t xml:space="preserve"> </w:t>
      </w:r>
      <w:proofErr w:type="spellStart"/>
      <w:r w:rsidRPr="00522B36">
        <w:t>süreçlerini</w:t>
      </w:r>
      <w:proofErr w:type="spellEnd"/>
      <w:r w:rsidRPr="00522B36">
        <w:rPr>
          <w:spacing w:val="-4"/>
        </w:rPr>
        <w:t xml:space="preserve"> </w:t>
      </w:r>
      <w:proofErr w:type="spellStart"/>
      <w:r w:rsidRPr="00522B36">
        <w:t>kapsar</w:t>
      </w:r>
      <w:proofErr w:type="spellEnd"/>
      <w:r w:rsidRPr="00522B36">
        <w:t>.</w:t>
      </w:r>
    </w:p>
    <w:p w:rsidR="00EC2CE7" w:rsidRPr="001964CA" w:rsidRDefault="00EC2CE7" w:rsidP="00EC2CE7">
      <w:pPr>
        <w:spacing w:after="160"/>
        <w:rPr>
          <w:rFonts w:ascii="Times New Roman" w:eastAsia="Calibri" w:hAnsi="Times New Roman" w:cs="Times New Roman"/>
        </w:rPr>
      </w:pPr>
      <w:r w:rsidRPr="001964CA">
        <w:rPr>
          <w:rFonts w:ascii="Times New Roman" w:eastAsia="Calibri" w:hAnsi="Times New Roman" w:cs="Times New Roman"/>
        </w:rPr>
        <w:t xml:space="preserve">Hazırlık Programında belirtildiği </w:t>
      </w:r>
      <w:proofErr w:type="gramStart"/>
      <w:r w:rsidRPr="001964CA">
        <w:rPr>
          <w:rFonts w:ascii="Times New Roman" w:eastAsia="Calibri" w:hAnsi="Times New Roman" w:cs="Times New Roman"/>
        </w:rPr>
        <w:t>üzere  İlçe</w:t>
      </w:r>
      <w:proofErr w:type="gramEnd"/>
      <w:r w:rsidRPr="001964CA">
        <w:rPr>
          <w:rFonts w:ascii="Times New Roman" w:eastAsia="Calibri" w:hAnsi="Times New Roman" w:cs="Times New Roman"/>
        </w:rPr>
        <w:t xml:space="preserve"> Milli Eğitim Müdürlüğümüz  düzeyinde; </w:t>
      </w:r>
    </w:p>
    <w:p w:rsidR="00EC2CE7" w:rsidRPr="001964CA" w:rsidRDefault="00EC2CE7" w:rsidP="00EC2CE7">
      <w:pPr>
        <w:spacing w:after="160"/>
        <w:rPr>
          <w:rFonts w:ascii="Times New Roman" w:eastAsia="Calibri" w:hAnsi="Times New Roman" w:cs="Times New Roman"/>
        </w:rPr>
      </w:pPr>
      <w:r w:rsidRPr="001964CA">
        <w:rPr>
          <w:rFonts w:ascii="Times New Roman" w:eastAsia="Calibri" w:hAnsi="Times New Roman" w:cs="Times New Roman"/>
        </w:rPr>
        <w:t>Foça Milli Eğitim Müdürlüğü Strateji Geliştirme Kurulu: İlçe Milli Eğitim Müdürlüğü başkanlığında şube müdürleri ile en az iki okul müdüründen oluşan strateji geliştirme kurulu kurulmuş, Kaymakamlık Olur’ları alınmış, İlk toplantılarını yapmıştır. İhtiyaç duyuldukça toplanmaya hazırdır. Bu kurula Tablo 1’de birinci bölümde yer verilmiştir.</w:t>
      </w:r>
    </w:p>
    <w:p w:rsidR="00EC2CE7" w:rsidRPr="001964CA" w:rsidRDefault="00EC2CE7" w:rsidP="00EC2CE7">
      <w:pPr>
        <w:spacing w:after="160"/>
        <w:rPr>
          <w:rFonts w:ascii="Times New Roman" w:eastAsia="Calibri" w:hAnsi="Times New Roman" w:cs="Times New Roman"/>
        </w:rPr>
      </w:pPr>
      <w:r w:rsidRPr="001964CA">
        <w:rPr>
          <w:rFonts w:ascii="Times New Roman" w:eastAsia="Calibri" w:hAnsi="Times New Roman" w:cs="Times New Roman"/>
        </w:rPr>
        <w:t xml:space="preserve">Foça İlçe Milli Eğitim </w:t>
      </w:r>
      <w:proofErr w:type="gramStart"/>
      <w:r w:rsidRPr="001964CA">
        <w:rPr>
          <w:rFonts w:ascii="Times New Roman" w:eastAsia="Calibri" w:hAnsi="Times New Roman" w:cs="Times New Roman"/>
        </w:rPr>
        <w:t>Müdürlüğü   Stratejik</w:t>
      </w:r>
      <w:proofErr w:type="gramEnd"/>
      <w:r w:rsidRPr="001964CA">
        <w:rPr>
          <w:rFonts w:ascii="Times New Roman" w:eastAsia="Calibri" w:hAnsi="Times New Roman" w:cs="Times New Roman"/>
        </w:rPr>
        <w:t xml:space="preserve"> Planlama Ekibi: İlçemizin şartları doğrultusunda Foça İlçe Milli Eğitim Müdürümüzün belirlediği  İlçe Milli Eğitim personellerinden, Özel Büro, okul müdür /müdür yardımcıları, öğretmen ve diğer personelden oluşan birbirinden farklı ve donanımlı sahayı tanıyan  personelin katılımıyla oluşturulmuştur. Çalışma takvimi doğrultusunda, İl Milli Eğitim Müdürlüğü Ar-Ge ekibi rehberliğinde ve İlçe Milli Eğitim Müdürünün talimatı </w:t>
      </w:r>
      <w:proofErr w:type="gramStart"/>
      <w:r w:rsidRPr="001964CA">
        <w:rPr>
          <w:rFonts w:ascii="Times New Roman" w:eastAsia="Calibri" w:hAnsi="Times New Roman" w:cs="Times New Roman"/>
        </w:rPr>
        <w:t>doğrultusunda  haftanın</w:t>
      </w:r>
      <w:proofErr w:type="gramEnd"/>
      <w:r w:rsidRPr="001964CA">
        <w:rPr>
          <w:rFonts w:ascii="Times New Roman" w:eastAsia="Calibri" w:hAnsi="Times New Roman" w:cs="Times New Roman"/>
        </w:rPr>
        <w:t xml:space="preserve"> belirli günlerinde ihtiyaç duyuldukça toplanmış ve çalışmalara ekip çalışmasıyla yürütmüştür. Bu ekibe Tablo 1’in ikinci </w:t>
      </w:r>
      <w:proofErr w:type="gramStart"/>
      <w:r w:rsidRPr="001964CA">
        <w:rPr>
          <w:rFonts w:ascii="Times New Roman" w:eastAsia="Calibri" w:hAnsi="Times New Roman" w:cs="Times New Roman"/>
        </w:rPr>
        <w:t>bölümünde  yer</w:t>
      </w:r>
      <w:proofErr w:type="gramEnd"/>
      <w:r w:rsidRPr="001964CA">
        <w:rPr>
          <w:rFonts w:ascii="Times New Roman" w:eastAsia="Calibri" w:hAnsi="Times New Roman" w:cs="Times New Roman"/>
        </w:rPr>
        <w:t xml:space="preserve"> verilmiştir.</w:t>
      </w:r>
    </w:p>
    <w:tbl>
      <w:tblPr>
        <w:tblpPr w:leftFromText="141" w:rightFromText="141"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4830"/>
        <w:gridCol w:w="3536"/>
      </w:tblGrid>
      <w:tr w:rsidR="001964CA" w:rsidRPr="00EC2CE7" w:rsidTr="001964CA">
        <w:tc>
          <w:tcPr>
            <w:tcW w:w="14144" w:type="dxa"/>
            <w:gridSpan w:val="4"/>
            <w:shd w:val="clear" w:color="auto" w:fill="auto"/>
          </w:tcPr>
          <w:p w:rsidR="001964CA" w:rsidRPr="00EC2CE7" w:rsidRDefault="001964CA" w:rsidP="001964CA">
            <w:pPr>
              <w:spacing w:after="160"/>
              <w:jc w:val="left"/>
              <w:rPr>
                <w:rFonts w:eastAsia="Calibri" w:cs="Times New Roman"/>
                <w:b/>
                <w:i/>
                <w:u w:val="single"/>
              </w:rPr>
            </w:pPr>
            <w:r w:rsidRPr="00EC2CE7">
              <w:rPr>
                <w:rFonts w:eastAsia="Calibri" w:cs="Times New Roman"/>
                <w:b/>
                <w:i/>
                <w:u w:val="single"/>
              </w:rPr>
              <w:lastRenderedPageBreak/>
              <w:t>Tablo 1: Strateji Geliştirme Kurulu /Strateji Planlama Ekibi</w:t>
            </w:r>
          </w:p>
        </w:tc>
      </w:tr>
      <w:tr w:rsidR="001964CA" w:rsidRPr="00EC2CE7" w:rsidTr="001964CA">
        <w:tc>
          <w:tcPr>
            <w:tcW w:w="1951" w:type="dxa"/>
            <w:shd w:val="clear" w:color="auto" w:fill="auto"/>
          </w:tcPr>
          <w:p w:rsidR="001964CA" w:rsidRPr="00EC2CE7" w:rsidRDefault="001964CA" w:rsidP="001964CA">
            <w:pPr>
              <w:spacing w:after="160"/>
              <w:jc w:val="left"/>
              <w:rPr>
                <w:rFonts w:eastAsia="Calibri" w:cs="Times New Roman"/>
                <w:b/>
                <w:szCs w:val="24"/>
              </w:rPr>
            </w:pPr>
            <w:r w:rsidRPr="00EC2CE7">
              <w:rPr>
                <w:rFonts w:eastAsia="Calibri" w:cs="Times New Roman"/>
                <w:b/>
                <w:szCs w:val="24"/>
              </w:rPr>
              <w:t>Sıra No</w:t>
            </w:r>
          </w:p>
        </w:tc>
        <w:tc>
          <w:tcPr>
            <w:tcW w:w="12193" w:type="dxa"/>
            <w:gridSpan w:val="3"/>
            <w:shd w:val="clear" w:color="auto" w:fill="auto"/>
          </w:tcPr>
          <w:p w:rsidR="001964CA" w:rsidRPr="00EC2CE7" w:rsidRDefault="001964CA" w:rsidP="001964CA">
            <w:pPr>
              <w:spacing w:after="160"/>
              <w:jc w:val="left"/>
              <w:rPr>
                <w:rFonts w:eastAsia="Calibri" w:cs="Times New Roman"/>
                <w:b/>
                <w:szCs w:val="24"/>
              </w:rPr>
            </w:pPr>
            <w:r w:rsidRPr="00EC2CE7">
              <w:rPr>
                <w:rFonts w:eastAsia="Calibri" w:cs="Times New Roman"/>
                <w:b/>
                <w:i/>
                <w:u w:val="single"/>
              </w:rPr>
              <w:t>Foça Milli Eğitim Müdürlüğü Strateji Geliştirme Kurulu</w:t>
            </w:r>
          </w:p>
        </w:tc>
      </w:tr>
      <w:tr w:rsidR="001964CA" w:rsidRPr="00EC2CE7" w:rsidTr="001964CA">
        <w:trPr>
          <w:trHeight w:val="297"/>
        </w:trPr>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1</w:t>
            </w:r>
          </w:p>
        </w:tc>
        <w:tc>
          <w:tcPr>
            <w:tcW w:w="3827" w:type="dxa"/>
            <w:shd w:val="clear" w:color="auto" w:fill="auto"/>
          </w:tcPr>
          <w:p w:rsidR="001964CA" w:rsidRPr="00D866A9" w:rsidRDefault="001964CA" w:rsidP="001964CA">
            <w:pPr>
              <w:spacing w:after="160" w:line="240" w:lineRule="auto"/>
              <w:jc w:val="left"/>
              <w:rPr>
                <w:rFonts w:eastAsia="Calibri" w:cs="Times New Roman"/>
                <w:b/>
                <w:color w:val="000000" w:themeColor="text1"/>
                <w:szCs w:val="24"/>
              </w:rPr>
            </w:pPr>
            <w:r w:rsidRPr="00D866A9">
              <w:rPr>
                <w:rFonts w:eastAsia="Calibri" w:cs="Times New Roman"/>
                <w:b/>
                <w:color w:val="000000" w:themeColor="text1"/>
                <w:szCs w:val="24"/>
              </w:rPr>
              <w:t>Yüksel AKAR</w:t>
            </w:r>
          </w:p>
        </w:tc>
        <w:tc>
          <w:tcPr>
            <w:tcW w:w="4830" w:type="dxa"/>
            <w:shd w:val="clear" w:color="auto" w:fill="auto"/>
          </w:tcPr>
          <w:p w:rsidR="001964CA" w:rsidRPr="00D866A9" w:rsidRDefault="001964CA" w:rsidP="001964CA">
            <w:pPr>
              <w:spacing w:after="160" w:line="240" w:lineRule="auto"/>
              <w:jc w:val="left"/>
              <w:rPr>
                <w:rFonts w:eastAsia="Calibri" w:cs="Times New Roman"/>
                <w:b/>
                <w:color w:val="000000" w:themeColor="text1"/>
                <w:szCs w:val="24"/>
              </w:rPr>
            </w:pPr>
            <w:r w:rsidRPr="00D866A9">
              <w:rPr>
                <w:rFonts w:eastAsia="Calibri" w:cs="Times New Roman"/>
                <w:b/>
                <w:color w:val="000000" w:themeColor="text1"/>
                <w:szCs w:val="24"/>
              </w:rPr>
              <w:t>İlçe Milli Eğitim Müdürü</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Kurul Başkanı</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2</w:t>
            </w:r>
          </w:p>
        </w:tc>
        <w:tc>
          <w:tcPr>
            <w:tcW w:w="3827" w:type="dxa"/>
            <w:shd w:val="clear" w:color="auto" w:fill="auto"/>
          </w:tcPr>
          <w:p w:rsidR="001964CA" w:rsidRPr="00D866A9" w:rsidRDefault="001964CA" w:rsidP="001964CA">
            <w:pPr>
              <w:spacing w:after="160" w:line="240" w:lineRule="auto"/>
              <w:jc w:val="left"/>
              <w:rPr>
                <w:rFonts w:eastAsia="Calibri" w:cs="Times New Roman"/>
                <w:b/>
                <w:color w:val="000000" w:themeColor="text1"/>
                <w:szCs w:val="24"/>
              </w:rPr>
            </w:pPr>
            <w:r w:rsidRPr="00D866A9">
              <w:rPr>
                <w:rFonts w:eastAsia="Calibri" w:cs="Times New Roman"/>
                <w:b/>
                <w:color w:val="000000" w:themeColor="text1"/>
                <w:szCs w:val="24"/>
              </w:rPr>
              <w:t>Haluk DEMİRAĞ</w:t>
            </w:r>
          </w:p>
        </w:tc>
        <w:tc>
          <w:tcPr>
            <w:tcW w:w="4830" w:type="dxa"/>
            <w:shd w:val="clear" w:color="auto" w:fill="auto"/>
          </w:tcPr>
          <w:p w:rsidR="001964CA" w:rsidRPr="00D866A9" w:rsidRDefault="001964CA" w:rsidP="001964CA">
            <w:pPr>
              <w:spacing w:after="160" w:line="240" w:lineRule="auto"/>
              <w:jc w:val="left"/>
              <w:rPr>
                <w:rFonts w:eastAsia="Calibri" w:cs="Times New Roman"/>
                <w:b/>
                <w:color w:val="000000" w:themeColor="text1"/>
                <w:szCs w:val="24"/>
              </w:rPr>
            </w:pPr>
            <w:r w:rsidRPr="00D866A9">
              <w:rPr>
                <w:rFonts w:eastAsia="Calibri" w:cs="Times New Roman"/>
                <w:b/>
                <w:color w:val="000000" w:themeColor="text1"/>
                <w:szCs w:val="24"/>
              </w:rPr>
              <w:t xml:space="preserve">İlçe </w:t>
            </w:r>
            <w:proofErr w:type="spellStart"/>
            <w:r w:rsidRPr="00D866A9">
              <w:rPr>
                <w:rFonts w:eastAsia="Calibri" w:cs="Times New Roman"/>
                <w:b/>
                <w:color w:val="000000" w:themeColor="text1"/>
                <w:szCs w:val="24"/>
              </w:rPr>
              <w:t>Mem</w:t>
            </w:r>
            <w:proofErr w:type="spellEnd"/>
            <w:r w:rsidRPr="00D866A9">
              <w:rPr>
                <w:rFonts w:eastAsia="Calibri" w:cs="Times New Roman"/>
                <w:b/>
                <w:color w:val="000000" w:themeColor="text1"/>
                <w:szCs w:val="24"/>
              </w:rPr>
              <w:t xml:space="preserve"> Şube Müdürü</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3</w:t>
            </w:r>
          </w:p>
        </w:tc>
        <w:tc>
          <w:tcPr>
            <w:tcW w:w="3827" w:type="dxa"/>
            <w:shd w:val="clear" w:color="auto" w:fill="auto"/>
          </w:tcPr>
          <w:p w:rsidR="001964CA" w:rsidRPr="00D866A9" w:rsidRDefault="001964CA" w:rsidP="001964CA">
            <w:pPr>
              <w:spacing w:after="160" w:line="240" w:lineRule="auto"/>
              <w:jc w:val="left"/>
              <w:rPr>
                <w:rFonts w:eastAsia="Calibri" w:cs="Times New Roman"/>
                <w:b/>
                <w:color w:val="000000" w:themeColor="text1"/>
                <w:szCs w:val="24"/>
              </w:rPr>
            </w:pPr>
            <w:r w:rsidRPr="00D866A9">
              <w:rPr>
                <w:rFonts w:eastAsia="Calibri" w:cs="Times New Roman"/>
                <w:b/>
                <w:color w:val="000000" w:themeColor="text1"/>
                <w:szCs w:val="24"/>
              </w:rPr>
              <w:t>Özcan KESKİN</w:t>
            </w:r>
          </w:p>
        </w:tc>
        <w:tc>
          <w:tcPr>
            <w:tcW w:w="4830" w:type="dxa"/>
            <w:shd w:val="clear" w:color="auto" w:fill="auto"/>
          </w:tcPr>
          <w:p w:rsidR="001964CA" w:rsidRPr="00D866A9" w:rsidRDefault="001964CA" w:rsidP="001964CA">
            <w:pPr>
              <w:spacing w:after="160" w:line="240" w:lineRule="auto"/>
              <w:jc w:val="left"/>
              <w:rPr>
                <w:rFonts w:eastAsia="Calibri" w:cs="Times New Roman"/>
                <w:b/>
                <w:color w:val="000000" w:themeColor="text1"/>
                <w:szCs w:val="24"/>
              </w:rPr>
            </w:pPr>
            <w:r w:rsidRPr="00D866A9">
              <w:rPr>
                <w:rFonts w:eastAsia="Calibri" w:cs="Times New Roman"/>
                <w:b/>
                <w:color w:val="000000" w:themeColor="text1"/>
                <w:szCs w:val="24"/>
              </w:rPr>
              <w:t xml:space="preserve">İlçe </w:t>
            </w:r>
            <w:proofErr w:type="spellStart"/>
            <w:r w:rsidRPr="00D866A9">
              <w:rPr>
                <w:rFonts w:eastAsia="Calibri" w:cs="Times New Roman"/>
                <w:b/>
                <w:color w:val="000000" w:themeColor="text1"/>
                <w:szCs w:val="24"/>
              </w:rPr>
              <w:t>Mem</w:t>
            </w:r>
            <w:proofErr w:type="spellEnd"/>
            <w:r w:rsidRPr="00D866A9">
              <w:rPr>
                <w:rFonts w:eastAsia="Calibri" w:cs="Times New Roman"/>
                <w:b/>
                <w:color w:val="000000" w:themeColor="text1"/>
                <w:szCs w:val="24"/>
              </w:rPr>
              <w:t xml:space="preserve"> Şube Müdürü</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4</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Sami BİLGİ</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Okul Müdürü</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5</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Ömer TUNÇ</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Okul Müdürü</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rPr>
          <w:trHeight w:val="272"/>
        </w:trPr>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6</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Ahmet OKUR</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Okul Müdürü</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p>
        </w:tc>
        <w:tc>
          <w:tcPr>
            <w:tcW w:w="12193" w:type="dxa"/>
            <w:gridSpan w:val="3"/>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bCs/>
                <w:i/>
                <w:u w:val="single"/>
              </w:rPr>
              <w:t xml:space="preserve">Foça İlçe Milli Eğitim </w:t>
            </w:r>
            <w:proofErr w:type="gramStart"/>
            <w:r w:rsidRPr="00EC2CE7">
              <w:rPr>
                <w:rFonts w:eastAsia="Calibri" w:cs="Times New Roman"/>
                <w:b/>
                <w:bCs/>
                <w:i/>
                <w:u w:val="single"/>
              </w:rPr>
              <w:t>Müdürlüğü   Stratejik</w:t>
            </w:r>
            <w:proofErr w:type="gramEnd"/>
            <w:r w:rsidRPr="00EC2CE7">
              <w:rPr>
                <w:rFonts w:eastAsia="Calibri" w:cs="Times New Roman"/>
                <w:b/>
                <w:bCs/>
                <w:i/>
                <w:u w:val="single"/>
              </w:rPr>
              <w:t xml:space="preserve"> Planlama </w:t>
            </w:r>
            <w:r w:rsidRPr="00EC2CE7">
              <w:rPr>
                <w:rFonts w:eastAsia="Calibri" w:cs="Arial"/>
                <w:b/>
                <w:bCs/>
                <w:i/>
                <w:u w:val="single"/>
              </w:rPr>
              <w:t>Ekibi</w:t>
            </w:r>
            <w:r w:rsidRPr="00EC2CE7">
              <w:rPr>
                <w:rFonts w:eastAsia="Calibri" w:cs="Arial"/>
                <w:b/>
                <w:bCs/>
                <w:i/>
              </w:rPr>
              <w:t>:</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1</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Özcan KESKİN</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Şube Müdürü</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Ekip Sorumlusu</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2</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Tülin TAŞPINAR</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 xml:space="preserve">Özel </w:t>
            </w:r>
            <w:proofErr w:type="gramStart"/>
            <w:r w:rsidRPr="00EC2CE7">
              <w:rPr>
                <w:rFonts w:eastAsia="Calibri" w:cs="Times New Roman"/>
                <w:b/>
                <w:szCs w:val="24"/>
              </w:rPr>
              <w:t>Büro  Biyoloji</w:t>
            </w:r>
            <w:proofErr w:type="gramEnd"/>
            <w:r w:rsidRPr="00EC2CE7">
              <w:rPr>
                <w:rFonts w:eastAsia="Calibri" w:cs="Times New Roman"/>
                <w:b/>
                <w:szCs w:val="24"/>
              </w:rPr>
              <w:t xml:space="preserve"> Öğretmen</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proofErr w:type="spellStart"/>
            <w:r w:rsidRPr="00EC2CE7">
              <w:rPr>
                <w:rFonts w:eastAsia="Calibri" w:cs="Times New Roman"/>
                <w:b/>
                <w:szCs w:val="24"/>
              </w:rPr>
              <w:t>Moderatör</w:t>
            </w:r>
            <w:proofErr w:type="spellEnd"/>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3</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Gülsel KOÇAK</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 xml:space="preserve">Müdür Yardımcısı/BTR </w:t>
            </w:r>
            <w:proofErr w:type="spellStart"/>
            <w:r w:rsidRPr="00EC2CE7">
              <w:rPr>
                <w:rFonts w:eastAsia="Calibri" w:cs="Times New Roman"/>
                <w:b/>
                <w:szCs w:val="24"/>
              </w:rPr>
              <w:t>Formatörü</w:t>
            </w:r>
            <w:proofErr w:type="spellEnd"/>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Teknik ve Tasarım</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4</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Özlem ÇİMENCİOĞLU</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 xml:space="preserve">Müzik Öğretmeni </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5</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Derya KESKİN</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İnsan Kaynakları Şefi</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6</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Evrim BAŞ</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Strateji Geliştirme Şefi</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rPr>
          <w:trHeight w:val="517"/>
        </w:trPr>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7</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Melike CİNGİ</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Özel Büro Okul Öncesi Öğretmeni</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8</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Neyir SERTKAYA</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 xml:space="preserve">Müdür Yardımcısı </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rPr>
          <w:trHeight w:val="566"/>
        </w:trPr>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9</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Güner GÜVEN</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Özel Büro İngilizce Öğretmeni/</w:t>
            </w:r>
            <w:proofErr w:type="spellStart"/>
            <w:r w:rsidRPr="00EC2CE7">
              <w:rPr>
                <w:rFonts w:eastAsia="Calibri" w:cs="Times New Roman"/>
                <w:b/>
                <w:szCs w:val="24"/>
              </w:rPr>
              <w:t>DyNED</w:t>
            </w:r>
            <w:proofErr w:type="spellEnd"/>
            <w:r w:rsidRPr="00EC2CE7">
              <w:rPr>
                <w:rFonts w:eastAsia="Calibri" w:cs="Times New Roman"/>
                <w:b/>
                <w:szCs w:val="24"/>
              </w:rPr>
              <w:t xml:space="preserve"> </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r w:rsidR="001964CA" w:rsidRPr="00EC2CE7" w:rsidTr="001964CA">
        <w:tc>
          <w:tcPr>
            <w:tcW w:w="1951"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10</w:t>
            </w:r>
          </w:p>
        </w:tc>
        <w:tc>
          <w:tcPr>
            <w:tcW w:w="3827"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Ayşegül ÇEKİÇ</w:t>
            </w:r>
          </w:p>
        </w:tc>
        <w:tc>
          <w:tcPr>
            <w:tcW w:w="4830"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Özel Büro Rehber Öğretmen</w:t>
            </w:r>
          </w:p>
        </w:tc>
        <w:tc>
          <w:tcPr>
            <w:tcW w:w="3536" w:type="dxa"/>
            <w:shd w:val="clear" w:color="auto" w:fill="auto"/>
          </w:tcPr>
          <w:p w:rsidR="001964CA" w:rsidRPr="00EC2CE7" w:rsidRDefault="001964CA" w:rsidP="001964CA">
            <w:pPr>
              <w:spacing w:after="160" w:line="240" w:lineRule="auto"/>
              <w:jc w:val="left"/>
              <w:rPr>
                <w:rFonts w:eastAsia="Calibri" w:cs="Times New Roman"/>
                <w:b/>
                <w:szCs w:val="24"/>
              </w:rPr>
            </w:pPr>
            <w:r w:rsidRPr="00EC2CE7">
              <w:rPr>
                <w:rFonts w:eastAsia="Calibri" w:cs="Times New Roman"/>
                <w:b/>
                <w:szCs w:val="24"/>
              </w:rPr>
              <w:t>Üye</w:t>
            </w:r>
          </w:p>
        </w:tc>
      </w:tr>
    </w:tbl>
    <w:p w:rsidR="00795248" w:rsidRPr="00265BC4" w:rsidRDefault="00795248" w:rsidP="00795248">
      <w:pPr>
        <w:rPr>
          <w:rFonts w:ascii="Times New Roman" w:hAnsi="Times New Roman" w:cs="Times New Roman"/>
        </w:rPr>
      </w:pPr>
    </w:p>
    <w:p w:rsidR="00795248" w:rsidRPr="00265BC4" w:rsidRDefault="00795248" w:rsidP="00795248">
      <w:pPr>
        <w:pStyle w:val="Balk2"/>
        <w:rPr>
          <w:rFonts w:ascii="Times New Roman" w:hAnsi="Times New Roman" w:cs="Times New Roman"/>
        </w:rPr>
      </w:pPr>
      <w:bookmarkStart w:id="3" w:name="_Toc530061501"/>
      <w:bookmarkStart w:id="4" w:name="_Toc535495954"/>
      <w:r w:rsidRPr="00265BC4">
        <w:rPr>
          <w:rFonts w:ascii="Times New Roman" w:hAnsi="Times New Roman" w:cs="Times New Roman"/>
        </w:rPr>
        <w:lastRenderedPageBreak/>
        <w:t>Çalışma Takvimi</w:t>
      </w:r>
      <w:bookmarkEnd w:id="3"/>
      <w:bookmarkEnd w:id="4"/>
    </w:p>
    <w:p w:rsidR="00795248" w:rsidRDefault="00795248" w:rsidP="00795248">
      <w:pPr>
        <w:rPr>
          <w:rFonts w:ascii="Times New Roman" w:hAnsi="Times New Roman" w:cs="Times New Roman"/>
        </w:rPr>
      </w:pPr>
      <w:r w:rsidRPr="00265BC4">
        <w:rPr>
          <w:rFonts w:ascii="Times New Roman" w:hAnsi="Times New Roman" w:cs="Times New Roman"/>
        </w:rPr>
        <w:t>Stratejik planlama çalışmaları Tablo 2’de belirtilen takvime uygun yürütülmüştür.</w:t>
      </w:r>
    </w:p>
    <w:p w:rsidR="00E25A82" w:rsidRPr="00265BC4" w:rsidRDefault="00E25A82" w:rsidP="00795248">
      <w:pPr>
        <w:rPr>
          <w:rFonts w:ascii="Times New Roman" w:hAnsi="Times New Roman" w:cs="Times New Roman"/>
        </w:rPr>
      </w:pPr>
    </w:p>
    <w:p w:rsidR="00795248" w:rsidRPr="00265BC4" w:rsidRDefault="00795248" w:rsidP="00795248">
      <w:pPr>
        <w:rPr>
          <w:rFonts w:ascii="Times New Roman" w:hAnsi="Times New Roman" w:cs="Times New Roman"/>
          <w:b/>
          <w:bCs/>
          <w:szCs w:val="24"/>
        </w:rPr>
      </w:pPr>
      <w:r w:rsidRPr="00265BC4">
        <w:rPr>
          <w:rFonts w:ascii="Times New Roman" w:hAnsi="Times New Roman" w:cs="Times New Roman"/>
          <w:b/>
          <w:szCs w:val="24"/>
        </w:rPr>
        <w:t xml:space="preserve">Tablo 2: </w:t>
      </w:r>
      <w:r w:rsidRPr="00265BC4">
        <w:rPr>
          <w:rFonts w:ascii="Times New Roman" w:hAnsi="Times New Roman" w:cs="Times New Roman"/>
          <w:b/>
          <w:bCs/>
          <w:szCs w:val="24"/>
        </w:rPr>
        <w:t>Çalışma Takvimi</w:t>
      </w:r>
    </w:p>
    <w:tbl>
      <w:tblPr>
        <w:tblW w:w="0" w:type="auto"/>
        <w:tblBorders>
          <w:top w:val="single" w:sz="4" w:space="0" w:color="7F7F7F"/>
          <w:bottom w:val="single" w:sz="4" w:space="0" w:color="7F7F7F"/>
        </w:tblBorders>
        <w:tblLook w:val="00A0" w:firstRow="1" w:lastRow="0" w:firstColumn="1" w:lastColumn="0" w:noHBand="0" w:noVBand="0"/>
      </w:tblPr>
      <w:tblGrid>
        <w:gridCol w:w="485"/>
        <w:gridCol w:w="12202"/>
        <w:gridCol w:w="1496"/>
      </w:tblGrid>
      <w:tr w:rsidR="00795248" w:rsidRPr="00265BC4" w:rsidTr="00795248">
        <w:trPr>
          <w:trHeight w:val="340"/>
        </w:trPr>
        <w:tc>
          <w:tcPr>
            <w:tcW w:w="0" w:type="auto"/>
            <w:tcBorders>
              <w:top w:val="single" w:sz="4" w:space="0" w:color="7F7F7F"/>
              <w:bottom w:val="single" w:sz="4" w:space="0" w:color="7F7F7F"/>
            </w:tcBorders>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No</w:t>
            </w:r>
          </w:p>
        </w:tc>
        <w:tc>
          <w:tcPr>
            <w:tcW w:w="12202" w:type="dxa"/>
            <w:tcBorders>
              <w:top w:val="single" w:sz="4" w:space="0" w:color="7F7F7F"/>
              <w:bottom w:val="single" w:sz="4" w:space="0" w:color="7F7F7F"/>
            </w:tcBorders>
          </w:tcPr>
          <w:p w:rsidR="00795248" w:rsidRPr="00265BC4" w:rsidRDefault="00795248" w:rsidP="00795248">
            <w:pPr>
              <w:spacing w:after="0" w:line="240" w:lineRule="auto"/>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 xml:space="preserve">Yürütülen Çalışma </w:t>
            </w:r>
          </w:p>
        </w:tc>
        <w:tc>
          <w:tcPr>
            <w:tcW w:w="1496" w:type="dxa"/>
            <w:tcBorders>
              <w:top w:val="single" w:sz="4" w:space="0" w:color="7F7F7F"/>
              <w:bottom w:val="single" w:sz="4" w:space="0" w:color="7F7F7F"/>
            </w:tcBorders>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Tarih</w:t>
            </w:r>
          </w:p>
        </w:tc>
      </w:tr>
      <w:tr w:rsidR="00795248" w:rsidRPr="00265BC4" w:rsidTr="00795248">
        <w:trPr>
          <w:trHeight w:val="340"/>
        </w:trPr>
        <w:tc>
          <w:tcPr>
            <w:tcW w:w="0" w:type="auto"/>
            <w:tcBorders>
              <w:top w:val="single" w:sz="4" w:space="0" w:color="7F7F7F"/>
              <w:bottom w:val="single" w:sz="4" w:space="0" w:color="7F7F7F"/>
            </w:tcBorders>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1</w:t>
            </w:r>
          </w:p>
        </w:tc>
        <w:tc>
          <w:tcPr>
            <w:tcW w:w="12202" w:type="dxa"/>
            <w:tcBorders>
              <w:top w:val="single" w:sz="4" w:space="0" w:color="7F7F7F"/>
              <w:bottom w:val="single" w:sz="4" w:space="0" w:color="7F7F7F"/>
            </w:tcBorders>
          </w:tcPr>
          <w:p w:rsidR="00795248" w:rsidRPr="00265BC4" w:rsidRDefault="00795248" w:rsidP="00795248">
            <w:pPr>
              <w:rPr>
                <w:rFonts w:ascii="Times New Roman" w:hAnsi="Times New Roman" w:cs="Times New Roman"/>
              </w:rPr>
            </w:pPr>
            <w:r w:rsidRPr="00265BC4">
              <w:rPr>
                <w:rFonts w:ascii="Times New Roman" w:hAnsi="Times New Roman" w:cs="Times New Roman"/>
              </w:rPr>
              <w:t>Stratejik Planlama Toplantısı</w:t>
            </w:r>
          </w:p>
        </w:tc>
        <w:tc>
          <w:tcPr>
            <w:tcW w:w="1496" w:type="dxa"/>
            <w:tcBorders>
              <w:top w:val="single" w:sz="4" w:space="0" w:color="7F7F7F"/>
              <w:bottom w:val="single" w:sz="4" w:space="0" w:color="7F7F7F"/>
            </w:tcBorders>
          </w:tcPr>
          <w:p w:rsidR="00795248" w:rsidRPr="00265BC4" w:rsidRDefault="00795248" w:rsidP="00795248">
            <w:pPr>
              <w:spacing w:after="0" w:line="240" w:lineRule="auto"/>
              <w:rPr>
                <w:rFonts w:ascii="Times New Roman" w:hAnsi="Times New Roman" w:cs="Times New Roman"/>
                <w:color w:val="000000"/>
                <w:lang w:eastAsia="tr-TR"/>
              </w:rPr>
            </w:pPr>
            <w:r w:rsidRPr="00265BC4">
              <w:rPr>
                <w:rFonts w:ascii="Times New Roman" w:hAnsi="Times New Roman" w:cs="Times New Roman"/>
                <w:color w:val="000000"/>
                <w:sz w:val="22"/>
                <w:lang w:eastAsia="tr-TR"/>
              </w:rPr>
              <w:t>Ekim 2018</w:t>
            </w:r>
          </w:p>
        </w:tc>
      </w:tr>
      <w:tr w:rsidR="00795248" w:rsidRPr="00265BC4" w:rsidTr="00795248">
        <w:trPr>
          <w:trHeight w:val="340"/>
        </w:trPr>
        <w:tc>
          <w:tcPr>
            <w:tcW w:w="0" w:type="auto"/>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2</w:t>
            </w:r>
          </w:p>
        </w:tc>
        <w:tc>
          <w:tcPr>
            <w:tcW w:w="12202" w:type="dxa"/>
          </w:tcPr>
          <w:p w:rsidR="00795248" w:rsidRPr="00265BC4" w:rsidRDefault="00795248" w:rsidP="00795248">
            <w:pPr>
              <w:rPr>
                <w:rFonts w:ascii="Times New Roman" w:hAnsi="Times New Roman" w:cs="Times New Roman"/>
              </w:rPr>
            </w:pPr>
            <w:r w:rsidRPr="00265BC4">
              <w:rPr>
                <w:rFonts w:ascii="Times New Roman" w:hAnsi="Times New Roman" w:cs="Times New Roman"/>
              </w:rPr>
              <w:t>Stratejik Planlama Semineri</w:t>
            </w:r>
          </w:p>
        </w:tc>
        <w:tc>
          <w:tcPr>
            <w:tcW w:w="1496" w:type="dxa"/>
          </w:tcPr>
          <w:p w:rsidR="00795248" w:rsidRPr="00265BC4" w:rsidRDefault="00A00C28" w:rsidP="00795248">
            <w:pPr>
              <w:spacing w:after="0" w:line="240" w:lineRule="auto"/>
              <w:rPr>
                <w:rFonts w:ascii="Times New Roman" w:hAnsi="Times New Roman" w:cs="Times New Roman"/>
                <w:color w:val="000000"/>
                <w:lang w:eastAsia="tr-TR"/>
              </w:rPr>
            </w:pPr>
            <w:r>
              <w:rPr>
                <w:rFonts w:ascii="Times New Roman" w:hAnsi="Times New Roman" w:cs="Times New Roman"/>
                <w:color w:val="000000"/>
                <w:sz w:val="22"/>
                <w:lang w:eastAsia="tr-TR"/>
              </w:rPr>
              <w:t>Kasım</w:t>
            </w:r>
            <w:r w:rsidR="00795248" w:rsidRPr="00265BC4">
              <w:rPr>
                <w:rFonts w:ascii="Times New Roman" w:hAnsi="Times New Roman" w:cs="Times New Roman"/>
                <w:color w:val="000000"/>
                <w:sz w:val="22"/>
                <w:lang w:eastAsia="tr-TR"/>
              </w:rPr>
              <w:t xml:space="preserve"> 2018</w:t>
            </w:r>
          </w:p>
        </w:tc>
      </w:tr>
      <w:tr w:rsidR="00795248" w:rsidRPr="00265BC4" w:rsidTr="00795248">
        <w:trPr>
          <w:trHeight w:val="340"/>
        </w:trPr>
        <w:tc>
          <w:tcPr>
            <w:tcW w:w="0" w:type="auto"/>
            <w:tcBorders>
              <w:top w:val="single" w:sz="4" w:space="0" w:color="7F7F7F"/>
              <w:bottom w:val="single" w:sz="4" w:space="0" w:color="7F7F7F"/>
            </w:tcBorders>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3</w:t>
            </w:r>
          </w:p>
        </w:tc>
        <w:tc>
          <w:tcPr>
            <w:tcW w:w="12202" w:type="dxa"/>
            <w:tcBorders>
              <w:top w:val="single" w:sz="4" w:space="0" w:color="7F7F7F"/>
              <w:bottom w:val="single" w:sz="4" w:space="0" w:color="7F7F7F"/>
            </w:tcBorders>
            <w:vAlign w:val="bottom"/>
          </w:tcPr>
          <w:p w:rsidR="00795248" w:rsidRPr="00265BC4" w:rsidRDefault="007B0F84" w:rsidP="00795248">
            <w:pPr>
              <w:spacing w:line="245" w:lineRule="exact"/>
              <w:rPr>
                <w:rFonts w:ascii="Times New Roman" w:hAnsi="Times New Roman" w:cs="Times New Roman"/>
              </w:rPr>
            </w:pPr>
            <w:r>
              <w:rPr>
                <w:rFonts w:ascii="Times New Roman" w:hAnsi="Times New Roman" w:cs="Times New Roman"/>
              </w:rPr>
              <w:t>Foça</w:t>
            </w:r>
            <w:r w:rsidR="00795248" w:rsidRPr="00265BC4">
              <w:rPr>
                <w:rFonts w:ascii="Times New Roman" w:hAnsi="Times New Roman" w:cs="Times New Roman"/>
              </w:rPr>
              <w:t xml:space="preserve"> İlçe MEM Stratejik Planlama </w:t>
            </w:r>
            <w:proofErr w:type="spellStart"/>
            <w:r w:rsidR="00795248" w:rsidRPr="00265BC4">
              <w:rPr>
                <w:rFonts w:ascii="Times New Roman" w:hAnsi="Times New Roman" w:cs="Times New Roman"/>
              </w:rPr>
              <w:t>Çalıştayı</w:t>
            </w:r>
            <w:proofErr w:type="spellEnd"/>
          </w:p>
        </w:tc>
        <w:tc>
          <w:tcPr>
            <w:tcW w:w="1496" w:type="dxa"/>
            <w:tcBorders>
              <w:top w:val="single" w:sz="4" w:space="0" w:color="7F7F7F"/>
              <w:bottom w:val="single" w:sz="4" w:space="0" w:color="7F7F7F"/>
            </w:tcBorders>
          </w:tcPr>
          <w:p w:rsidR="00795248" w:rsidRPr="00265BC4" w:rsidRDefault="00A00C28" w:rsidP="00795248">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Aralık2018</w:t>
            </w:r>
          </w:p>
        </w:tc>
      </w:tr>
      <w:tr w:rsidR="00795248" w:rsidRPr="00265BC4" w:rsidTr="00795248">
        <w:trPr>
          <w:trHeight w:val="340"/>
        </w:trPr>
        <w:tc>
          <w:tcPr>
            <w:tcW w:w="0" w:type="auto"/>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4</w:t>
            </w:r>
          </w:p>
        </w:tc>
        <w:tc>
          <w:tcPr>
            <w:tcW w:w="12202" w:type="dxa"/>
            <w:vAlign w:val="bottom"/>
          </w:tcPr>
          <w:p w:rsidR="00795248" w:rsidRPr="00265BC4" w:rsidRDefault="007B0F84" w:rsidP="00795248">
            <w:pPr>
              <w:spacing w:line="245" w:lineRule="exact"/>
              <w:rPr>
                <w:rFonts w:ascii="Times New Roman" w:hAnsi="Times New Roman" w:cs="Times New Roman"/>
              </w:rPr>
            </w:pPr>
            <w:r>
              <w:rPr>
                <w:rFonts w:ascii="Times New Roman" w:hAnsi="Times New Roman" w:cs="Times New Roman"/>
              </w:rPr>
              <w:t>Foça</w:t>
            </w:r>
            <w:r w:rsidR="00795248" w:rsidRPr="00265BC4">
              <w:rPr>
                <w:rFonts w:ascii="Times New Roman" w:hAnsi="Times New Roman" w:cs="Times New Roman"/>
              </w:rPr>
              <w:t xml:space="preserve"> İlçe MEM Stratejik Plan Yazım Çalışmaları</w:t>
            </w:r>
          </w:p>
        </w:tc>
        <w:tc>
          <w:tcPr>
            <w:tcW w:w="1496" w:type="dxa"/>
          </w:tcPr>
          <w:p w:rsidR="00795248" w:rsidRPr="00265BC4" w:rsidRDefault="00A00C28" w:rsidP="00795248">
            <w:pPr>
              <w:spacing w:after="0" w:line="240" w:lineRule="auto"/>
              <w:rPr>
                <w:rFonts w:ascii="Times New Roman" w:hAnsi="Times New Roman" w:cs="Times New Roman"/>
                <w:color w:val="000000"/>
                <w:lang w:eastAsia="tr-TR"/>
              </w:rPr>
            </w:pPr>
            <w:r w:rsidRPr="00A00C28">
              <w:rPr>
                <w:rFonts w:ascii="Times New Roman" w:hAnsi="Times New Roman" w:cs="Times New Roman"/>
                <w:color w:val="000000"/>
                <w:lang w:eastAsia="tr-TR"/>
              </w:rPr>
              <w:t>Aralık2018</w:t>
            </w:r>
          </w:p>
        </w:tc>
      </w:tr>
      <w:tr w:rsidR="00795248" w:rsidRPr="00265BC4" w:rsidTr="00795248">
        <w:trPr>
          <w:trHeight w:val="340"/>
        </w:trPr>
        <w:tc>
          <w:tcPr>
            <w:tcW w:w="0" w:type="auto"/>
            <w:tcBorders>
              <w:top w:val="single" w:sz="4" w:space="0" w:color="7F7F7F"/>
              <w:bottom w:val="single" w:sz="4" w:space="0" w:color="7F7F7F"/>
            </w:tcBorders>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5</w:t>
            </w:r>
          </w:p>
        </w:tc>
        <w:tc>
          <w:tcPr>
            <w:tcW w:w="12202" w:type="dxa"/>
            <w:tcBorders>
              <w:top w:val="single" w:sz="4" w:space="0" w:color="7F7F7F"/>
              <w:bottom w:val="single" w:sz="4" w:space="0" w:color="7F7F7F"/>
            </w:tcBorders>
            <w:vAlign w:val="bottom"/>
          </w:tcPr>
          <w:p w:rsidR="00795248" w:rsidRPr="00265BC4" w:rsidRDefault="00795248" w:rsidP="00795248">
            <w:pPr>
              <w:spacing w:line="0" w:lineRule="atLeast"/>
              <w:rPr>
                <w:rFonts w:ascii="Times New Roman" w:hAnsi="Times New Roman" w:cs="Times New Roman"/>
              </w:rPr>
            </w:pPr>
            <w:r w:rsidRPr="00265BC4">
              <w:rPr>
                <w:rFonts w:ascii="Times New Roman" w:hAnsi="Times New Roman" w:cs="Times New Roman"/>
              </w:rPr>
              <w:t>Yazım Çalışmaları ve İl Milli Eğitim Müdürlüğü ASKE biriminden gelen öneri ve görüşler doğrultusunda son düzeltmeler</w:t>
            </w:r>
          </w:p>
        </w:tc>
        <w:tc>
          <w:tcPr>
            <w:tcW w:w="1496" w:type="dxa"/>
            <w:tcBorders>
              <w:top w:val="single" w:sz="4" w:space="0" w:color="7F7F7F"/>
              <w:bottom w:val="single" w:sz="4" w:space="0" w:color="7F7F7F"/>
            </w:tcBorders>
          </w:tcPr>
          <w:p w:rsidR="00795248" w:rsidRPr="00265BC4" w:rsidRDefault="00795248" w:rsidP="00795248">
            <w:pPr>
              <w:spacing w:after="0" w:line="240" w:lineRule="auto"/>
              <w:rPr>
                <w:rFonts w:ascii="Times New Roman" w:hAnsi="Times New Roman" w:cs="Times New Roman"/>
                <w:color w:val="000000"/>
                <w:lang w:eastAsia="tr-TR"/>
              </w:rPr>
            </w:pPr>
            <w:r w:rsidRPr="00265BC4">
              <w:rPr>
                <w:rFonts w:ascii="Times New Roman" w:hAnsi="Times New Roman" w:cs="Times New Roman"/>
                <w:color w:val="000000"/>
                <w:lang w:eastAsia="tr-TR"/>
              </w:rPr>
              <w:t>Ocak 2019</w:t>
            </w:r>
          </w:p>
        </w:tc>
      </w:tr>
      <w:tr w:rsidR="00795248" w:rsidRPr="00265BC4" w:rsidTr="00795248">
        <w:trPr>
          <w:trHeight w:val="340"/>
        </w:trPr>
        <w:tc>
          <w:tcPr>
            <w:tcW w:w="0" w:type="auto"/>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6</w:t>
            </w:r>
          </w:p>
        </w:tc>
        <w:tc>
          <w:tcPr>
            <w:tcW w:w="12202" w:type="dxa"/>
            <w:vAlign w:val="bottom"/>
          </w:tcPr>
          <w:p w:rsidR="00795248" w:rsidRPr="00265BC4" w:rsidRDefault="00795248" w:rsidP="00795248">
            <w:pPr>
              <w:spacing w:line="241" w:lineRule="exact"/>
              <w:rPr>
                <w:rFonts w:ascii="Times New Roman" w:hAnsi="Times New Roman" w:cs="Times New Roman"/>
              </w:rPr>
            </w:pPr>
            <w:r w:rsidRPr="00265BC4">
              <w:rPr>
                <w:rFonts w:ascii="Times New Roman" w:hAnsi="Times New Roman" w:cs="Times New Roman"/>
              </w:rPr>
              <w:t xml:space="preserve">İl Milli Eğitimin ‘İkili eğitimin sonlandırılması, Okul Öncesi eğitimin yaygınlaştırılması, Dil öğretimi açısından müfredatın düzenlenmesi ve temel eğitimden ortaöğretime geçiş </w:t>
            </w:r>
            <w:r>
              <w:rPr>
                <w:rFonts w:ascii="Times New Roman" w:hAnsi="Times New Roman" w:cs="Times New Roman"/>
              </w:rPr>
              <w:t>sistemi konularında düzeltmeler</w:t>
            </w:r>
          </w:p>
        </w:tc>
        <w:tc>
          <w:tcPr>
            <w:tcW w:w="1496" w:type="dxa"/>
          </w:tcPr>
          <w:p w:rsidR="00795248" w:rsidRPr="00265BC4" w:rsidRDefault="00795248" w:rsidP="00795248">
            <w:pPr>
              <w:spacing w:after="0" w:line="240" w:lineRule="auto"/>
              <w:rPr>
                <w:rFonts w:ascii="Times New Roman" w:hAnsi="Times New Roman" w:cs="Times New Roman"/>
                <w:color w:val="000000"/>
                <w:lang w:eastAsia="tr-TR"/>
              </w:rPr>
            </w:pPr>
            <w:r w:rsidRPr="00265BC4">
              <w:rPr>
                <w:rFonts w:ascii="Times New Roman" w:hAnsi="Times New Roman" w:cs="Times New Roman"/>
                <w:color w:val="000000"/>
                <w:lang w:eastAsia="tr-TR"/>
              </w:rPr>
              <w:t>Ocak 2019</w:t>
            </w:r>
          </w:p>
        </w:tc>
      </w:tr>
      <w:tr w:rsidR="00795248" w:rsidRPr="00265BC4" w:rsidTr="00795248">
        <w:trPr>
          <w:trHeight w:val="340"/>
        </w:trPr>
        <w:tc>
          <w:tcPr>
            <w:tcW w:w="0" w:type="auto"/>
            <w:tcBorders>
              <w:top w:val="single" w:sz="4" w:space="0" w:color="7F7F7F"/>
              <w:bottom w:val="single" w:sz="4" w:space="0" w:color="7F7F7F"/>
            </w:tcBorders>
          </w:tcPr>
          <w:p w:rsidR="00795248" w:rsidRPr="00265BC4" w:rsidRDefault="00795248" w:rsidP="00795248">
            <w:pPr>
              <w:spacing w:after="0" w:line="240" w:lineRule="auto"/>
              <w:jc w:val="center"/>
              <w:rPr>
                <w:rFonts w:ascii="Times New Roman" w:hAnsi="Times New Roman" w:cs="Times New Roman"/>
                <w:b/>
                <w:bCs/>
                <w:color w:val="000000"/>
                <w:lang w:eastAsia="tr-TR"/>
              </w:rPr>
            </w:pPr>
            <w:r w:rsidRPr="00265BC4">
              <w:rPr>
                <w:rFonts w:ascii="Times New Roman" w:hAnsi="Times New Roman" w:cs="Times New Roman"/>
                <w:b/>
                <w:bCs/>
                <w:color w:val="000000"/>
                <w:sz w:val="22"/>
                <w:lang w:eastAsia="tr-TR"/>
              </w:rPr>
              <w:t>7</w:t>
            </w:r>
          </w:p>
        </w:tc>
        <w:tc>
          <w:tcPr>
            <w:tcW w:w="12202" w:type="dxa"/>
            <w:tcBorders>
              <w:top w:val="single" w:sz="4" w:space="0" w:color="7F7F7F"/>
              <w:bottom w:val="single" w:sz="4" w:space="0" w:color="7F7F7F"/>
            </w:tcBorders>
          </w:tcPr>
          <w:p w:rsidR="00795248" w:rsidRPr="00265BC4" w:rsidRDefault="00795248" w:rsidP="00795248">
            <w:pPr>
              <w:rPr>
                <w:rFonts w:ascii="Times New Roman" w:hAnsi="Times New Roman" w:cs="Times New Roman"/>
              </w:rPr>
            </w:pPr>
            <w:r w:rsidRPr="00265BC4">
              <w:rPr>
                <w:rFonts w:ascii="Times New Roman" w:hAnsi="Times New Roman" w:cs="Times New Roman"/>
              </w:rPr>
              <w:t>Stratejik Planlama Toplantısı</w:t>
            </w:r>
          </w:p>
        </w:tc>
        <w:tc>
          <w:tcPr>
            <w:tcW w:w="1496" w:type="dxa"/>
            <w:tcBorders>
              <w:top w:val="single" w:sz="4" w:space="0" w:color="7F7F7F"/>
              <w:bottom w:val="single" w:sz="4" w:space="0" w:color="7F7F7F"/>
            </w:tcBorders>
          </w:tcPr>
          <w:p w:rsidR="00795248" w:rsidRPr="00265BC4" w:rsidRDefault="00795248" w:rsidP="00795248">
            <w:pPr>
              <w:spacing w:after="0" w:line="240" w:lineRule="auto"/>
              <w:rPr>
                <w:rFonts w:ascii="Times New Roman" w:hAnsi="Times New Roman" w:cs="Times New Roman"/>
                <w:color w:val="000000"/>
                <w:lang w:eastAsia="tr-TR"/>
              </w:rPr>
            </w:pPr>
            <w:r w:rsidRPr="00265BC4">
              <w:rPr>
                <w:rFonts w:ascii="Times New Roman" w:hAnsi="Times New Roman" w:cs="Times New Roman"/>
                <w:color w:val="000000"/>
                <w:lang w:eastAsia="tr-TR"/>
              </w:rPr>
              <w:t>Ocak 2019</w:t>
            </w:r>
          </w:p>
        </w:tc>
      </w:tr>
    </w:tbl>
    <w:p w:rsidR="00795248" w:rsidRPr="00265BC4" w:rsidRDefault="00795248" w:rsidP="00795248">
      <w:pPr>
        <w:spacing w:after="0" w:line="276" w:lineRule="auto"/>
        <w:rPr>
          <w:rFonts w:ascii="Times New Roman" w:hAnsi="Times New Roman" w:cs="Times New Roman"/>
        </w:rPr>
      </w:pP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Çalışma takvimine göre </w:t>
      </w:r>
      <w:proofErr w:type="gramStart"/>
      <w:r w:rsidRPr="00265BC4">
        <w:rPr>
          <w:rFonts w:ascii="Times New Roman" w:hAnsi="Times New Roman" w:cs="Times New Roman"/>
        </w:rPr>
        <w:t>Ekim  2018</w:t>
      </w:r>
      <w:proofErr w:type="gramEnd"/>
      <w:r w:rsidRPr="00265BC4">
        <w:rPr>
          <w:rFonts w:ascii="Times New Roman" w:hAnsi="Times New Roman" w:cs="Times New Roman"/>
        </w:rPr>
        <w:t xml:space="preserve">  içerisinde İlçe MEM stratejik plan hazırlık programına </w:t>
      </w:r>
      <w:r w:rsidR="00E25A82" w:rsidRPr="00265BC4">
        <w:rPr>
          <w:rFonts w:ascii="Times New Roman" w:hAnsi="Times New Roman" w:cs="Times New Roman"/>
        </w:rPr>
        <w:t>başlanması, yayınlanması</w:t>
      </w:r>
      <w:r w:rsidRPr="00265BC4">
        <w:rPr>
          <w:rFonts w:ascii="Times New Roman" w:hAnsi="Times New Roman" w:cs="Times New Roman"/>
        </w:rPr>
        <w:t xml:space="preserve"> ile başlayan süreç Ocak 2019 sonunda onay ve yayım ile sona ermiştir.</w:t>
      </w:r>
    </w:p>
    <w:p w:rsidR="00795248" w:rsidRDefault="00795248" w:rsidP="00795248">
      <w:pPr>
        <w:rPr>
          <w:rFonts w:ascii="Times New Roman" w:hAnsi="Times New Roman" w:cs="Times New Roman"/>
          <w:szCs w:val="24"/>
        </w:rPr>
      </w:pPr>
    </w:p>
    <w:p w:rsidR="00795248" w:rsidRDefault="00795248" w:rsidP="00795248">
      <w:pPr>
        <w:rPr>
          <w:rFonts w:ascii="Times New Roman" w:hAnsi="Times New Roman" w:cs="Times New Roman"/>
          <w:szCs w:val="24"/>
        </w:rPr>
      </w:pPr>
    </w:p>
    <w:p w:rsidR="00795248" w:rsidRDefault="00795248" w:rsidP="00795248">
      <w:pPr>
        <w:rPr>
          <w:rFonts w:ascii="Times New Roman" w:hAnsi="Times New Roman" w:cs="Times New Roman"/>
          <w:szCs w:val="24"/>
        </w:rPr>
      </w:pPr>
    </w:p>
    <w:p w:rsidR="00E25A82" w:rsidRDefault="00E25A82" w:rsidP="00795248">
      <w:pPr>
        <w:rPr>
          <w:rFonts w:ascii="Times New Roman" w:hAnsi="Times New Roman" w:cs="Times New Roman"/>
          <w:szCs w:val="24"/>
        </w:rPr>
      </w:pPr>
    </w:p>
    <w:p w:rsidR="00E25A82" w:rsidRDefault="00E25A82" w:rsidP="00795248">
      <w:pPr>
        <w:rPr>
          <w:rFonts w:ascii="Times New Roman" w:hAnsi="Times New Roman" w:cs="Times New Roman"/>
          <w:szCs w:val="24"/>
        </w:rPr>
      </w:pPr>
    </w:p>
    <w:p w:rsidR="00A04397" w:rsidRDefault="00A04397" w:rsidP="00795248">
      <w:pPr>
        <w:rPr>
          <w:rFonts w:ascii="Times New Roman" w:hAnsi="Times New Roman" w:cs="Times New Roman"/>
          <w:szCs w:val="24"/>
        </w:rPr>
      </w:pPr>
    </w:p>
    <w:p w:rsidR="00A04397" w:rsidRDefault="00A04397" w:rsidP="00795248">
      <w:pPr>
        <w:rPr>
          <w:rFonts w:ascii="Times New Roman" w:hAnsi="Times New Roman" w:cs="Times New Roman"/>
          <w:szCs w:val="24"/>
        </w:rPr>
      </w:pPr>
    </w:p>
    <w:p w:rsidR="00795248" w:rsidRDefault="00795248" w:rsidP="00795248">
      <w:pPr>
        <w:rPr>
          <w:rFonts w:ascii="Times New Roman" w:hAnsi="Times New Roman" w:cs="Times New Roman"/>
        </w:rPr>
      </w:pPr>
      <w:r w:rsidRPr="004D06BA">
        <w:rPr>
          <w:rFonts w:ascii="Times New Roman" w:hAnsi="Times New Roman" w:cs="Times New Roman"/>
          <w:b/>
          <w:color w:val="244061" w:themeColor="accent1" w:themeShade="80"/>
          <w:sz w:val="40"/>
          <w:szCs w:val="40"/>
        </w:rPr>
        <w:lastRenderedPageBreak/>
        <w:t>Durum Analizi</w:t>
      </w:r>
      <w:r w:rsidRPr="004D06BA">
        <w:rPr>
          <w:rFonts w:ascii="Times New Roman" w:hAnsi="Times New Roman" w:cs="Times New Roman"/>
          <w:color w:val="244061" w:themeColor="accent1" w:themeShade="80"/>
        </w:rPr>
        <w:t xml:space="preserve"> </w:t>
      </w:r>
    </w:p>
    <w:p w:rsidR="00BA5D8C" w:rsidRPr="00E25A82" w:rsidRDefault="00BA5D8C" w:rsidP="00BA5D8C">
      <w:pPr>
        <w:rPr>
          <w:rFonts w:ascii="Times New Roman" w:eastAsia="Calibri" w:hAnsi="Times New Roman" w:cs="Times New Roman"/>
          <w:szCs w:val="24"/>
        </w:rPr>
      </w:pPr>
      <w:r w:rsidRPr="00E25A82">
        <w:rPr>
          <w:rFonts w:ascii="Times New Roman" w:eastAsia="Calibri" w:hAnsi="Times New Roman" w:cs="Times New Roman"/>
          <w:szCs w:val="24"/>
        </w:rPr>
        <w:t>Kurumumuz amaç ve hedeflerinin geliştirilebilmesi için sahip olunan kaynakların tespiti, güçlü ve zayıf taraflar ile kurumun kontrolü dışındaki olumlu ya da olumsuz gelişmelerin saptanması amacıyla Müdürlüğümüzce mevcut durum analizi yapılmıştır.</w:t>
      </w:r>
    </w:p>
    <w:p w:rsidR="00795248" w:rsidRPr="00E25A82" w:rsidRDefault="00795248" w:rsidP="00795248">
      <w:pPr>
        <w:pStyle w:val="GvdeMetni"/>
        <w:spacing w:line="276" w:lineRule="auto"/>
        <w:ind w:right="841"/>
        <w:jc w:val="both"/>
        <w:rPr>
          <w:color w:val="244061" w:themeColor="accent1" w:themeShade="80"/>
        </w:rPr>
      </w:pPr>
      <w:proofErr w:type="spellStart"/>
      <w:r w:rsidRPr="00E25A82">
        <w:rPr>
          <w:b/>
          <w:color w:val="244061" w:themeColor="accent1" w:themeShade="80"/>
        </w:rPr>
        <w:t>Kurumsal</w:t>
      </w:r>
      <w:proofErr w:type="spellEnd"/>
      <w:r w:rsidRPr="00E25A82">
        <w:rPr>
          <w:b/>
          <w:color w:val="244061" w:themeColor="accent1" w:themeShade="80"/>
        </w:rPr>
        <w:t xml:space="preserve"> </w:t>
      </w:r>
      <w:proofErr w:type="spellStart"/>
      <w:r w:rsidRPr="00E25A82">
        <w:rPr>
          <w:b/>
          <w:color w:val="244061" w:themeColor="accent1" w:themeShade="80"/>
        </w:rPr>
        <w:t>Tarihçe</w:t>
      </w:r>
      <w:proofErr w:type="spellEnd"/>
      <w:r w:rsidRPr="00E25A82">
        <w:rPr>
          <w:color w:val="244061" w:themeColor="accent1" w:themeShade="80"/>
        </w:rPr>
        <w:t xml:space="preserve"> </w:t>
      </w:r>
    </w:p>
    <w:p w:rsidR="00BA5D8C" w:rsidRPr="00E25A82" w:rsidRDefault="00BA5D8C" w:rsidP="00BA5D8C">
      <w:pPr>
        <w:rPr>
          <w:rFonts w:ascii="Times New Roman" w:eastAsia="Calibri" w:hAnsi="Times New Roman" w:cs="Times New Roman"/>
          <w:szCs w:val="24"/>
        </w:rPr>
      </w:pPr>
      <w:r w:rsidRPr="00E25A82">
        <w:rPr>
          <w:rFonts w:ascii="Times New Roman" w:eastAsia="Calibri" w:hAnsi="Times New Roman" w:cs="Times New Roman"/>
          <w:szCs w:val="24"/>
        </w:rPr>
        <w:t>İlçemizde 1982 yılında ilköğretim müdürlükleri devam ederken, gerek ilköğretim gerekse ortaöğretime bakan en kıdemli okul müdürünün vekâlet ettiği eğitim müdürlükleri kuruldu. Daha sonra değişen teşkilat kanunu ile 5 Ocak 1985 tarihinde Milli Eğitim Gençlik ve Spor Müdürlükleri ilçelerin en büyük eğitim kurumu oldu. Foça İlçe Milli Eğitim Müdürlüğünün ilk adı Milli Eğitim Gençlik ve Spor Müdürlüğüdür.</w:t>
      </w:r>
    </w:p>
    <w:p w:rsidR="00BA5D8C" w:rsidRPr="00E25A82" w:rsidRDefault="00BA5D8C" w:rsidP="00BA5D8C">
      <w:pPr>
        <w:rPr>
          <w:rFonts w:ascii="Times New Roman" w:eastAsia="Calibri" w:hAnsi="Times New Roman" w:cs="Times New Roman"/>
          <w:szCs w:val="24"/>
        </w:rPr>
      </w:pPr>
      <w:r w:rsidRPr="00E25A82">
        <w:rPr>
          <w:rFonts w:ascii="Times New Roman" w:eastAsia="Calibri" w:hAnsi="Times New Roman" w:cs="Times New Roman"/>
          <w:szCs w:val="24"/>
        </w:rPr>
        <w:t>Günümüze kadar üç milli eğitim müdürü görev yapmıştır. Önce öğretmen evinin bugün lokal olarak kullanılan tarihi binasında hizmete başlamıştır.1994 yılında yeni kaymakamlık binasının yapılması ve hizmete girmesiyle İlçe Milli Eğitim Müdürlüğü kaymakamlık binasına taşınmıştır.</w:t>
      </w:r>
    </w:p>
    <w:tbl>
      <w:tblPr>
        <w:tblStyle w:val="TabloKlavuzu"/>
        <w:tblpPr w:leftFromText="141" w:rightFromText="141" w:vertAnchor="text" w:horzAnchor="margin" w:tblpXSpec="right" w:tblpY="978"/>
        <w:tblW w:w="7621" w:type="dxa"/>
        <w:tblLook w:val="04A0" w:firstRow="1" w:lastRow="0" w:firstColumn="1" w:lastColumn="0" w:noHBand="0" w:noVBand="1"/>
      </w:tblPr>
      <w:tblGrid>
        <w:gridCol w:w="7072"/>
        <w:gridCol w:w="549"/>
      </w:tblGrid>
      <w:tr w:rsidR="00C226CC" w:rsidTr="006974EE">
        <w:tc>
          <w:tcPr>
            <w:tcW w:w="7072" w:type="dxa"/>
          </w:tcPr>
          <w:p w:rsidR="00C226CC"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2.</w:t>
            </w:r>
            <w:r w:rsidRPr="00E25A82">
              <w:rPr>
                <w:rFonts w:ascii="Times New Roman" w:eastAsia="Calibri" w:hAnsi="Times New Roman" w:cs="Times New Roman"/>
                <w:szCs w:val="24"/>
              </w:rPr>
              <w:tab/>
            </w:r>
            <w:r w:rsidRPr="0088574D">
              <w:rPr>
                <w:rFonts w:ascii="Times New Roman" w:eastAsia="Calibri" w:hAnsi="Times New Roman" w:cs="Times New Roman"/>
                <w:b/>
                <w:szCs w:val="24"/>
              </w:rPr>
              <w:t>Ortaöğretim Okulları</w:t>
            </w:r>
          </w:p>
        </w:tc>
        <w:tc>
          <w:tcPr>
            <w:tcW w:w="549" w:type="dxa"/>
          </w:tcPr>
          <w:p w:rsidR="00C226CC" w:rsidRDefault="00C226CC" w:rsidP="006974EE">
            <w:pPr>
              <w:rPr>
                <w:rFonts w:ascii="Times New Roman" w:eastAsia="Calibri" w:hAnsi="Times New Roman" w:cs="Times New Roman"/>
                <w:szCs w:val="24"/>
              </w:rPr>
            </w:pPr>
          </w:p>
        </w:tc>
      </w:tr>
      <w:tr w:rsidR="00C226CC" w:rsidTr="006974EE">
        <w:tc>
          <w:tcPr>
            <w:tcW w:w="7072" w:type="dxa"/>
          </w:tcPr>
          <w:p w:rsidR="00C226CC" w:rsidRDefault="0097287A" w:rsidP="006974EE">
            <w:pPr>
              <w:spacing w:after="0" w:line="240" w:lineRule="auto"/>
              <w:rPr>
                <w:rFonts w:ascii="Times New Roman" w:eastAsia="Calibri" w:hAnsi="Times New Roman" w:cs="Times New Roman"/>
                <w:szCs w:val="24"/>
              </w:rPr>
            </w:pPr>
            <w:r>
              <w:rPr>
                <w:rFonts w:ascii="Times New Roman" w:eastAsia="Calibri" w:hAnsi="Times New Roman" w:cs="Times New Roman"/>
                <w:szCs w:val="24"/>
              </w:rPr>
              <w:t>2</w:t>
            </w:r>
            <w:r w:rsidR="00C226CC" w:rsidRPr="00E25A82">
              <w:rPr>
                <w:rFonts w:ascii="Times New Roman" w:eastAsia="Calibri" w:hAnsi="Times New Roman" w:cs="Times New Roman"/>
                <w:szCs w:val="24"/>
              </w:rPr>
              <w:t>.1.</w:t>
            </w:r>
            <w:r w:rsidR="00C226CC" w:rsidRPr="00E25A82">
              <w:rPr>
                <w:rFonts w:ascii="Times New Roman" w:eastAsia="Calibri" w:hAnsi="Times New Roman" w:cs="Times New Roman"/>
                <w:szCs w:val="24"/>
              </w:rPr>
              <w:tab/>
              <w:t xml:space="preserve">Anadolu </w:t>
            </w:r>
            <w:r w:rsidR="00C226CC">
              <w:rPr>
                <w:rFonts w:ascii="Times New Roman" w:eastAsia="Calibri" w:hAnsi="Times New Roman" w:cs="Times New Roman"/>
                <w:szCs w:val="24"/>
              </w:rPr>
              <w:t>Lisesi</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1</w:t>
            </w:r>
          </w:p>
        </w:tc>
      </w:tr>
      <w:tr w:rsidR="00C226CC" w:rsidTr="006974EE">
        <w:tc>
          <w:tcPr>
            <w:tcW w:w="7072" w:type="dxa"/>
          </w:tcPr>
          <w:p w:rsidR="00C226CC"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2.2.</w:t>
            </w:r>
            <w:r w:rsidRPr="00E25A82">
              <w:rPr>
                <w:rFonts w:ascii="Times New Roman" w:eastAsia="Calibri" w:hAnsi="Times New Roman" w:cs="Times New Roman"/>
                <w:szCs w:val="24"/>
              </w:rPr>
              <w:tab/>
              <w:t>Spor Lisesi</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1</w:t>
            </w:r>
          </w:p>
        </w:tc>
      </w:tr>
      <w:tr w:rsidR="00C226CC" w:rsidTr="006974EE">
        <w:tc>
          <w:tcPr>
            <w:tcW w:w="7072" w:type="dxa"/>
          </w:tcPr>
          <w:p w:rsidR="00C226CC"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2.3.</w:t>
            </w:r>
            <w:r w:rsidRPr="00E25A82">
              <w:rPr>
                <w:rFonts w:ascii="Times New Roman" w:eastAsia="Calibri" w:hAnsi="Times New Roman" w:cs="Times New Roman"/>
                <w:szCs w:val="24"/>
              </w:rPr>
              <w:tab/>
              <w:t>Meslek ve Teknik Anadolu Lisesi</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2</w:t>
            </w:r>
          </w:p>
        </w:tc>
      </w:tr>
      <w:tr w:rsidR="00C226CC" w:rsidTr="006974EE">
        <w:tc>
          <w:tcPr>
            <w:tcW w:w="7072" w:type="dxa"/>
          </w:tcPr>
          <w:p w:rsidR="00C226CC" w:rsidRPr="00E25A82"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3</w:t>
            </w:r>
            <w:r w:rsidRPr="00E25A82">
              <w:rPr>
                <w:rFonts w:ascii="Times New Roman" w:eastAsia="Calibri" w:hAnsi="Times New Roman" w:cs="Times New Roman"/>
                <w:szCs w:val="24"/>
              </w:rPr>
              <w:tab/>
              <w:t>İmam Hatip Ortaokulu</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1</w:t>
            </w:r>
          </w:p>
        </w:tc>
      </w:tr>
      <w:tr w:rsidR="00C226CC" w:rsidTr="006974EE">
        <w:tc>
          <w:tcPr>
            <w:tcW w:w="7072" w:type="dxa"/>
          </w:tcPr>
          <w:p w:rsidR="00C226CC" w:rsidRPr="00E25A82"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4</w:t>
            </w:r>
            <w:r w:rsidRPr="00E25A82">
              <w:rPr>
                <w:rFonts w:ascii="Times New Roman" w:eastAsia="Calibri" w:hAnsi="Times New Roman" w:cs="Times New Roman"/>
                <w:szCs w:val="24"/>
              </w:rPr>
              <w:tab/>
              <w:t>Hayat Boyu Öğretim</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1</w:t>
            </w:r>
          </w:p>
        </w:tc>
      </w:tr>
      <w:tr w:rsidR="00C226CC" w:rsidTr="006974EE">
        <w:tc>
          <w:tcPr>
            <w:tcW w:w="7072" w:type="dxa"/>
          </w:tcPr>
          <w:p w:rsidR="00C226CC" w:rsidRPr="00E25A82"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5</w:t>
            </w:r>
            <w:r w:rsidRPr="00E25A82">
              <w:rPr>
                <w:rFonts w:ascii="Times New Roman" w:eastAsia="Calibri" w:hAnsi="Times New Roman" w:cs="Times New Roman"/>
                <w:szCs w:val="24"/>
              </w:rPr>
              <w:tab/>
              <w:t xml:space="preserve">Yeni Foça </w:t>
            </w:r>
            <w:proofErr w:type="spellStart"/>
            <w:r w:rsidRPr="00E25A82">
              <w:rPr>
                <w:rFonts w:ascii="Times New Roman" w:eastAsia="Calibri" w:hAnsi="Times New Roman" w:cs="Times New Roman"/>
                <w:szCs w:val="24"/>
              </w:rPr>
              <w:t>Hizm</w:t>
            </w:r>
            <w:r>
              <w:rPr>
                <w:rFonts w:ascii="Times New Roman" w:eastAsia="Calibri" w:hAnsi="Times New Roman" w:cs="Times New Roman"/>
                <w:szCs w:val="24"/>
              </w:rPr>
              <w:t>etiçi</w:t>
            </w:r>
            <w:proofErr w:type="spellEnd"/>
            <w:r>
              <w:rPr>
                <w:rFonts w:ascii="Times New Roman" w:eastAsia="Calibri" w:hAnsi="Times New Roman" w:cs="Times New Roman"/>
                <w:szCs w:val="24"/>
              </w:rPr>
              <w:t xml:space="preserve"> Eğitim Enstitüsü ve A.S.O</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1</w:t>
            </w:r>
          </w:p>
        </w:tc>
      </w:tr>
      <w:tr w:rsidR="00C226CC" w:rsidTr="006974EE">
        <w:tc>
          <w:tcPr>
            <w:tcW w:w="7072" w:type="dxa"/>
          </w:tcPr>
          <w:p w:rsidR="00C226CC" w:rsidRPr="00E25A82"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6</w:t>
            </w:r>
            <w:r w:rsidRPr="00E25A82">
              <w:rPr>
                <w:rFonts w:ascii="Times New Roman" w:eastAsia="Calibri" w:hAnsi="Times New Roman" w:cs="Times New Roman"/>
                <w:szCs w:val="24"/>
              </w:rPr>
              <w:tab/>
              <w:t>Özel Anaokulu</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2</w:t>
            </w:r>
          </w:p>
        </w:tc>
      </w:tr>
      <w:tr w:rsidR="00C226CC" w:rsidTr="006974EE">
        <w:tc>
          <w:tcPr>
            <w:tcW w:w="7072" w:type="dxa"/>
          </w:tcPr>
          <w:p w:rsidR="00C226CC" w:rsidRPr="00E25A82"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7</w:t>
            </w:r>
            <w:r w:rsidRPr="00E25A82">
              <w:rPr>
                <w:rFonts w:ascii="Times New Roman" w:eastAsia="Calibri" w:hAnsi="Times New Roman" w:cs="Times New Roman"/>
                <w:szCs w:val="24"/>
              </w:rPr>
              <w:tab/>
              <w:t>MTSK Kursu</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1</w:t>
            </w:r>
          </w:p>
        </w:tc>
      </w:tr>
      <w:tr w:rsidR="00C226CC" w:rsidTr="006974EE">
        <w:tc>
          <w:tcPr>
            <w:tcW w:w="7072" w:type="dxa"/>
          </w:tcPr>
          <w:p w:rsidR="00C226CC" w:rsidRPr="00E25A82" w:rsidRDefault="00C226CC" w:rsidP="006974EE">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8</w:t>
            </w:r>
            <w:r w:rsidRPr="00E25A82">
              <w:rPr>
                <w:rFonts w:ascii="Times New Roman" w:eastAsia="Calibri" w:hAnsi="Times New Roman" w:cs="Times New Roman"/>
                <w:szCs w:val="24"/>
              </w:rPr>
              <w:tab/>
              <w:t>Özel Eğitim Okulları</w:t>
            </w:r>
          </w:p>
        </w:tc>
        <w:tc>
          <w:tcPr>
            <w:tcW w:w="549" w:type="dxa"/>
          </w:tcPr>
          <w:p w:rsidR="00C226CC" w:rsidRDefault="00C226CC" w:rsidP="006974EE">
            <w:pPr>
              <w:rPr>
                <w:rFonts w:ascii="Times New Roman" w:eastAsia="Calibri" w:hAnsi="Times New Roman" w:cs="Times New Roman"/>
                <w:szCs w:val="24"/>
              </w:rPr>
            </w:pPr>
            <w:r>
              <w:rPr>
                <w:rFonts w:ascii="Times New Roman" w:eastAsia="Calibri" w:hAnsi="Times New Roman" w:cs="Times New Roman"/>
                <w:szCs w:val="24"/>
              </w:rPr>
              <w:t>1</w:t>
            </w:r>
          </w:p>
        </w:tc>
      </w:tr>
      <w:tr w:rsidR="00C226CC" w:rsidTr="006974EE">
        <w:tc>
          <w:tcPr>
            <w:tcW w:w="7072" w:type="dxa"/>
          </w:tcPr>
          <w:p w:rsidR="00C226CC" w:rsidRDefault="00C226CC" w:rsidP="006974EE">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8.1.     </w:t>
            </w:r>
            <w:r w:rsidRPr="00E25A82">
              <w:rPr>
                <w:rFonts w:ascii="Times New Roman" w:eastAsia="Calibri" w:hAnsi="Times New Roman" w:cs="Times New Roman"/>
                <w:szCs w:val="24"/>
              </w:rPr>
              <w:t>Özel Eğitim Merkezi ve Özel Eğitim İş Uygulama Merkezi İle birlikte toplamda 25 (Resmi ve Özel) eğitim kurumu bulunmaktadır.</w:t>
            </w:r>
          </w:p>
        </w:tc>
        <w:tc>
          <w:tcPr>
            <w:tcW w:w="549" w:type="dxa"/>
          </w:tcPr>
          <w:p w:rsidR="00C226CC" w:rsidRDefault="00C226CC" w:rsidP="006974EE">
            <w:pPr>
              <w:rPr>
                <w:rFonts w:ascii="Times New Roman" w:eastAsia="Calibri" w:hAnsi="Times New Roman" w:cs="Times New Roman"/>
                <w:szCs w:val="24"/>
              </w:rPr>
            </w:pPr>
          </w:p>
        </w:tc>
      </w:tr>
    </w:tbl>
    <w:p w:rsidR="00050CBC" w:rsidRDefault="00BA5D8C" w:rsidP="00BA5D8C">
      <w:pPr>
        <w:rPr>
          <w:rFonts w:ascii="Times New Roman" w:eastAsia="Calibri" w:hAnsi="Times New Roman" w:cs="Times New Roman"/>
          <w:szCs w:val="24"/>
        </w:rPr>
      </w:pPr>
      <w:r w:rsidRPr="00E25A82">
        <w:rPr>
          <w:rFonts w:ascii="Times New Roman" w:eastAsia="Calibri" w:hAnsi="Times New Roman" w:cs="Times New Roman"/>
          <w:szCs w:val="24"/>
        </w:rPr>
        <w:t>Halen Milli Eğitim Temel Kanunu ve Milli Eğitim Mevzuatları çerçevesinde görevini sürdürmektedir.</w:t>
      </w:r>
    </w:p>
    <w:p w:rsidR="00BA5D8C" w:rsidRDefault="00BA5D8C" w:rsidP="006974EE">
      <w:pPr>
        <w:rPr>
          <w:rFonts w:ascii="Times New Roman" w:eastAsia="Calibri" w:hAnsi="Times New Roman" w:cs="Times New Roman"/>
          <w:szCs w:val="24"/>
        </w:rPr>
      </w:pPr>
      <w:r w:rsidRPr="00E25A82">
        <w:rPr>
          <w:rFonts w:ascii="Times New Roman" w:eastAsia="Calibri" w:hAnsi="Times New Roman" w:cs="Times New Roman"/>
          <w:szCs w:val="24"/>
        </w:rPr>
        <w:t>İlçe Milli Eğitim Müdürlüğümüze bağlı;</w:t>
      </w:r>
    </w:p>
    <w:p w:rsidR="00C226CC" w:rsidRDefault="00C226CC" w:rsidP="0060690F">
      <w:pPr>
        <w:spacing w:after="0" w:line="240" w:lineRule="auto"/>
        <w:rPr>
          <w:rFonts w:ascii="Times New Roman" w:eastAsia="Calibri" w:hAnsi="Times New Roman" w:cs="Times New Roman"/>
          <w:szCs w:val="24"/>
        </w:rPr>
        <w:sectPr w:rsidR="00C226CC" w:rsidSect="007D0D74">
          <w:headerReference w:type="even" r:id="rId17"/>
          <w:headerReference w:type="default" r:id="rId18"/>
          <w:footerReference w:type="even" r:id="rId19"/>
          <w:footerReference w:type="default" r:id="rId20"/>
          <w:headerReference w:type="first" r:id="rId21"/>
          <w:footerReference w:type="first" r:id="rId22"/>
          <w:pgSz w:w="16838" w:h="11906" w:orient="landscape"/>
          <w:pgMar w:top="993" w:right="1417" w:bottom="568" w:left="1417" w:header="708" w:footer="708" w:gutter="0"/>
          <w:pgNumType w:start="0"/>
          <w:cols w:space="708"/>
          <w:docGrid w:linePitch="360"/>
        </w:sectPr>
      </w:pPr>
    </w:p>
    <w:tbl>
      <w:tblPr>
        <w:tblStyle w:val="TabloKlavuzu"/>
        <w:tblpPr w:leftFromText="141" w:rightFromText="141" w:vertAnchor="text" w:horzAnchor="page" w:tblpX="1802" w:tblpY="207"/>
        <w:tblW w:w="5778" w:type="dxa"/>
        <w:tblLook w:val="04A0" w:firstRow="1" w:lastRow="0" w:firstColumn="1" w:lastColumn="0" w:noHBand="0" w:noVBand="1"/>
      </w:tblPr>
      <w:tblGrid>
        <w:gridCol w:w="5151"/>
        <w:gridCol w:w="627"/>
      </w:tblGrid>
      <w:tr w:rsidR="006974EE" w:rsidTr="00050CBC">
        <w:tc>
          <w:tcPr>
            <w:tcW w:w="5151" w:type="dxa"/>
          </w:tcPr>
          <w:p w:rsidR="006974EE" w:rsidRDefault="006974EE" w:rsidP="00050CBC">
            <w:pPr>
              <w:spacing w:after="0" w:line="240" w:lineRule="auto"/>
              <w:rPr>
                <w:rFonts w:ascii="Times New Roman" w:eastAsia="Calibri" w:hAnsi="Times New Roman" w:cs="Times New Roman"/>
                <w:szCs w:val="24"/>
              </w:rPr>
            </w:pPr>
            <w:r w:rsidRPr="00E25A82">
              <w:rPr>
                <w:rFonts w:ascii="Times New Roman" w:eastAsia="Calibri" w:hAnsi="Times New Roman" w:cs="Times New Roman"/>
                <w:szCs w:val="24"/>
              </w:rPr>
              <w:t>1.</w:t>
            </w:r>
            <w:r w:rsidRPr="00E25A82">
              <w:rPr>
                <w:rFonts w:ascii="Times New Roman" w:eastAsia="Calibri" w:hAnsi="Times New Roman" w:cs="Times New Roman"/>
                <w:szCs w:val="24"/>
              </w:rPr>
              <w:tab/>
            </w:r>
            <w:r w:rsidRPr="0088574D">
              <w:rPr>
                <w:rFonts w:ascii="Times New Roman" w:eastAsia="Calibri" w:hAnsi="Times New Roman" w:cs="Times New Roman"/>
                <w:b/>
                <w:szCs w:val="24"/>
              </w:rPr>
              <w:t>Temel Eğitim Okulları</w:t>
            </w:r>
          </w:p>
        </w:tc>
        <w:tc>
          <w:tcPr>
            <w:tcW w:w="627" w:type="dxa"/>
          </w:tcPr>
          <w:p w:rsidR="006974EE" w:rsidRDefault="006974EE" w:rsidP="00050CBC">
            <w:pPr>
              <w:rPr>
                <w:rFonts w:ascii="Times New Roman" w:eastAsia="Calibri" w:hAnsi="Times New Roman" w:cs="Times New Roman"/>
                <w:szCs w:val="24"/>
              </w:rPr>
            </w:pPr>
          </w:p>
        </w:tc>
      </w:tr>
      <w:tr w:rsidR="006974EE" w:rsidTr="00050CBC">
        <w:tc>
          <w:tcPr>
            <w:tcW w:w="5151" w:type="dxa"/>
          </w:tcPr>
          <w:p w:rsidR="006974EE" w:rsidRDefault="006974EE" w:rsidP="00050CBC">
            <w:pPr>
              <w:spacing w:after="0" w:line="240" w:lineRule="auto"/>
              <w:rPr>
                <w:rFonts w:ascii="Times New Roman" w:eastAsia="Calibri" w:hAnsi="Times New Roman" w:cs="Times New Roman"/>
                <w:szCs w:val="24"/>
              </w:rPr>
            </w:pPr>
            <w:r>
              <w:rPr>
                <w:rFonts w:ascii="Times New Roman" w:eastAsia="Calibri" w:hAnsi="Times New Roman" w:cs="Times New Roman"/>
                <w:szCs w:val="24"/>
              </w:rPr>
              <w:t>1</w:t>
            </w:r>
            <w:r w:rsidRPr="00E25A82">
              <w:rPr>
                <w:rFonts w:ascii="Times New Roman" w:eastAsia="Calibri" w:hAnsi="Times New Roman" w:cs="Times New Roman"/>
                <w:szCs w:val="24"/>
              </w:rPr>
              <w:t>.1.</w:t>
            </w:r>
            <w:r>
              <w:rPr>
                <w:rFonts w:ascii="Times New Roman" w:eastAsia="Calibri" w:hAnsi="Times New Roman" w:cs="Times New Roman"/>
                <w:szCs w:val="24"/>
              </w:rPr>
              <w:t xml:space="preserve">      </w:t>
            </w:r>
            <w:r w:rsidRPr="00E25A82">
              <w:rPr>
                <w:rFonts w:ascii="Times New Roman" w:eastAsia="Calibri" w:hAnsi="Times New Roman" w:cs="Times New Roman"/>
                <w:szCs w:val="24"/>
              </w:rPr>
              <w:t>İlkokul</w:t>
            </w:r>
          </w:p>
        </w:tc>
        <w:tc>
          <w:tcPr>
            <w:tcW w:w="627" w:type="dxa"/>
          </w:tcPr>
          <w:p w:rsidR="006974EE" w:rsidRDefault="006974EE" w:rsidP="00050CBC">
            <w:pPr>
              <w:rPr>
                <w:rFonts w:ascii="Times New Roman" w:eastAsia="Calibri" w:hAnsi="Times New Roman" w:cs="Times New Roman"/>
                <w:szCs w:val="24"/>
              </w:rPr>
            </w:pPr>
            <w:r>
              <w:rPr>
                <w:rFonts w:ascii="Times New Roman" w:eastAsia="Calibri" w:hAnsi="Times New Roman" w:cs="Times New Roman"/>
                <w:szCs w:val="24"/>
              </w:rPr>
              <w:t>7</w:t>
            </w:r>
          </w:p>
        </w:tc>
      </w:tr>
      <w:tr w:rsidR="006974EE" w:rsidTr="00050CBC">
        <w:tc>
          <w:tcPr>
            <w:tcW w:w="5151" w:type="dxa"/>
          </w:tcPr>
          <w:p w:rsidR="006974EE" w:rsidRDefault="006974EE" w:rsidP="00050CBC">
            <w:pPr>
              <w:spacing w:after="0" w:line="240" w:lineRule="auto"/>
              <w:rPr>
                <w:rFonts w:ascii="Times New Roman" w:eastAsia="Calibri" w:hAnsi="Times New Roman" w:cs="Times New Roman"/>
                <w:szCs w:val="24"/>
              </w:rPr>
            </w:pPr>
            <w:r>
              <w:rPr>
                <w:rFonts w:ascii="Times New Roman" w:eastAsia="Calibri" w:hAnsi="Times New Roman" w:cs="Times New Roman"/>
                <w:szCs w:val="24"/>
              </w:rPr>
              <w:t>1.</w:t>
            </w:r>
            <w:r w:rsidRPr="00E25A82">
              <w:rPr>
                <w:rFonts w:ascii="Times New Roman" w:eastAsia="Calibri" w:hAnsi="Times New Roman" w:cs="Times New Roman"/>
                <w:szCs w:val="24"/>
              </w:rPr>
              <w:t>2.</w:t>
            </w:r>
            <w:r w:rsidRPr="00E25A82">
              <w:rPr>
                <w:rFonts w:ascii="Times New Roman" w:eastAsia="Calibri" w:hAnsi="Times New Roman" w:cs="Times New Roman"/>
                <w:szCs w:val="24"/>
              </w:rPr>
              <w:tab/>
              <w:t>Ortaokul</w:t>
            </w:r>
          </w:p>
        </w:tc>
        <w:tc>
          <w:tcPr>
            <w:tcW w:w="627" w:type="dxa"/>
          </w:tcPr>
          <w:p w:rsidR="006974EE" w:rsidRDefault="006974EE" w:rsidP="00050CBC">
            <w:pPr>
              <w:rPr>
                <w:rFonts w:ascii="Times New Roman" w:eastAsia="Calibri" w:hAnsi="Times New Roman" w:cs="Times New Roman"/>
                <w:szCs w:val="24"/>
              </w:rPr>
            </w:pPr>
            <w:r>
              <w:rPr>
                <w:rFonts w:ascii="Times New Roman" w:eastAsia="Calibri" w:hAnsi="Times New Roman" w:cs="Times New Roman"/>
                <w:szCs w:val="24"/>
              </w:rPr>
              <w:t>6</w:t>
            </w:r>
          </w:p>
        </w:tc>
      </w:tr>
      <w:tr w:rsidR="006974EE" w:rsidTr="00050CBC">
        <w:tc>
          <w:tcPr>
            <w:tcW w:w="5151" w:type="dxa"/>
          </w:tcPr>
          <w:p w:rsidR="006974EE" w:rsidRDefault="006974EE" w:rsidP="00050CBC">
            <w:pPr>
              <w:spacing w:after="0" w:line="240" w:lineRule="auto"/>
              <w:rPr>
                <w:rFonts w:ascii="Times New Roman" w:eastAsia="Calibri" w:hAnsi="Times New Roman" w:cs="Times New Roman"/>
                <w:szCs w:val="24"/>
              </w:rPr>
            </w:pPr>
            <w:r>
              <w:rPr>
                <w:rFonts w:ascii="Times New Roman" w:eastAsia="Calibri" w:hAnsi="Times New Roman" w:cs="Times New Roman"/>
                <w:szCs w:val="24"/>
              </w:rPr>
              <w:t>.</w:t>
            </w:r>
            <w:r w:rsidRPr="00E25A82">
              <w:rPr>
                <w:rFonts w:ascii="Times New Roman" w:eastAsia="Calibri" w:hAnsi="Times New Roman" w:cs="Times New Roman"/>
                <w:szCs w:val="24"/>
              </w:rPr>
              <w:t>3.</w:t>
            </w:r>
            <w:r w:rsidRPr="00E25A82">
              <w:rPr>
                <w:rFonts w:ascii="Times New Roman" w:eastAsia="Calibri" w:hAnsi="Times New Roman" w:cs="Times New Roman"/>
                <w:szCs w:val="24"/>
              </w:rPr>
              <w:tab/>
              <w:t>Bağımsız Anaokulu</w:t>
            </w:r>
          </w:p>
        </w:tc>
        <w:tc>
          <w:tcPr>
            <w:tcW w:w="627" w:type="dxa"/>
          </w:tcPr>
          <w:p w:rsidR="006974EE" w:rsidRDefault="006974EE" w:rsidP="00050CBC">
            <w:pPr>
              <w:rPr>
                <w:rFonts w:ascii="Times New Roman" w:eastAsia="Calibri" w:hAnsi="Times New Roman" w:cs="Times New Roman"/>
                <w:szCs w:val="24"/>
              </w:rPr>
            </w:pPr>
            <w:r>
              <w:rPr>
                <w:rFonts w:ascii="Times New Roman" w:eastAsia="Calibri" w:hAnsi="Times New Roman" w:cs="Times New Roman"/>
                <w:szCs w:val="24"/>
              </w:rPr>
              <w:t>1</w:t>
            </w:r>
          </w:p>
        </w:tc>
      </w:tr>
    </w:tbl>
    <w:p w:rsidR="00C226CC" w:rsidRDefault="00C226CC" w:rsidP="00BA5D8C">
      <w:pPr>
        <w:rPr>
          <w:rFonts w:ascii="Times New Roman" w:eastAsia="Calibri" w:hAnsi="Times New Roman" w:cs="Times New Roman"/>
          <w:szCs w:val="24"/>
        </w:rPr>
      </w:pPr>
    </w:p>
    <w:p w:rsidR="00C226CC" w:rsidRDefault="00C226CC" w:rsidP="00BA5D8C">
      <w:pPr>
        <w:rPr>
          <w:rFonts w:ascii="Times New Roman" w:eastAsia="Calibri" w:hAnsi="Times New Roman" w:cs="Times New Roman"/>
          <w:szCs w:val="24"/>
        </w:rPr>
      </w:pPr>
    </w:p>
    <w:p w:rsidR="00C226CC" w:rsidRDefault="00C226CC" w:rsidP="00BA5D8C">
      <w:pPr>
        <w:rPr>
          <w:rFonts w:ascii="Times New Roman" w:eastAsia="Calibri" w:hAnsi="Times New Roman" w:cs="Times New Roman"/>
          <w:szCs w:val="24"/>
        </w:rPr>
      </w:pPr>
    </w:p>
    <w:p w:rsidR="00C226CC" w:rsidRDefault="00C226CC" w:rsidP="00BA5D8C">
      <w:pPr>
        <w:rPr>
          <w:rFonts w:ascii="Times New Roman" w:eastAsia="Calibri" w:hAnsi="Times New Roman" w:cs="Times New Roman"/>
          <w:szCs w:val="24"/>
        </w:rPr>
      </w:pPr>
    </w:p>
    <w:p w:rsidR="00C226CC" w:rsidRPr="00E25A82" w:rsidRDefault="00C226CC" w:rsidP="00BA5D8C">
      <w:pPr>
        <w:rPr>
          <w:rFonts w:ascii="Times New Roman" w:eastAsia="Calibri" w:hAnsi="Times New Roman" w:cs="Times New Roman"/>
          <w:szCs w:val="24"/>
        </w:rPr>
      </w:pPr>
    </w:p>
    <w:p w:rsidR="00BA5D8C" w:rsidRPr="00E25A82" w:rsidRDefault="00BA5D8C" w:rsidP="00921C65">
      <w:pPr>
        <w:spacing w:after="0" w:line="240" w:lineRule="auto"/>
        <w:rPr>
          <w:rFonts w:ascii="Times New Roman" w:eastAsia="Calibri" w:hAnsi="Times New Roman" w:cs="Times New Roman"/>
          <w:szCs w:val="24"/>
        </w:rPr>
      </w:pPr>
    </w:p>
    <w:p w:rsidR="00795248" w:rsidRPr="00E25A82" w:rsidRDefault="00795248" w:rsidP="00795248">
      <w:pPr>
        <w:rPr>
          <w:rFonts w:ascii="Times New Roman" w:hAnsi="Times New Roman" w:cs="Times New Roman"/>
          <w:b/>
          <w:color w:val="244061" w:themeColor="accent1" w:themeShade="80"/>
          <w:szCs w:val="24"/>
        </w:rPr>
      </w:pPr>
    </w:p>
    <w:p w:rsidR="00C226CC" w:rsidRDefault="00C226CC" w:rsidP="00795248">
      <w:pPr>
        <w:rPr>
          <w:rFonts w:ascii="Times New Roman" w:hAnsi="Times New Roman" w:cs="Times New Roman"/>
          <w:b/>
          <w:color w:val="244061" w:themeColor="accent1" w:themeShade="80"/>
          <w:szCs w:val="24"/>
        </w:rPr>
      </w:pPr>
    </w:p>
    <w:p w:rsidR="00C226CC" w:rsidRDefault="00C226CC" w:rsidP="00795248">
      <w:pPr>
        <w:rPr>
          <w:rFonts w:ascii="Times New Roman" w:hAnsi="Times New Roman" w:cs="Times New Roman"/>
          <w:b/>
          <w:color w:val="244061" w:themeColor="accent1" w:themeShade="80"/>
          <w:szCs w:val="24"/>
        </w:rPr>
      </w:pPr>
    </w:p>
    <w:p w:rsidR="00795248" w:rsidRPr="00E25A82" w:rsidRDefault="00795248" w:rsidP="00795248">
      <w:pPr>
        <w:rPr>
          <w:rFonts w:ascii="Times New Roman" w:hAnsi="Times New Roman" w:cs="Times New Roman"/>
          <w:b/>
          <w:szCs w:val="24"/>
        </w:rPr>
      </w:pPr>
      <w:r w:rsidRPr="00E25A82">
        <w:rPr>
          <w:rFonts w:ascii="Times New Roman" w:hAnsi="Times New Roman" w:cs="Times New Roman"/>
          <w:b/>
          <w:color w:val="244061" w:themeColor="accent1" w:themeShade="80"/>
          <w:szCs w:val="24"/>
        </w:rPr>
        <w:t xml:space="preserve">Uygulanmakta Olan Stratejik Planın Değerlendirilmesi </w:t>
      </w:r>
    </w:p>
    <w:p w:rsidR="00BA5D8C" w:rsidRPr="00E25A82" w:rsidRDefault="00BA5D8C" w:rsidP="00BA5D8C">
      <w:pPr>
        <w:rPr>
          <w:rFonts w:ascii="Times New Roman" w:eastAsia="Calibri" w:hAnsi="Times New Roman" w:cs="Times New Roman"/>
          <w:szCs w:val="24"/>
        </w:rPr>
      </w:pPr>
      <w:r w:rsidRPr="00E25A82">
        <w:rPr>
          <w:rFonts w:ascii="Times New Roman" w:eastAsia="Calibri" w:hAnsi="Times New Roman" w:cs="Times New Roman"/>
          <w:szCs w:val="24"/>
        </w:rPr>
        <w:t xml:space="preserve">Foça İlçe Milli Eğitim Müdürlüğünün 2015-2019 Stratejik Planının değerlendirilmesinde; Stratejik Planın 3 Tema Başlığı altında; 3 Stratejik Amaç, 8 Stratejik Hedeften oluştuğu, amaç ve hedeflerin gerçeği yansıtmakta eksiklerinin olduğu, stratejik plan yapan ekibin stratejik planı yazım konusunda tecrübesinin olmadığı, İlçemizde sık sık idari kadrosunun değişmesi ve personel </w:t>
      </w:r>
      <w:proofErr w:type="gramStart"/>
      <w:r w:rsidRPr="00E25A82">
        <w:rPr>
          <w:rFonts w:ascii="Times New Roman" w:eastAsia="Calibri" w:hAnsi="Times New Roman" w:cs="Times New Roman"/>
          <w:szCs w:val="24"/>
        </w:rPr>
        <w:t>sirkülasyonunun</w:t>
      </w:r>
      <w:proofErr w:type="gramEnd"/>
      <w:r w:rsidRPr="00E25A82">
        <w:rPr>
          <w:rFonts w:ascii="Times New Roman" w:eastAsia="Calibri" w:hAnsi="Times New Roman" w:cs="Times New Roman"/>
          <w:szCs w:val="24"/>
        </w:rPr>
        <w:t xml:space="preserve"> fazla olması, kurum kültürünün yetersiz olduğu görülmüştür.</w:t>
      </w:r>
    </w:p>
    <w:p w:rsidR="00BA5D8C" w:rsidRPr="00E25A82" w:rsidRDefault="00BA5D8C" w:rsidP="00BA5D8C">
      <w:pPr>
        <w:rPr>
          <w:rFonts w:ascii="Times New Roman" w:eastAsia="Calibri" w:hAnsi="Times New Roman" w:cs="Times New Roman"/>
          <w:szCs w:val="24"/>
        </w:rPr>
      </w:pPr>
      <w:r w:rsidRPr="00E25A82">
        <w:rPr>
          <w:rFonts w:ascii="Times New Roman" w:eastAsia="Calibri" w:hAnsi="Times New Roman" w:cs="Times New Roman"/>
          <w:szCs w:val="24"/>
        </w:rPr>
        <w:t xml:space="preserve">Bu doğrultuda Foça İlçe Milli Eğitim Müdürlüğü 2019-2023 Stratejik Planın hazırlanmasında;  eğitim öğretimin içinde olan ve sahayı yansıtan bir ekiple stratejik plan ekibi kurulmuş, tema ve konularda beyin fırtınası yöntemi ile konulara odaklanarak analizler ve değerlendirmeler yapılmıştır. Yine üst amirlerce ekip çalışmaları takip edilmiş ve çalışmalar desteklenmiştir. Yeni stratejik plan yazım aşamasında </w:t>
      </w:r>
      <w:proofErr w:type="spellStart"/>
      <w:r w:rsidRPr="00E25A82">
        <w:rPr>
          <w:rFonts w:ascii="Times New Roman" w:eastAsia="Calibri" w:hAnsi="Times New Roman" w:cs="Times New Roman"/>
          <w:szCs w:val="24"/>
        </w:rPr>
        <w:t>çalıştaylar</w:t>
      </w:r>
      <w:proofErr w:type="spellEnd"/>
      <w:r w:rsidRPr="00E25A82">
        <w:rPr>
          <w:rFonts w:ascii="Times New Roman" w:eastAsia="Calibri" w:hAnsi="Times New Roman" w:cs="Times New Roman"/>
          <w:szCs w:val="24"/>
        </w:rPr>
        <w:t xml:space="preserve"> takip edilmiş, literatür taramaları yapılmıştır. Ekip üyeleri kendilerine verilen görev bölümleri kapsamında gerekli çalışmaları zamanında yaparak toplantılara hazır gelmişlerdir. Stratejik planımız sahayı yansıtan,  yapacaklarımızı vurgulayan, gerçekçi amaç ve hedeflerle birleştirerek oluşturulmuştur.</w:t>
      </w:r>
    </w:p>
    <w:p w:rsidR="00795248" w:rsidRPr="00E25A82" w:rsidRDefault="00795248" w:rsidP="00795248">
      <w:pPr>
        <w:pStyle w:val="Balk2"/>
        <w:rPr>
          <w:rFonts w:ascii="Times New Roman" w:hAnsi="Times New Roman" w:cs="Times New Roman"/>
          <w:color w:val="244061" w:themeColor="accent1" w:themeShade="80"/>
          <w:sz w:val="24"/>
        </w:rPr>
      </w:pPr>
      <w:bookmarkStart w:id="5" w:name="_Toc535495955"/>
      <w:r w:rsidRPr="00E25A82">
        <w:rPr>
          <w:rFonts w:ascii="Times New Roman" w:hAnsi="Times New Roman" w:cs="Times New Roman"/>
          <w:color w:val="244061" w:themeColor="accent1" w:themeShade="80"/>
          <w:sz w:val="24"/>
        </w:rPr>
        <w:t>Mevzuat Analizi</w:t>
      </w:r>
      <w:bookmarkEnd w:id="5"/>
    </w:p>
    <w:p w:rsidR="00B45B82" w:rsidRPr="00E25A82" w:rsidRDefault="00B45B82" w:rsidP="00B45B82">
      <w:pPr>
        <w:rPr>
          <w:rFonts w:ascii="Times New Roman" w:eastAsia="Calibri" w:hAnsi="Times New Roman" w:cs="Times New Roman"/>
          <w:szCs w:val="24"/>
        </w:rPr>
      </w:pPr>
      <w:r w:rsidRPr="00E25A82">
        <w:rPr>
          <w:rFonts w:ascii="Times New Roman" w:eastAsia="Calibri" w:hAnsi="Times New Roman" w:cs="Times New Roman"/>
          <w:szCs w:val="24"/>
        </w:rPr>
        <w:t>Mevzuat analizi aşamasında, Cumhurbaşkanlığı Teşkilatı Hakkında Cumhurbaşkanlığı Kararnamesi, Millî Eğitim Bakanlığının görev alanı kapsamındaki Kanunlar incelenmiştir. İncelenen mevzuat çerçevesinde,  Bakanlığımız faaliyet alanı kapsamında olan ve önümüzdeki 5 yıllık sürede ulaşılması öngörülen stratejik amaç ve hedeflere dayanak oluşturan mevzuat hükümlerine bu kısımda yer verilmiştir.</w:t>
      </w:r>
    </w:p>
    <w:p w:rsidR="00B45B82" w:rsidRPr="00E25A82" w:rsidRDefault="00B45B82" w:rsidP="00B45B82">
      <w:pPr>
        <w:rPr>
          <w:rFonts w:ascii="Times New Roman" w:eastAsia="Calibri" w:hAnsi="Times New Roman" w:cs="Times New Roman"/>
          <w:szCs w:val="24"/>
        </w:rPr>
      </w:pPr>
      <w:r w:rsidRPr="00E25A82">
        <w:rPr>
          <w:rFonts w:ascii="Times New Roman" w:eastAsia="Calibri" w:hAnsi="Times New Roman" w:cs="Times New Roman"/>
          <w:szCs w:val="24"/>
        </w:rPr>
        <w:t xml:space="preserve">10.07.2018 tarihli ve 30474 sayılı Resmî </w:t>
      </w:r>
      <w:proofErr w:type="spellStart"/>
      <w:r w:rsidRPr="00E25A82">
        <w:rPr>
          <w:rFonts w:ascii="Times New Roman" w:eastAsia="Calibri" w:hAnsi="Times New Roman" w:cs="Times New Roman"/>
          <w:szCs w:val="24"/>
        </w:rPr>
        <w:t>Gazete’de</w:t>
      </w:r>
      <w:proofErr w:type="spellEnd"/>
      <w:r w:rsidRPr="00E25A82">
        <w:rPr>
          <w:rFonts w:ascii="Times New Roman" w:eastAsia="Calibri" w:hAnsi="Times New Roman" w:cs="Times New Roman"/>
          <w:szCs w:val="24"/>
        </w:rPr>
        <w:t xml:space="preserve"> yayımlanarak yürürlüğe giren Cumhurbaşkanlığı Teşkilatı Hakkında Cumhurbaşkanlığı Kararnamesi’ne göre Bakanlığın görevleri şunlardır:</w:t>
      </w:r>
    </w:p>
    <w:p w:rsidR="00B45B82" w:rsidRPr="00E25A82" w:rsidRDefault="00B45B82" w:rsidP="00B45B82">
      <w:pPr>
        <w:ind w:left="284"/>
        <w:rPr>
          <w:rFonts w:ascii="Times New Roman" w:eastAsia="Calibri" w:hAnsi="Times New Roman" w:cs="Times New Roman"/>
          <w:szCs w:val="24"/>
        </w:rPr>
      </w:pPr>
      <w:proofErr w:type="gramStart"/>
      <w:r w:rsidRPr="00E25A82">
        <w:rPr>
          <w:rFonts w:ascii="Times New Roman" w:eastAsia="Calibri" w:hAnsi="Times New Roman" w:cs="Times New Roman"/>
          <w:szCs w:val="24"/>
        </w:rPr>
        <w:t xml:space="preserve">1. 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 </w:t>
      </w:r>
      <w:proofErr w:type="gramEnd"/>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2. Eğitim ve öğretimin her kademesi için ulusal politika ve stratejileri belirlemek, uygulamak, uygulanmasını izlemek ve denetlemek, ortaya çıkan yeni hizmet modellerine göre güncelleyerek geliştirmek,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3. Eğitim sistemini yeniliklere açık, dinamik, ekonomik ve toplumsal gelişimin gerekleriyle uyumlu biçimde güncel teknik ve modeller ışığında tasarlamak ve geliştirmek,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lastRenderedPageBreak/>
        <w:t>4. Eğitime erişimi kolaylaştıran, her vatandaşın eğitim fırsat ve imkânlarından eşit derecede yararlanabilmesini teminat altına alan politika ve stratejiler geliştirmek, uygulamak, uygulanmasını izlemek ve koordine etmek,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5. Kız öğrencilerin, engellilerin ve toplumun özel ilgi bekleyen diğer kesimlerinin eğitime katılımını yaygınlaştıracak politika ve stratejiler geliştirmek, uygulamak ve uygulanmasını koordine etmek,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6. Özel yetenek sahibi kişilerin bu niteliklerini koruyucu ve geliştirici özel eğitim ve öğretim programlarını tasarlamak, uygulamak ve uygulanmasını koordine etmek,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7. Yükseköğretim kurumları dışındaki eğitim ve öğretim kurumlarını açmak, açılmasına izin vermek ve denetlemek,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8. Yurt dışında çalışan veya ikamet eden Türk vatandaşlarının eğitim ve öğretim alanındaki ihtiyaç ve sorunlarına yönelik çalışmaları ilgili kurum ve kuruluşlarla iş birliği içinde yürütmek,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9. Yükseköğretim dışında kalan ve diğer kurum ve kuruluşlarca açılan örgün ve yaygın eğitim ve öğretim kurumlarının denklik derecelerini belirlemek, program ve düzenlemelerini hazırlamak,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10. Yükseköğretimin millî eğitim politikası bütünlüğü içinde yürütülmesini sağlamak için, 4.11.1981 tarihli ve 2547 sayılı Yükseköğretim Kanunu ile Bakanlığa verilmiş olan görev ve sorumlulukları yerine getirmek.</w:t>
      </w: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11. Kanunlarla ve Cumhurbaşkanlığı kararnameleriyle verilen diğer görevleri yapmak.</w:t>
      </w:r>
    </w:p>
    <w:p w:rsidR="00B45B82" w:rsidRPr="00E25A82" w:rsidRDefault="00B45B82" w:rsidP="00B45B82">
      <w:pPr>
        <w:ind w:left="284"/>
        <w:rPr>
          <w:rFonts w:ascii="Times New Roman" w:eastAsia="Calibri" w:hAnsi="Times New Roman" w:cs="Times New Roman"/>
          <w:szCs w:val="24"/>
        </w:rPr>
      </w:pPr>
    </w:p>
    <w:p w:rsidR="00B45B82" w:rsidRPr="00E25A82" w:rsidRDefault="00B45B82" w:rsidP="00B45B82">
      <w:pPr>
        <w:ind w:left="284"/>
        <w:rPr>
          <w:rFonts w:ascii="Times New Roman" w:eastAsia="Calibri" w:hAnsi="Times New Roman" w:cs="Times New Roman"/>
          <w:szCs w:val="24"/>
        </w:rPr>
      </w:pPr>
    </w:p>
    <w:p w:rsidR="00B45B82" w:rsidRPr="00E25A82" w:rsidRDefault="00B45B82" w:rsidP="00B45B82">
      <w:pPr>
        <w:ind w:left="284"/>
        <w:rPr>
          <w:rFonts w:ascii="Times New Roman" w:eastAsia="Calibri" w:hAnsi="Times New Roman" w:cs="Times New Roman"/>
          <w:szCs w:val="24"/>
        </w:rPr>
      </w:pPr>
      <w:r w:rsidRPr="00E25A82">
        <w:rPr>
          <w:rFonts w:ascii="Times New Roman" w:eastAsia="Calibri" w:hAnsi="Times New Roman" w:cs="Times New Roman"/>
          <w:szCs w:val="24"/>
        </w:rPr>
        <w:t xml:space="preserve">18.11.2012 tarihli ve 28471 sayılı Resmî </w:t>
      </w:r>
      <w:proofErr w:type="spellStart"/>
      <w:r w:rsidRPr="00E25A82">
        <w:rPr>
          <w:rFonts w:ascii="Times New Roman" w:eastAsia="Calibri" w:hAnsi="Times New Roman" w:cs="Times New Roman"/>
          <w:szCs w:val="24"/>
        </w:rPr>
        <w:t>Gazete’de</w:t>
      </w:r>
      <w:proofErr w:type="spellEnd"/>
      <w:r w:rsidRPr="00E25A82">
        <w:rPr>
          <w:rFonts w:ascii="Times New Roman" w:eastAsia="Calibri" w:hAnsi="Times New Roman" w:cs="Times New Roman"/>
          <w:szCs w:val="24"/>
        </w:rPr>
        <w:t xml:space="preserve"> yayımlanarak yürürlüğe giren Milli Eğitim Bakanlığı İl ve İlçe Milli Eğitim Müdürlükleri Yönetmeliği </w:t>
      </w:r>
      <w:proofErr w:type="gramStart"/>
      <w:r w:rsidRPr="00E25A82">
        <w:rPr>
          <w:rFonts w:ascii="Times New Roman" w:eastAsia="Calibri" w:hAnsi="Times New Roman" w:cs="Times New Roman"/>
          <w:szCs w:val="24"/>
        </w:rPr>
        <w:t>ile  20</w:t>
      </w:r>
      <w:proofErr w:type="gramEnd"/>
      <w:r w:rsidRPr="00E25A82">
        <w:rPr>
          <w:rFonts w:ascii="Times New Roman" w:eastAsia="Calibri" w:hAnsi="Times New Roman" w:cs="Times New Roman"/>
          <w:szCs w:val="24"/>
        </w:rPr>
        <w:t xml:space="preserve">.09.2015 tarihli ve 29481 sayılı Resmî </w:t>
      </w:r>
      <w:proofErr w:type="spellStart"/>
      <w:r w:rsidRPr="00E25A82">
        <w:rPr>
          <w:rFonts w:ascii="Times New Roman" w:eastAsia="Calibri" w:hAnsi="Times New Roman" w:cs="Times New Roman"/>
          <w:szCs w:val="24"/>
        </w:rPr>
        <w:t>Gazete’de</w:t>
      </w:r>
      <w:proofErr w:type="spellEnd"/>
      <w:r w:rsidRPr="00E25A82">
        <w:rPr>
          <w:rFonts w:ascii="Times New Roman" w:eastAsia="Calibri" w:hAnsi="Times New Roman" w:cs="Times New Roman"/>
          <w:szCs w:val="24"/>
        </w:rPr>
        <w:t xml:space="preserve"> yayımlanarak yürürlüğe giren Milli Eğitim Bakanlığı İl ve İlçe Milli Eğitim Müdürlükleri Yönetmeliğinde Değişiklik Yapılmasına Dair </w:t>
      </w:r>
      <w:proofErr w:type="spellStart"/>
      <w:r w:rsidRPr="00E25A82">
        <w:rPr>
          <w:rFonts w:ascii="Times New Roman" w:eastAsia="Calibri" w:hAnsi="Times New Roman" w:cs="Times New Roman"/>
          <w:szCs w:val="24"/>
        </w:rPr>
        <w:t>Yönetmeli’ğe</w:t>
      </w:r>
      <w:proofErr w:type="spellEnd"/>
      <w:r w:rsidRPr="00E25A82">
        <w:rPr>
          <w:rFonts w:ascii="Times New Roman" w:eastAsia="Calibri" w:hAnsi="Times New Roman" w:cs="Times New Roman"/>
          <w:szCs w:val="24"/>
        </w:rPr>
        <w:t xml:space="preserve">  göre Müdürlüğümüzün görevleri şunlardır:</w:t>
      </w: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İl ve ilçe yöneticilerinin görevleri ve işbölümü</w:t>
      </w:r>
    </w:p>
    <w:p w:rsidR="00B45B82" w:rsidRPr="00E25A82" w:rsidRDefault="00B45B82" w:rsidP="00B45B82">
      <w:pPr>
        <w:spacing w:after="160"/>
        <w:jc w:val="left"/>
        <w:rPr>
          <w:rFonts w:ascii="Times New Roman" w:eastAsia="Calibri" w:hAnsi="Times New Roman" w:cs="Times New Roman"/>
          <w:szCs w:val="24"/>
        </w:rPr>
      </w:pP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MADDE 6 – (1) İl ve ilçe millî eğitim müdürleri, Bakanlığın eğitim politikaları ve stratejik planlarını, mevzuat ve programlar doğrultusunda yönetmek, yönlendirmek, denetlemek ve koordine ederek etkin ve verimli bir şekilde yerine getirmek ile görevli ve sorumludurlar. İl ve ilçe millî eğitim müdürleri, bu görevlerini il ve ilçe yöneticileri arasında yapacakları işbölümü çerçevesinde yürütür. İl millî eğitim müdürleri bu görevlerin yürütülmesinde kendilerine yardımcı olmak üzere büro oluşturabilir.</w:t>
      </w:r>
    </w:p>
    <w:p w:rsidR="00B45B82" w:rsidRPr="00E25A82" w:rsidRDefault="00B45B82" w:rsidP="00B45B82">
      <w:pPr>
        <w:spacing w:after="160"/>
        <w:jc w:val="left"/>
        <w:rPr>
          <w:rFonts w:ascii="Times New Roman" w:eastAsia="Calibri" w:hAnsi="Times New Roman" w:cs="Times New Roman"/>
          <w:szCs w:val="24"/>
        </w:rPr>
      </w:pP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lastRenderedPageBreak/>
        <w:t>(2) İl millî eğitim müdür yardımcıları, sorumluluklarına verilen görevleri yapmak, hizmetler arasında uyumlu işbirliği ve çalışma düzenini sağlamak, il müdürlüğü adına toplantılara katılmak, yazışmaları ve belgeleri il müdürü adına imzalamak, il müdürlüğüne vekâlet etmek ve millî eğitim müdürü tarafından verilen diğer görevleri yürütmekle görevli ve sorumludurlar.</w:t>
      </w:r>
    </w:p>
    <w:p w:rsidR="00B45B82" w:rsidRPr="00E25A82" w:rsidRDefault="00B45B82" w:rsidP="00B45B82">
      <w:pPr>
        <w:spacing w:after="160"/>
        <w:jc w:val="left"/>
        <w:rPr>
          <w:rFonts w:ascii="Times New Roman" w:eastAsia="Calibri" w:hAnsi="Times New Roman" w:cs="Times New Roman"/>
          <w:szCs w:val="24"/>
        </w:rPr>
      </w:pP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(3) İl ve ilçe millî eğitim şube müdürleri, sorumluluklarına verilen hizmetleri yürütmek, il veya ilçe müdürlüğü adına toplantılara katılmak, yazışmaları ve belgeleri il veya ilçe müdürü adına imzalamak, ilçe millî eğitim müdürlüğüne vekâlet etmek ve il veya ilçe millî eğitim müdürü tarafından verilen diğer görevleri yürütmekle görevli ve sorumludurlar.</w:t>
      </w:r>
    </w:p>
    <w:p w:rsidR="00B45B82" w:rsidRPr="00E25A82" w:rsidRDefault="00B45B82" w:rsidP="00B45B82">
      <w:pPr>
        <w:spacing w:after="160"/>
        <w:jc w:val="left"/>
        <w:rPr>
          <w:rFonts w:ascii="Times New Roman" w:eastAsia="Calibri" w:hAnsi="Times New Roman" w:cs="Times New Roman"/>
          <w:color w:val="FF0000"/>
          <w:szCs w:val="24"/>
        </w:rPr>
      </w:pPr>
      <w:r w:rsidRPr="00E25A82">
        <w:rPr>
          <w:rFonts w:ascii="Times New Roman" w:eastAsia="Calibri" w:hAnsi="Times New Roman" w:cs="Times New Roman"/>
          <w:szCs w:val="24"/>
        </w:rPr>
        <w:t>(4) İl ve ilçelerde bulunan tesis müdürleri, tesislerle ilgili il millî eğitim müdürünün vereceği görevleri mevzuat çerçevesinde yürütürler.</w:t>
      </w:r>
      <w:r w:rsidRPr="00E25A82">
        <w:rPr>
          <w:rFonts w:ascii="Times New Roman" w:eastAsia="Calibri" w:hAnsi="Times New Roman" w:cs="Times New Roman"/>
          <w:color w:val="FF0000"/>
          <w:szCs w:val="24"/>
        </w:rPr>
        <w:t xml:space="preserve"> </w:t>
      </w: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 xml:space="preserve">29481 sayılı Resmî </w:t>
      </w:r>
      <w:proofErr w:type="spellStart"/>
      <w:r w:rsidRPr="00E25A82">
        <w:rPr>
          <w:rFonts w:ascii="Times New Roman" w:eastAsia="Calibri" w:hAnsi="Times New Roman" w:cs="Times New Roman"/>
          <w:szCs w:val="24"/>
        </w:rPr>
        <w:t>Gazete’de</w:t>
      </w:r>
      <w:proofErr w:type="spellEnd"/>
      <w:r w:rsidRPr="00E25A82">
        <w:rPr>
          <w:rFonts w:ascii="Times New Roman" w:eastAsia="Calibri" w:hAnsi="Times New Roman" w:cs="Times New Roman"/>
          <w:szCs w:val="24"/>
        </w:rPr>
        <w:t xml:space="preserve"> yayımlanarak yürürlüğe giren Milli Eğitim Bakanlığı İl ve İlçe Milli Eğitim Müdürlükleri Yönetmeliğinde Değişiklik Yapılmasına Dair Yönetmelik</w:t>
      </w: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 xml:space="preserve">MADDE 1 - </w:t>
      </w:r>
      <w:proofErr w:type="gramStart"/>
      <w:r w:rsidRPr="00E25A82">
        <w:rPr>
          <w:rFonts w:ascii="Times New Roman" w:eastAsia="Calibri" w:hAnsi="Times New Roman" w:cs="Times New Roman"/>
          <w:szCs w:val="24"/>
        </w:rPr>
        <w:t>18/11/2012</w:t>
      </w:r>
      <w:proofErr w:type="gramEnd"/>
      <w:r w:rsidRPr="00E25A82">
        <w:rPr>
          <w:rFonts w:ascii="Times New Roman" w:eastAsia="Calibri" w:hAnsi="Times New Roman" w:cs="Times New Roman"/>
          <w:szCs w:val="24"/>
        </w:rPr>
        <w:t xml:space="preserve"> tarihli ve 28471 sayılı Resmi </w:t>
      </w:r>
      <w:proofErr w:type="spellStart"/>
      <w:r w:rsidRPr="00E25A82">
        <w:rPr>
          <w:rFonts w:ascii="Times New Roman" w:eastAsia="Calibri" w:hAnsi="Times New Roman" w:cs="Times New Roman"/>
          <w:szCs w:val="24"/>
        </w:rPr>
        <w:t>Gazete'de</w:t>
      </w:r>
      <w:proofErr w:type="spellEnd"/>
      <w:r w:rsidRPr="00E25A82">
        <w:rPr>
          <w:rFonts w:ascii="Times New Roman" w:eastAsia="Calibri" w:hAnsi="Times New Roman" w:cs="Times New Roman"/>
          <w:szCs w:val="24"/>
        </w:rPr>
        <w:t xml:space="preserve"> yayımlanan Milli Eğitim Bakanlığı İl ve İlçe Milli Eğitim Müdürlükleri Yönetmeliğinin 19 uncu maddesinin birinci fıkrasının (c) bendi aşağıdaki şekilde değiştirilmiş, aynı fıkraya aşağıdaki bent eklenmiş ve aynı maddeye aşağıdaki fıkralar eklenmiştir.</w:t>
      </w: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"c) İl İzleme Araştırması, PISA, TIMSS, ABİDE vb. ulusal ve uluslararası ölçme ve değerlendirme uygulamalarını il düzeyinde yürütmek."</w:t>
      </w: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"ç) Sınav komisyonunun ve ölçme değerlendirme merkezinin sekretarya hizmetlerini yürütmek."</w:t>
      </w:r>
    </w:p>
    <w:p w:rsidR="00B45B82" w:rsidRPr="00E25A82" w:rsidRDefault="00B45B82" w:rsidP="00B45B82">
      <w:pPr>
        <w:spacing w:after="160"/>
        <w:jc w:val="left"/>
        <w:rPr>
          <w:rFonts w:ascii="Times New Roman" w:eastAsia="Calibri" w:hAnsi="Times New Roman" w:cs="Times New Roman"/>
          <w:szCs w:val="24"/>
        </w:rPr>
      </w:pPr>
      <w:r w:rsidRPr="00E25A82">
        <w:rPr>
          <w:rFonts w:ascii="Times New Roman" w:eastAsia="Calibri" w:hAnsi="Times New Roman" w:cs="Times New Roman"/>
          <w:szCs w:val="24"/>
        </w:rPr>
        <w:t>"(2) İl milli eğitim müdürlüklerinde il geneli ölçme değerlendirme çalışmaları ve araştırmaları ile bu kapsamdaki sınav uygulamaları, il milli eğitim müdürlüğü ölçme, değerlendirme ve sınav hizmetleri şubesi bünyesinde oluşturulan ölçme değerlendirme merkezi tarafından yürütülür. İhtiyaç görülmesi halinde ilçe milli eğitim müdürlüklerinde il geneli ölçme değerlendirme araştırmaları ile bu kapsamdaki sınav uygulamaları il milli eğitim müdürlüğü ölçme değerlendirme merkezi tarafından yürütülür.</w:t>
      </w:r>
    </w:p>
    <w:p w:rsidR="00490023" w:rsidRDefault="00B45B82" w:rsidP="00B45B82">
      <w:pPr>
        <w:spacing w:after="160"/>
        <w:ind w:firstLine="426"/>
        <w:jc w:val="left"/>
        <w:rPr>
          <w:rFonts w:eastAsia="Calibri" w:cs="Arial"/>
          <w:color w:val="FF0000"/>
        </w:rPr>
      </w:pPr>
      <w:r w:rsidRPr="00E25A82">
        <w:rPr>
          <w:rFonts w:ascii="Times New Roman" w:eastAsia="Calibri" w:hAnsi="Times New Roman" w:cs="Times New Roman"/>
          <w:szCs w:val="24"/>
        </w:rPr>
        <w:t>(3) İl milli eğitim müdürlüğü ölçme değerlendirme merkezinin ölçme değerlendirme araştırmaları ile bu sınav uygulamalarına ilişkin görev, yetki ve sorumluluklar Ölçme, Değerlendirme ve Sınav Hizmetleri Genel Müdürlüğü tarafından belirlenir."</w:t>
      </w:r>
      <w:r w:rsidRPr="00B45B82">
        <w:rPr>
          <w:rFonts w:eastAsia="Calibri" w:cs="Arial"/>
          <w:color w:val="FF0000"/>
        </w:rPr>
        <w:t xml:space="preserve"> </w:t>
      </w:r>
    </w:p>
    <w:p w:rsidR="00490023" w:rsidRDefault="00490023" w:rsidP="00B45B82">
      <w:pPr>
        <w:spacing w:after="160"/>
        <w:ind w:firstLine="426"/>
        <w:jc w:val="left"/>
        <w:rPr>
          <w:rFonts w:eastAsia="Calibri" w:cs="Arial"/>
          <w:color w:val="FF0000"/>
        </w:rPr>
      </w:pPr>
    </w:p>
    <w:p w:rsidR="00C603D2" w:rsidRDefault="00C603D2" w:rsidP="00B45B82">
      <w:pPr>
        <w:spacing w:after="160"/>
        <w:ind w:firstLine="426"/>
        <w:jc w:val="left"/>
        <w:rPr>
          <w:rFonts w:ascii="Times New Roman" w:eastAsiaTheme="majorEastAsia" w:hAnsi="Times New Roman" w:cs="Times New Roman"/>
          <w:b/>
          <w:color w:val="244061" w:themeColor="accent1" w:themeShade="80"/>
          <w:sz w:val="40"/>
          <w:szCs w:val="40"/>
        </w:rPr>
      </w:pPr>
    </w:p>
    <w:p w:rsidR="00C603D2" w:rsidRDefault="00C603D2" w:rsidP="00B45B82">
      <w:pPr>
        <w:spacing w:after="160"/>
        <w:ind w:firstLine="426"/>
        <w:jc w:val="left"/>
        <w:rPr>
          <w:rFonts w:ascii="Times New Roman" w:eastAsiaTheme="majorEastAsia" w:hAnsi="Times New Roman" w:cs="Times New Roman"/>
          <w:b/>
          <w:color w:val="244061" w:themeColor="accent1" w:themeShade="80"/>
          <w:sz w:val="40"/>
          <w:szCs w:val="40"/>
        </w:rPr>
      </w:pPr>
    </w:p>
    <w:p w:rsidR="00795248" w:rsidRPr="004D06BA" w:rsidRDefault="00795248" w:rsidP="00B45B82">
      <w:pPr>
        <w:spacing w:after="160"/>
        <w:ind w:firstLine="426"/>
        <w:jc w:val="left"/>
        <w:rPr>
          <w:rFonts w:ascii="Times New Roman" w:eastAsiaTheme="majorEastAsia" w:hAnsi="Times New Roman" w:cs="Times New Roman"/>
          <w:b/>
          <w:color w:val="244061" w:themeColor="accent1" w:themeShade="80"/>
          <w:sz w:val="40"/>
          <w:szCs w:val="40"/>
        </w:rPr>
      </w:pPr>
      <w:r w:rsidRPr="004D06BA">
        <w:rPr>
          <w:rFonts w:ascii="Times New Roman" w:eastAsiaTheme="majorEastAsia" w:hAnsi="Times New Roman" w:cs="Times New Roman"/>
          <w:b/>
          <w:color w:val="244061" w:themeColor="accent1" w:themeShade="80"/>
          <w:sz w:val="40"/>
          <w:szCs w:val="40"/>
        </w:rPr>
        <w:lastRenderedPageBreak/>
        <w:t xml:space="preserve">Üst </w:t>
      </w:r>
      <w:proofErr w:type="spellStart"/>
      <w:r w:rsidR="00F10955">
        <w:rPr>
          <w:rFonts w:ascii="Times New Roman" w:eastAsiaTheme="majorEastAsia" w:hAnsi="Times New Roman" w:cs="Times New Roman"/>
          <w:b/>
          <w:color w:val="244061" w:themeColor="accent1" w:themeShade="80"/>
          <w:sz w:val="40"/>
          <w:szCs w:val="40"/>
        </w:rPr>
        <w:t>Üst</w:t>
      </w:r>
      <w:proofErr w:type="spellEnd"/>
      <w:r w:rsidR="00F10955">
        <w:rPr>
          <w:rFonts w:ascii="Times New Roman" w:eastAsiaTheme="majorEastAsia" w:hAnsi="Times New Roman" w:cs="Times New Roman"/>
          <w:b/>
          <w:color w:val="244061" w:themeColor="accent1" w:themeShade="80"/>
          <w:sz w:val="40"/>
          <w:szCs w:val="40"/>
        </w:rPr>
        <w:t xml:space="preserve"> </w:t>
      </w:r>
      <w:r w:rsidRPr="004D06BA">
        <w:rPr>
          <w:rFonts w:ascii="Times New Roman" w:eastAsiaTheme="majorEastAsia" w:hAnsi="Times New Roman" w:cs="Times New Roman"/>
          <w:b/>
          <w:color w:val="244061" w:themeColor="accent1" w:themeShade="80"/>
          <w:sz w:val="40"/>
          <w:szCs w:val="40"/>
        </w:rPr>
        <w:t xml:space="preserve">Politika Belgeleri Analizi  </w:t>
      </w:r>
    </w:p>
    <w:p w:rsidR="00F10955" w:rsidRPr="00F10955" w:rsidRDefault="00F10955" w:rsidP="00F10955">
      <w:pPr>
        <w:rPr>
          <w:rFonts w:eastAsia="Calibri" w:cs="Arial"/>
        </w:rPr>
      </w:pPr>
      <w:r w:rsidRPr="00F10955">
        <w:rPr>
          <w:rFonts w:eastAsia="Calibri" w:cs="Arial"/>
        </w:rPr>
        <w:t xml:space="preserve">Millî Eğitim Bakanlığına görev ve sorumluluk yükleyen amir hükümlerin tespit edilmesi için tüm üst politika belgeleri ayrıntılı olarak taranmış ve bu belgelerde yer alan politikalar incelenmiştir. Bu çerçevede MEB 2019-2023 Stratejik Planı’nın stratejik amaç, hedef, performans göstergeleri ve stratejileri hazırlanırken bu belgelerden yararlanılmıştır. Üst politika belgelerinde yer almayan ancak Bakanlığın durum analizi kapsamında </w:t>
      </w:r>
      <w:proofErr w:type="spellStart"/>
      <w:r w:rsidRPr="00F10955">
        <w:rPr>
          <w:rFonts w:eastAsia="Calibri" w:cs="Arial"/>
        </w:rPr>
        <w:t>önceliklendirdiği</w:t>
      </w:r>
      <w:proofErr w:type="spellEnd"/>
      <w:r w:rsidRPr="00F10955">
        <w:rPr>
          <w:rFonts w:eastAsia="Calibri" w:cs="Arial"/>
        </w:rPr>
        <w:t xml:space="preserve"> alanlara geleceğe yönelim bölümünde yer verilmiştir. </w:t>
      </w:r>
    </w:p>
    <w:p w:rsidR="00F10955" w:rsidRPr="00F10955" w:rsidRDefault="00F10955" w:rsidP="00F10955">
      <w:pPr>
        <w:rPr>
          <w:rFonts w:eastAsia="Calibri" w:cs="Arial"/>
        </w:rPr>
      </w:pPr>
      <w:r w:rsidRPr="00F10955">
        <w:rPr>
          <w:rFonts w:eastAsia="Calibri" w:cs="Arial"/>
        </w:rPr>
        <w:t xml:space="preserve">Millî Eğitim Bakanlığı 2023 Eğitim Vizyonu merkezde olmak üzere üst politika belgeleri temel üst politika belgeleri ve diğer üst politika belgeleri olarak iki bölümde incelenmiştir. Üst politika belgeleri ile stratejik plan ilişkisinin kurulması amacıyla üst politika belgeleri analiz tablosu oluşturulmuştur. </w:t>
      </w:r>
    </w:p>
    <w:tbl>
      <w:tblPr>
        <w:tblW w:w="0" w:type="auto"/>
        <w:tblBorders>
          <w:insideH w:val="single" w:sz="4" w:space="0" w:color="auto"/>
        </w:tblBorders>
        <w:tblLook w:val="00A0" w:firstRow="1" w:lastRow="0" w:firstColumn="1" w:lastColumn="0" w:noHBand="0" w:noVBand="0"/>
      </w:tblPr>
      <w:tblGrid>
        <w:gridCol w:w="5003"/>
        <w:gridCol w:w="7271"/>
      </w:tblGrid>
      <w:tr w:rsidR="00F10955" w:rsidRPr="00F10955" w:rsidTr="00E25A82">
        <w:tc>
          <w:tcPr>
            <w:tcW w:w="0" w:type="auto"/>
          </w:tcPr>
          <w:p w:rsidR="00F10955" w:rsidRPr="00F10955" w:rsidRDefault="00F10955" w:rsidP="00F10955">
            <w:pPr>
              <w:spacing w:line="240" w:lineRule="auto"/>
              <w:rPr>
                <w:rFonts w:eastAsia="Calibri" w:cs="Arial"/>
                <w:b/>
                <w:bCs/>
              </w:rPr>
            </w:pPr>
            <w:r w:rsidRPr="00F10955">
              <w:rPr>
                <w:rFonts w:eastAsia="Calibri" w:cs="Arial"/>
                <w:b/>
                <w:bCs/>
                <w:sz w:val="22"/>
              </w:rPr>
              <w:t>Temel Üst Politika Belgeleri</w:t>
            </w:r>
          </w:p>
        </w:tc>
        <w:tc>
          <w:tcPr>
            <w:tcW w:w="0" w:type="auto"/>
          </w:tcPr>
          <w:p w:rsidR="00F10955" w:rsidRPr="00F10955" w:rsidRDefault="00F10955" w:rsidP="00F10955">
            <w:pPr>
              <w:spacing w:line="240" w:lineRule="auto"/>
              <w:rPr>
                <w:rFonts w:eastAsia="Calibri" w:cs="Arial"/>
                <w:b/>
                <w:bCs/>
              </w:rPr>
            </w:pPr>
            <w:r w:rsidRPr="00F10955">
              <w:rPr>
                <w:rFonts w:eastAsia="Calibri" w:cs="Arial"/>
                <w:b/>
                <w:bCs/>
                <w:sz w:val="22"/>
              </w:rPr>
              <w:t>Diğer Üst Politika Belgeleri</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Kalkınma Planları</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Diğer Kamu Kurum ve Kuruluşlarının Stratejik Planları</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Orta Vadeli Programlar</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TÜBİTAK Vizyon 2023 Eğitim ve İnsan Kaynakları Raporu</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Orta Vadeli Mali Planlar</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Bilgi Toplumu Stratejisi ve Eylem Planı (2015-2018)</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2019 Yılı Cumhurbaşkanlığı Yıllık Programı</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Hayat Boyu Öğrenme Strateji Belgesi (2014-2018)</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Cumhurbaşkanlığı Yüz Günlük İcraat Programı</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Meslekî ve Teknik Eğitim Strateji Belgesi (2014-2018)</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Millî Eğitim Bakanlığı 2023 Eğitim Vizyonu</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Mesleki Eğitim Kurulu Kararları</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MEB 2015-2019 Stratejik Planı</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Ulusal Öğretmen Strateji Belgesi  (2017-2023)</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Millî Eğitim Şura Kararları</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Türkiye Yeterlilikler Çerçevesi</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Millî Eğitim Kalite Çerçevesi</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Ulusal ve Uluslararası Kuruluşların Eğitim ve Türkiye ile İlgili Raporları</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Avrupa Birliği Müktesebatı ve İlerleme Raporları</w:t>
            </w:r>
          </w:p>
        </w:tc>
        <w:tc>
          <w:tcPr>
            <w:tcW w:w="0" w:type="auto"/>
          </w:tcPr>
          <w:p w:rsidR="00F10955" w:rsidRPr="00F10955" w:rsidRDefault="00F10955" w:rsidP="00F10955">
            <w:pPr>
              <w:spacing w:after="160" w:line="240" w:lineRule="auto"/>
              <w:rPr>
                <w:rFonts w:eastAsia="Calibri" w:cs="Arial"/>
              </w:rPr>
            </w:pPr>
            <w:r w:rsidRPr="00F10955">
              <w:rPr>
                <w:rFonts w:eastAsia="Calibri" w:cs="Arial"/>
                <w:sz w:val="22"/>
              </w:rPr>
              <w:t>Ulusal İstihdam Stratejisi (2014-2023)</w:t>
            </w:r>
          </w:p>
        </w:tc>
      </w:tr>
      <w:tr w:rsidR="00F10955" w:rsidRPr="00F10955" w:rsidTr="00E25A82">
        <w:tc>
          <w:tcPr>
            <w:tcW w:w="0" w:type="auto"/>
          </w:tcPr>
          <w:p w:rsidR="00F10955" w:rsidRPr="00F10955" w:rsidRDefault="00F10955" w:rsidP="00F10955">
            <w:pPr>
              <w:spacing w:after="160" w:line="240" w:lineRule="auto"/>
              <w:jc w:val="left"/>
              <w:rPr>
                <w:rFonts w:eastAsia="Calibri" w:cs="Arial"/>
              </w:rPr>
            </w:pPr>
            <w:r w:rsidRPr="00F10955">
              <w:rPr>
                <w:rFonts w:eastAsia="Calibri" w:cs="Arial"/>
                <w:sz w:val="22"/>
              </w:rPr>
              <w:t>Avrupa 2020 Stratejisi</w:t>
            </w:r>
          </w:p>
        </w:tc>
        <w:tc>
          <w:tcPr>
            <w:tcW w:w="0" w:type="auto"/>
          </w:tcPr>
          <w:p w:rsidR="00F10955" w:rsidRPr="00F10955" w:rsidRDefault="00F10955" w:rsidP="00F10955">
            <w:pPr>
              <w:spacing w:line="240" w:lineRule="auto"/>
              <w:rPr>
                <w:rFonts w:eastAsia="Calibri" w:cs="Arial"/>
                <w:b/>
                <w:bCs/>
              </w:rPr>
            </w:pPr>
          </w:p>
        </w:tc>
      </w:tr>
    </w:tbl>
    <w:p w:rsidR="00490023" w:rsidRDefault="00490023" w:rsidP="00795248">
      <w:pPr>
        <w:pStyle w:val="ResimYazs"/>
        <w:ind w:firstLine="426"/>
        <w:rPr>
          <w:rFonts w:ascii="Times New Roman" w:hAnsi="Times New Roman" w:cs="Times New Roman"/>
          <w:b/>
          <w:color w:val="244061" w:themeColor="accent1" w:themeShade="80"/>
          <w:sz w:val="40"/>
          <w:szCs w:val="40"/>
        </w:rPr>
      </w:pPr>
    </w:p>
    <w:p w:rsidR="00C603D2" w:rsidRDefault="00C603D2" w:rsidP="00795248">
      <w:pPr>
        <w:pStyle w:val="ResimYazs"/>
        <w:ind w:firstLine="426"/>
        <w:rPr>
          <w:rFonts w:ascii="Times New Roman" w:hAnsi="Times New Roman" w:cs="Times New Roman"/>
          <w:b/>
          <w:color w:val="244061" w:themeColor="accent1" w:themeShade="80"/>
          <w:sz w:val="40"/>
          <w:szCs w:val="40"/>
        </w:rPr>
      </w:pPr>
    </w:p>
    <w:p w:rsidR="00795248" w:rsidRPr="004D06BA" w:rsidRDefault="00795248" w:rsidP="00795248">
      <w:pPr>
        <w:pStyle w:val="ResimYazs"/>
        <w:ind w:firstLine="426"/>
        <w:rPr>
          <w:rFonts w:ascii="Times New Roman" w:hAnsi="Times New Roman" w:cs="Times New Roman"/>
          <w:b/>
          <w:color w:val="244061" w:themeColor="accent1" w:themeShade="80"/>
          <w:sz w:val="40"/>
          <w:szCs w:val="40"/>
        </w:rPr>
      </w:pPr>
      <w:r w:rsidRPr="004D06BA">
        <w:rPr>
          <w:rFonts w:ascii="Times New Roman" w:hAnsi="Times New Roman" w:cs="Times New Roman"/>
          <w:b/>
          <w:color w:val="244061" w:themeColor="accent1" w:themeShade="80"/>
          <w:sz w:val="40"/>
          <w:szCs w:val="40"/>
        </w:rPr>
        <w:lastRenderedPageBreak/>
        <w:t>Faaliyet Alanları ile Ürün ve Hizmetlerin Belirlenmesi</w:t>
      </w:r>
    </w:p>
    <w:p w:rsidR="00795248" w:rsidRPr="00265BC4" w:rsidRDefault="00795248" w:rsidP="00795248">
      <w:pPr>
        <w:ind w:firstLine="426"/>
        <w:rPr>
          <w:rFonts w:ascii="Times New Roman" w:hAnsi="Times New Roman" w:cs="Times New Roman"/>
        </w:rPr>
      </w:pPr>
      <w:r w:rsidRPr="00265BC4">
        <w:rPr>
          <w:rFonts w:ascii="Times New Roman" w:hAnsi="Times New Roman" w:cs="Times New Roman"/>
        </w:rPr>
        <w:t xml:space="preserve">MEB 2019–2023 Stratejik Plan hazırlık sürecinde Bakanlığın faaliyet alanları ve hizmetlerinin belirlenmesine yönelik çalışmalar yapılmıştır. Bu kapsamda birimlerinin yasal yükümlülükleri, standart dosya planı, üst politika belgeleri, yürürlükteki uygulanan sistemler ve kamu hizmet </w:t>
      </w:r>
      <w:proofErr w:type="gramStart"/>
      <w:r w:rsidRPr="00265BC4">
        <w:rPr>
          <w:rFonts w:ascii="Times New Roman" w:hAnsi="Times New Roman" w:cs="Times New Roman"/>
        </w:rPr>
        <w:t>envanteri</w:t>
      </w:r>
      <w:proofErr w:type="gramEnd"/>
      <w:r w:rsidRPr="00265BC4">
        <w:rPr>
          <w:rFonts w:ascii="Times New Roman" w:hAnsi="Times New Roman" w:cs="Times New Roman"/>
        </w:rPr>
        <w:t xml:space="preserve"> incelenerek Bakanlığın hizmetleri tespit edilmiş; eğitim ve öğretim, bilimsel, kültürel, sanatsal ve sportif faaliyetler, ölçme ve değerlendirme, insan kaynakları yönetimi, araştırma, geliştirme, proje ve protokoller, yönetim ve denetim, uluslararası ilişkiler ve fiziki ve teknolojik altyapı olmak üzere sekiz faaliyet alanı altında gruplandırılmıştır.</w:t>
      </w:r>
    </w:p>
    <w:p w:rsidR="00795248" w:rsidRPr="004D06BA" w:rsidRDefault="00795248" w:rsidP="00795248">
      <w:pPr>
        <w:ind w:firstLine="426"/>
        <w:rPr>
          <w:rFonts w:ascii="Times New Roman" w:hAnsi="Times New Roman" w:cs="Times New Roman"/>
          <w:color w:val="244061" w:themeColor="accent1" w:themeShade="80"/>
          <w:sz w:val="40"/>
          <w:szCs w:val="40"/>
        </w:rPr>
      </w:pPr>
      <w:r w:rsidRPr="004D06BA">
        <w:rPr>
          <w:rFonts w:ascii="Times New Roman" w:hAnsi="Times New Roman" w:cs="Times New Roman"/>
          <w:b/>
          <w:color w:val="244061" w:themeColor="accent1" w:themeShade="80"/>
          <w:sz w:val="40"/>
          <w:szCs w:val="40"/>
        </w:rPr>
        <w:t>Paydaş Analizi</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Stratejik planlamanın temel unsurlarından birisi olan katılımcılık ilkesi doğrultusunda kamu idaresinin etkileşim içinde olduğu tarafların görüşlerini alması ve elde ettiği görüşleri planlama sürecinde dikkate alması büyük önem arz etmektedir. </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Kamu idaresinin sunduğu hizmetlerden yararlananlar ile bu hizmetlerin üretilmesine katkı sağlayan veya üretimin doğrudan ortağı olan kişi, kurum ve kuruluşların görüşlerinin alınması ihtiyaç odaklı ve amaca dönük politika ve stratejilerin üretilmesi için olmazsa olmazdır. Bu süreç ayrıca üretilen politikalar ile faaliyet ve projelerin paydaşlar tarafından sahiplenilmesini sağlama ve uygulama aşamasını kolaylaştırması bakımından oldukça önemlidir. </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Paydaş analizi sürecinde İlçe Milli Eğitim Müdürlüğümüzün teşkilat yapısı, ilgili mevzuat, hizmet envanteri ve faaliyet alanları analiz edilerek paydaşlar belirlenmiştir. Etki/önem matrisi kullanılarak paydaşlar </w:t>
      </w:r>
      <w:proofErr w:type="spellStart"/>
      <w:r w:rsidRPr="00265BC4">
        <w:rPr>
          <w:rFonts w:ascii="Times New Roman" w:hAnsi="Times New Roman" w:cs="Times New Roman"/>
        </w:rPr>
        <w:t>önceliklendirilmiş</w:t>
      </w:r>
      <w:proofErr w:type="spellEnd"/>
      <w:r w:rsidRPr="00265BC4">
        <w:rPr>
          <w:rFonts w:ascii="Times New Roman" w:hAnsi="Times New Roman" w:cs="Times New Roman"/>
        </w:rPr>
        <w:t xml:space="preserve"> ve nihai paydaş listesi oluşturulmuştur. </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Belirlenen paydaşların idarenin hangi ürün ve hizmetleriyle ilgili oldukları, idareden beklentileri, bu paydaşların idarenin ürün ve hizmetlerini nasıl etkilediği ve etkilendiğinin belirlenmesi amacıyla “Paydaş Anketi” geliştirilmiştir. Ankette idarenin tanınırlığı, idareye yönelik memnuniyet durumu, ilişkili olunan ve öncelik verilmesi gereken alanların tespit edilmesine yönelik sorulara yer verilmiştir. </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Paydaş anketi okul, kurum, ilçe, il ve merkez teşkilatı çalışanları, öğrenciler, veliler, kamu kurumlarına uygulanmıştır. Kamuoyunun bilgisine sunulan anket kısa bir süre </w:t>
      </w:r>
      <w:proofErr w:type="gramStart"/>
      <w:r w:rsidRPr="00265BC4">
        <w:rPr>
          <w:rFonts w:ascii="Times New Roman" w:hAnsi="Times New Roman" w:cs="Times New Roman"/>
        </w:rPr>
        <w:t>içerisinde</w:t>
      </w:r>
      <w:r w:rsidR="00F10955">
        <w:rPr>
          <w:rFonts w:ascii="Times New Roman" w:hAnsi="Times New Roman" w:cs="Times New Roman"/>
        </w:rPr>
        <w:t xml:space="preserve"> </w:t>
      </w:r>
      <w:r w:rsidRPr="00265BC4">
        <w:rPr>
          <w:rFonts w:ascii="Times New Roman" w:hAnsi="Times New Roman" w:cs="Times New Roman"/>
        </w:rPr>
        <w:t xml:space="preserve"> yanıtlanmıştır</w:t>
      </w:r>
      <w:proofErr w:type="gramEnd"/>
      <w:r w:rsidRPr="00265BC4">
        <w:rPr>
          <w:rFonts w:ascii="Times New Roman" w:hAnsi="Times New Roman" w:cs="Times New Roman"/>
        </w:rPr>
        <w:t xml:space="preserve">. </w:t>
      </w:r>
    </w:p>
    <w:p w:rsidR="00490023" w:rsidRDefault="00490023" w:rsidP="00795248">
      <w:pPr>
        <w:rPr>
          <w:rFonts w:ascii="Times New Roman" w:hAnsi="Times New Roman" w:cs="Times New Roman"/>
        </w:rPr>
      </w:pPr>
    </w:p>
    <w:p w:rsidR="00795248" w:rsidRDefault="00795248" w:rsidP="00795248">
      <w:pPr>
        <w:rPr>
          <w:rFonts w:ascii="Times New Roman" w:hAnsi="Times New Roman" w:cs="Times New Roman"/>
        </w:rPr>
      </w:pPr>
      <w:r w:rsidRPr="00265BC4">
        <w:rPr>
          <w:rFonts w:ascii="Times New Roman" w:hAnsi="Times New Roman" w:cs="Times New Roman"/>
        </w:rPr>
        <w:t>Elde edilen görüş ve öneriler sorun alanlarının belirlenmesinde dikkate alınmış ve geleceğe yönelim bölümündeki hedef ve tedbirlere yansıtılmıştır.</w:t>
      </w:r>
    </w:p>
    <w:p w:rsidR="00F802B2" w:rsidRDefault="00F802B2" w:rsidP="007307F0">
      <w:pPr>
        <w:rPr>
          <w:rFonts w:eastAsia="Calibri" w:cs="Arial"/>
          <w:b/>
          <w:bCs/>
          <w:szCs w:val="24"/>
        </w:rPr>
      </w:pPr>
    </w:p>
    <w:p w:rsidR="00F802B2" w:rsidRDefault="00F802B2" w:rsidP="007307F0">
      <w:pPr>
        <w:rPr>
          <w:rFonts w:eastAsia="Calibri" w:cs="Arial"/>
          <w:b/>
          <w:bCs/>
          <w:szCs w:val="24"/>
        </w:rPr>
      </w:pPr>
    </w:p>
    <w:p w:rsidR="007307F0" w:rsidRPr="00914DE3" w:rsidRDefault="00862837" w:rsidP="007307F0">
      <w:pPr>
        <w:rPr>
          <w:rFonts w:ascii="Times New Roman" w:hAnsi="Times New Roman" w:cs="Times New Roman"/>
        </w:rPr>
      </w:pPr>
      <w:r>
        <w:rPr>
          <w:rFonts w:eastAsia="Calibri" w:cs="Arial"/>
          <w:b/>
          <w:bCs/>
          <w:noProof/>
          <w:szCs w:val="24"/>
          <w:lang w:eastAsia="tr-TR"/>
        </w:rPr>
        <w:lastRenderedPageBreak/>
        <w:drawing>
          <wp:anchor distT="0" distB="0" distL="114300" distR="114300" simplePos="0" relativeHeight="251718656" behindDoc="0" locked="0" layoutInCell="1" allowOverlap="1">
            <wp:simplePos x="0" y="0"/>
            <wp:positionH relativeFrom="column">
              <wp:posOffset>-413385</wp:posOffset>
            </wp:positionH>
            <wp:positionV relativeFrom="paragraph">
              <wp:posOffset>530225</wp:posOffset>
            </wp:positionV>
            <wp:extent cx="3204210" cy="3125470"/>
            <wp:effectExtent l="19050" t="0" r="15240" b="0"/>
            <wp:wrapSquare wrapText="bothSides"/>
            <wp:docPr id="26"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eastAsia="Calibri" w:cs="Arial"/>
          <w:b/>
          <w:bCs/>
          <w:noProof/>
          <w:szCs w:val="24"/>
          <w:lang w:eastAsia="tr-TR"/>
        </w:rPr>
        <w:drawing>
          <wp:anchor distT="0" distB="0" distL="114300" distR="114300" simplePos="0" relativeHeight="251720704" behindDoc="1" locked="0" layoutInCell="1" allowOverlap="1">
            <wp:simplePos x="0" y="0"/>
            <wp:positionH relativeFrom="column">
              <wp:posOffset>2787015</wp:posOffset>
            </wp:positionH>
            <wp:positionV relativeFrom="paragraph">
              <wp:posOffset>530225</wp:posOffset>
            </wp:positionV>
            <wp:extent cx="2364740" cy="3125470"/>
            <wp:effectExtent l="19050" t="0" r="16510" b="0"/>
            <wp:wrapSquare wrapText="bothSides"/>
            <wp:docPr id="27"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5B16E9">
        <w:rPr>
          <w:rFonts w:eastAsia="Calibri" w:cs="Arial"/>
          <w:b/>
          <w:bCs/>
          <w:noProof/>
          <w:szCs w:val="24"/>
          <w:lang w:eastAsia="tr-TR"/>
        </w:rPr>
        <w:drawing>
          <wp:anchor distT="0" distB="0" distL="114300" distR="114300" simplePos="0" relativeHeight="251722752" behindDoc="1" locked="0" layoutInCell="1" allowOverlap="1">
            <wp:simplePos x="0" y="0"/>
            <wp:positionH relativeFrom="column">
              <wp:posOffset>5147310</wp:posOffset>
            </wp:positionH>
            <wp:positionV relativeFrom="paragraph">
              <wp:posOffset>530225</wp:posOffset>
            </wp:positionV>
            <wp:extent cx="4552950" cy="3125470"/>
            <wp:effectExtent l="19050" t="0" r="19050" b="0"/>
            <wp:wrapSquare wrapText="bothSides"/>
            <wp:docPr id="28"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7307F0">
        <w:rPr>
          <w:rFonts w:eastAsia="Calibri" w:cs="Arial"/>
          <w:b/>
          <w:bCs/>
          <w:szCs w:val="24"/>
        </w:rPr>
        <w:t xml:space="preserve">İç </w:t>
      </w:r>
      <w:r w:rsidR="007307F0" w:rsidRPr="00676A91">
        <w:rPr>
          <w:rFonts w:eastAsia="Calibri" w:cs="Arial"/>
          <w:b/>
          <w:bCs/>
          <w:szCs w:val="24"/>
        </w:rPr>
        <w:t>Paydaş Anketini Yanıtlayan Katılımcıların Dağılımları</w:t>
      </w:r>
    </w:p>
    <w:p w:rsidR="00476307" w:rsidRPr="009439EA" w:rsidRDefault="00F802B2" w:rsidP="00676A91">
      <w:pP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724800" behindDoc="1" locked="0" layoutInCell="1" allowOverlap="1">
            <wp:simplePos x="0" y="0"/>
            <wp:positionH relativeFrom="column">
              <wp:posOffset>-838835</wp:posOffset>
            </wp:positionH>
            <wp:positionV relativeFrom="paragraph">
              <wp:posOffset>3560445</wp:posOffset>
            </wp:positionV>
            <wp:extent cx="10608945" cy="2392045"/>
            <wp:effectExtent l="19050" t="0" r="1905" b="0"/>
            <wp:wrapTight wrapText="bothSides">
              <wp:wrapPolygon edited="0">
                <wp:start x="-39" y="0"/>
                <wp:lineTo x="-39" y="21503"/>
                <wp:lineTo x="21604" y="21503"/>
                <wp:lineTo x="21604" y="0"/>
                <wp:lineTo x="-39" y="0"/>
              </wp:wrapPolygon>
            </wp:wrapTight>
            <wp:docPr id="29"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08945" cy="2392045"/>
                    </a:xfrm>
                    <a:prstGeom prst="rect">
                      <a:avLst/>
                    </a:prstGeom>
                    <a:noFill/>
                  </pic:spPr>
                </pic:pic>
              </a:graphicData>
            </a:graphic>
          </wp:anchor>
        </w:drawing>
      </w:r>
    </w:p>
    <w:p w:rsidR="00676A91" w:rsidRPr="00914DE3" w:rsidRDefault="00676A91" w:rsidP="00676A91">
      <w:pPr>
        <w:rPr>
          <w:rFonts w:ascii="Times New Roman" w:hAnsi="Times New Roman" w:cs="Times New Roman"/>
        </w:rPr>
      </w:pPr>
      <w:r w:rsidRPr="00676A91">
        <w:rPr>
          <w:rFonts w:eastAsia="Calibri" w:cs="Arial"/>
          <w:b/>
          <w:bCs/>
          <w:szCs w:val="24"/>
        </w:rPr>
        <w:lastRenderedPageBreak/>
        <w:t>Dış Paydaş Anketini Yanıtlayan Katılımcıların Dağılımları</w:t>
      </w:r>
    </w:p>
    <w:p w:rsidR="00676A91" w:rsidRDefault="00903682" w:rsidP="00676A91">
      <w:pPr>
        <w:rPr>
          <w:rFonts w:eastAsia="Calibri" w:cs="Arial"/>
          <w:szCs w:val="24"/>
        </w:rPr>
      </w:pPr>
      <w:r>
        <w:rPr>
          <w:rFonts w:eastAsia="Calibri" w:cs="Arial"/>
          <w:noProof/>
          <w:szCs w:val="24"/>
          <w:lang w:eastAsia="tr-TR"/>
        </w:rPr>
        <w:drawing>
          <wp:anchor distT="0" distB="0" distL="114300" distR="114300" simplePos="0" relativeHeight="251707392" behindDoc="1" locked="0" layoutInCell="1" allowOverlap="1">
            <wp:simplePos x="0" y="0"/>
            <wp:positionH relativeFrom="column">
              <wp:posOffset>2611755</wp:posOffset>
            </wp:positionH>
            <wp:positionV relativeFrom="paragraph">
              <wp:posOffset>351790</wp:posOffset>
            </wp:positionV>
            <wp:extent cx="3719195" cy="3200400"/>
            <wp:effectExtent l="19050" t="0" r="14605" b="0"/>
            <wp:wrapTight wrapText="bothSides">
              <wp:wrapPolygon edited="0">
                <wp:start x="-111" y="0"/>
                <wp:lineTo x="-111" y="21600"/>
                <wp:lineTo x="21685" y="21600"/>
                <wp:lineTo x="21685" y="0"/>
                <wp:lineTo x="-111" y="0"/>
              </wp:wrapPolygon>
            </wp:wrapTight>
            <wp:docPr id="10"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eastAsia="Calibri" w:cs="Arial"/>
          <w:noProof/>
          <w:szCs w:val="24"/>
          <w:lang w:eastAsia="tr-TR"/>
        </w:rPr>
        <w:drawing>
          <wp:anchor distT="0" distB="0" distL="114300" distR="114300" simplePos="0" relativeHeight="251709440" behindDoc="1" locked="0" layoutInCell="1" allowOverlap="1">
            <wp:simplePos x="0" y="0"/>
            <wp:positionH relativeFrom="column">
              <wp:posOffset>6352540</wp:posOffset>
            </wp:positionH>
            <wp:positionV relativeFrom="paragraph">
              <wp:posOffset>362585</wp:posOffset>
            </wp:positionV>
            <wp:extent cx="2336800" cy="3200400"/>
            <wp:effectExtent l="19050" t="0" r="25400" b="0"/>
            <wp:wrapSquare wrapText="bothSides"/>
            <wp:docPr id="11"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5E15B9">
        <w:rPr>
          <w:rFonts w:eastAsia="Calibri" w:cs="Arial"/>
          <w:noProof/>
          <w:szCs w:val="24"/>
          <w:lang w:eastAsia="tr-TR"/>
        </w:rPr>
        <w:drawing>
          <wp:anchor distT="0" distB="0" distL="114300" distR="114300" simplePos="0" relativeHeight="251710464" behindDoc="0" locked="0" layoutInCell="1" allowOverlap="1">
            <wp:simplePos x="0" y="0"/>
            <wp:positionH relativeFrom="column">
              <wp:posOffset>-306705</wp:posOffset>
            </wp:positionH>
            <wp:positionV relativeFrom="paragraph">
              <wp:posOffset>362585</wp:posOffset>
            </wp:positionV>
            <wp:extent cx="2915285" cy="3200400"/>
            <wp:effectExtent l="19050" t="0" r="18415" b="0"/>
            <wp:wrapSquare wrapText="bothSides"/>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76A91" w:rsidRPr="00676A91">
        <w:rPr>
          <w:rFonts w:eastAsia="Calibri" w:cs="Arial"/>
          <w:szCs w:val="24"/>
        </w:rPr>
        <w:t xml:space="preserve">Anket sonuçları genel olarak değerlendirildiğinde İlçe Milli Eğitim Müdürlüğümüzün paydaşları ile ilgili veriler görülmektedir. </w:t>
      </w:r>
    </w:p>
    <w:p w:rsidR="002A41E4" w:rsidRDefault="00903682" w:rsidP="00676A91">
      <w:pPr>
        <w:rPr>
          <w:rFonts w:eastAsia="Calibri" w:cs="Arial"/>
          <w:szCs w:val="24"/>
        </w:rPr>
      </w:pPr>
      <w:r>
        <w:rPr>
          <w:rFonts w:eastAsia="Calibri" w:cs="Arial"/>
          <w:noProof/>
          <w:szCs w:val="24"/>
          <w:lang w:eastAsia="tr-TR"/>
        </w:rPr>
        <w:drawing>
          <wp:anchor distT="0" distB="0" distL="114300" distR="114300" simplePos="0" relativeHeight="251712512" behindDoc="1" locked="0" layoutInCell="1" allowOverlap="1">
            <wp:simplePos x="0" y="0"/>
            <wp:positionH relativeFrom="column">
              <wp:posOffset>1630680</wp:posOffset>
            </wp:positionH>
            <wp:positionV relativeFrom="paragraph">
              <wp:posOffset>53340</wp:posOffset>
            </wp:positionV>
            <wp:extent cx="5081905" cy="2445385"/>
            <wp:effectExtent l="0" t="0" r="23495" b="12065"/>
            <wp:wrapSquare wrapText="bothSides"/>
            <wp:docPr id="14"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anchor>
        </w:drawing>
      </w:r>
      <w:r w:rsidR="00FE1EDF">
        <w:rPr>
          <w:rFonts w:eastAsia="Calibri" w:cs="Arial"/>
          <w:szCs w:val="24"/>
        </w:rPr>
        <w:t xml:space="preserve">      </w:t>
      </w:r>
      <w:r w:rsidR="00FE1EDF">
        <w:rPr>
          <w:rFonts w:eastAsia="Calibri" w:cs="Arial"/>
          <w:szCs w:val="24"/>
        </w:rPr>
        <w:tab/>
      </w:r>
      <w:r w:rsidR="00FE1EDF">
        <w:rPr>
          <w:rFonts w:eastAsia="Calibri" w:cs="Arial"/>
          <w:szCs w:val="24"/>
        </w:rPr>
        <w:tab/>
      </w:r>
      <w:r w:rsidR="00FE1EDF">
        <w:rPr>
          <w:rFonts w:eastAsia="Calibri" w:cs="Arial"/>
          <w:szCs w:val="24"/>
        </w:rPr>
        <w:tab/>
        <w:t xml:space="preserve">                                                                                                             </w:t>
      </w:r>
      <w:r w:rsidR="00FE1EDF">
        <w:rPr>
          <w:rFonts w:eastAsia="Calibri" w:cs="Arial"/>
          <w:szCs w:val="24"/>
        </w:rPr>
        <w:tab/>
      </w:r>
      <w:r w:rsidR="00FE1EDF">
        <w:rPr>
          <w:rFonts w:eastAsia="Calibri" w:cs="Arial"/>
          <w:szCs w:val="24"/>
        </w:rPr>
        <w:tab/>
      </w:r>
    </w:p>
    <w:p w:rsidR="00676A91" w:rsidRDefault="00676A91" w:rsidP="00676A91">
      <w:pPr>
        <w:rPr>
          <w:rFonts w:eastAsia="Calibri" w:cs="Arial"/>
          <w:szCs w:val="24"/>
        </w:rPr>
      </w:pPr>
    </w:p>
    <w:p w:rsidR="00676A91" w:rsidRDefault="00676A91" w:rsidP="00676A91">
      <w:pPr>
        <w:rPr>
          <w:rFonts w:eastAsia="Calibri" w:cs="Arial"/>
          <w:szCs w:val="24"/>
        </w:rPr>
      </w:pPr>
    </w:p>
    <w:p w:rsidR="00676A91" w:rsidRPr="00676A91" w:rsidRDefault="00676A91" w:rsidP="00676A91">
      <w:pPr>
        <w:rPr>
          <w:rFonts w:eastAsia="Calibri" w:cs="Arial"/>
          <w:szCs w:val="24"/>
        </w:rPr>
      </w:pPr>
    </w:p>
    <w:p w:rsidR="00676A91" w:rsidRPr="00676A91" w:rsidRDefault="00676A91" w:rsidP="00676A91">
      <w:pPr>
        <w:spacing w:after="0" w:line="276" w:lineRule="auto"/>
        <w:rPr>
          <w:rFonts w:eastAsia="Calibri" w:cs="Arial"/>
          <w:szCs w:val="24"/>
        </w:rPr>
      </w:pPr>
      <w:r w:rsidRPr="00676A91">
        <w:rPr>
          <w:rFonts w:eastAsia="Calibri" w:cs="Arial"/>
          <w:szCs w:val="24"/>
        </w:rPr>
        <w:tab/>
      </w:r>
      <w:r w:rsidRPr="00676A91">
        <w:rPr>
          <w:rFonts w:eastAsia="Calibri" w:cs="Arial"/>
          <w:szCs w:val="24"/>
        </w:rPr>
        <w:tab/>
      </w:r>
      <w:r w:rsidRPr="00676A91">
        <w:rPr>
          <w:rFonts w:eastAsia="Calibri" w:cs="Arial"/>
          <w:szCs w:val="24"/>
        </w:rPr>
        <w:tab/>
      </w:r>
      <w:r w:rsidRPr="00676A91">
        <w:rPr>
          <w:rFonts w:eastAsia="Calibri" w:cs="Arial"/>
          <w:szCs w:val="24"/>
        </w:rPr>
        <w:tab/>
      </w:r>
      <w:r w:rsidRPr="00676A91">
        <w:rPr>
          <w:rFonts w:eastAsia="Calibri" w:cs="Arial"/>
          <w:szCs w:val="24"/>
        </w:rPr>
        <w:tab/>
      </w: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781D6B" w:rsidP="00795248">
      <w:pPr>
        <w:rPr>
          <w:sz w:val="2"/>
          <w:szCs w:val="2"/>
        </w:rPr>
      </w:pPr>
      <w:r>
        <w:rPr>
          <w:noProof/>
          <w:sz w:val="2"/>
          <w:szCs w:val="2"/>
          <w:lang w:eastAsia="tr-TR"/>
        </w:rPr>
        <w:lastRenderedPageBreak/>
        <w:drawing>
          <wp:anchor distT="0" distB="0" distL="114300" distR="114300" simplePos="0" relativeHeight="251714560" behindDoc="1" locked="0" layoutInCell="1" allowOverlap="1" wp14:anchorId="407693F7" wp14:editId="20173D9A">
            <wp:simplePos x="0" y="0"/>
            <wp:positionH relativeFrom="column">
              <wp:posOffset>523240</wp:posOffset>
            </wp:positionH>
            <wp:positionV relativeFrom="paragraph">
              <wp:posOffset>-355600</wp:posOffset>
            </wp:positionV>
            <wp:extent cx="6910705" cy="3699510"/>
            <wp:effectExtent l="0" t="0" r="23495" b="15240"/>
            <wp:wrapSquare wrapText="bothSides"/>
            <wp:docPr id="21"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Default="00AA7181" w:rsidP="00795248">
      <w:pPr>
        <w:rPr>
          <w:sz w:val="2"/>
          <w:szCs w:val="2"/>
        </w:rPr>
      </w:pPr>
    </w:p>
    <w:p w:rsidR="00AA7181" w:rsidRPr="00EE690D" w:rsidRDefault="00AA7181" w:rsidP="00795248">
      <w:pPr>
        <w:rPr>
          <w:sz w:val="2"/>
          <w:szCs w:val="2"/>
        </w:rPr>
      </w:pPr>
    </w:p>
    <w:p w:rsidR="00EA6197" w:rsidRDefault="00EA6197" w:rsidP="00795248">
      <w:pPr>
        <w:pStyle w:val="Balk4"/>
        <w:ind w:left="0" w:firstLine="0"/>
        <w:rPr>
          <w:rFonts w:ascii="Times New Roman" w:hAnsi="Times New Roman" w:cs="Times New Roman"/>
          <w:color w:val="244061" w:themeColor="accent1" w:themeShade="80"/>
          <w:sz w:val="40"/>
          <w:szCs w:val="40"/>
        </w:rPr>
      </w:pPr>
    </w:p>
    <w:p w:rsidR="00EA6197" w:rsidRDefault="00EA6197" w:rsidP="00EA6197"/>
    <w:p w:rsidR="00EA6197" w:rsidRPr="00D930DD" w:rsidRDefault="00EA6197" w:rsidP="00D930DD">
      <w:r>
        <w:rPr>
          <w:noProof/>
          <w:lang w:eastAsia="tr-TR"/>
        </w:rPr>
        <w:drawing>
          <wp:anchor distT="0" distB="0" distL="114300" distR="114300" simplePos="0" relativeHeight="251716608" behindDoc="1" locked="0" layoutInCell="1" allowOverlap="1">
            <wp:simplePos x="0" y="0"/>
            <wp:positionH relativeFrom="margin">
              <wp:posOffset>-922655</wp:posOffset>
            </wp:positionH>
            <wp:positionV relativeFrom="margin">
              <wp:posOffset>3794760</wp:posOffset>
            </wp:positionV>
            <wp:extent cx="10758170" cy="2880360"/>
            <wp:effectExtent l="0" t="0" r="5080" b="0"/>
            <wp:wrapTight wrapText="bothSides">
              <wp:wrapPolygon edited="0">
                <wp:start x="0" y="0"/>
                <wp:lineTo x="0" y="21429"/>
                <wp:lineTo x="21572" y="21429"/>
                <wp:lineTo x="21572" y="0"/>
                <wp:lineTo x="0" y="0"/>
              </wp:wrapPolygon>
            </wp:wrapTight>
            <wp:docPr id="22" name="Resim 2" descr="F26B4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F26B412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58170" cy="2880360"/>
                    </a:xfrm>
                    <a:prstGeom prst="rect">
                      <a:avLst/>
                    </a:prstGeom>
                    <a:noFill/>
                  </pic:spPr>
                </pic:pic>
              </a:graphicData>
            </a:graphic>
          </wp:anchor>
        </w:drawing>
      </w:r>
    </w:p>
    <w:p w:rsidR="00795248" w:rsidRPr="004D06BA" w:rsidRDefault="00795248" w:rsidP="00795248">
      <w:pPr>
        <w:pStyle w:val="Balk4"/>
        <w:ind w:left="0" w:firstLine="0"/>
        <w:rPr>
          <w:rFonts w:ascii="Times New Roman" w:hAnsi="Times New Roman" w:cs="Times New Roman"/>
          <w:color w:val="244061" w:themeColor="accent1" w:themeShade="80"/>
          <w:sz w:val="40"/>
          <w:szCs w:val="40"/>
        </w:rPr>
      </w:pPr>
      <w:r w:rsidRPr="004D06BA">
        <w:rPr>
          <w:rFonts w:ascii="Times New Roman" w:hAnsi="Times New Roman" w:cs="Times New Roman"/>
          <w:color w:val="244061" w:themeColor="accent1" w:themeShade="80"/>
          <w:sz w:val="40"/>
          <w:szCs w:val="40"/>
        </w:rPr>
        <w:lastRenderedPageBreak/>
        <w:t>Kuruluş İçi Analiz</w:t>
      </w:r>
    </w:p>
    <w:p w:rsidR="00795248" w:rsidRPr="00265BC4" w:rsidRDefault="00795248" w:rsidP="00795248">
      <w:pPr>
        <w:pStyle w:val="Balk4"/>
        <w:rPr>
          <w:rFonts w:ascii="Times New Roman" w:hAnsi="Times New Roman" w:cs="Times New Roman"/>
        </w:rPr>
      </w:pPr>
      <w:r w:rsidRPr="00265BC4">
        <w:rPr>
          <w:rFonts w:ascii="Times New Roman" w:hAnsi="Times New Roman" w:cs="Times New Roman"/>
        </w:rPr>
        <w:t>Kurum Kültürü Analizi</w:t>
      </w:r>
    </w:p>
    <w:p w:rsidR="00795248" w:rsidRPr="00265BC4" w:rsidRDefault="00795248" w:rsidP="00795248">
      <w:pPr>
        <w:pStyle w:val="GvdeMetni"/>
        <w:ind w:right="838" w:firstLine="567"/>
        <w:jc w:val="both"/>
      </w:pPr>
      <w:r>
        <w:t xml:space="preserve">430 </w:t>
      </w:r>
      <w:proofErr w:type="spellStart"/>
      <w:r>
        <w:t>Sayılı</w:t>
      </w:r>
      <w:proofErr w:type="spellEnd"/>
      <w:r>
        <w:t xml:space="preserve"> </w:t>
      </w:r>
      <w:proofErr w:type="spellStart"/>
      <w:r>
        <w:t>Tevhid</w:t>
      </w:r>
      <w:proofErr w:type="spellEnd"/>
      <w:r>
        <w:t>-</w:t>
      </w:r>
      <w:r w:rsidRPr="00265BC4">
        <w:t xml:space="preserve">i </w:t>
      </w:r>
      <w:proofErr w:type="spellStart"/>
      <w:r w:rsidRPr="00265BC4">
        <w:t>Tedrisat</w:t>
      </w:r>
      <w:proofErr w:type="spellEnd"/>
      <w:r w:rsidRPr="00265BC4">
        <w:t xml:space="preserve"> </w:t>
      </w:r>
      <w:proofErr w:type="spellStart"/>
      <w:r w:rsidRPr="00265BC4">
        <w:t>yasasına</w:t>
      </w:r>
      <w:proofErr w:type="spellEnd"/>
      <w:r w:rsidRPr="00265BC4">
        <w:t xml:space="preserve"> </w:t>
      </w:r>
      <w:proofErr w:type="spellStart"/>
      <w:r w:rsidRPr="00265BC4">
        <w:t>göre</w:t>
      </w:r>
      <w:proofErr w:type="spellEnd"/>
      <w:r w:rsidRPr="00265BC4">
        <w:t xml:space="preserve"> </w:t>
      </w:r>
      <w:proofErr w:type="spellStart"/>
      <w:r w:rsidRPr="00265BC4">
        <w:t>Türk</w:t>
      </w:r>
      <w:proofErr w:type="spellEnd"/>
      <w:r w:rsidRPr="00265BC4">
        <w:t xml:space="preserve"> </w:t>
      </w:r>
      <w:proofErr w:type="spellStart"/>
      <w:r w:rsidRPr="00265BC4">
        <w:t>Milli</w:t>
      </w:r>
      <w:proofErr w:type="spellEnd"/>
      <w:r w:rsidRPr="00265BC4">
        <w:t xml:space="preserve"> </w:t>
      </w:r>
      <w:proofErr w:type="spellStart"/>
      <w:r w:rsidRPr="00265BC4">
        <w:t>Eğitiminin</w:t>
      </w:r>
      <w:proofErr w:type="spellEnd"/>
      <w:r w:rsidRPr="00265BC4">
        <w:t xml:space="preserve"> </w:t>
      </w:r>
      <w:proofErr w:type="spellStart"/>
      <w:r w:rsidRPr="00265BC4">
        <w:t>amaçlarının</w:t>
      </w:r>
      <w:proofErr w:type="spellEnd"/>
      <w:r w:rsidRPr="00265BC4">
        <w:t xml:space="preserve"> </w:t>
      </w:r>
      <w:proofErr w:type="spellStart"/>
      <w:r w:rsidRPr="00265BC4">
        <w:rPr>
          <w:spacing w:val="1"/>
        </w:rPr>
        <w:t>temel</w:t>
      </w:r>
      <w:proofErr w:type="spellEnd"/>
      <w:r w:rsidRPr="00265BC4">
        <w:rPr>
          <w:spacing w:val="1"/>
        </w:rPr>
        <w:t xml:space="preserve"> </w:t>
      </w:r>
      <w:proofErr w:type="spellStart"/>
      <w:r w:rsidRPr="00265BC4">
        <w:t>ilkeler</w:t>
      </w:r>
      <w:proofErr w:type="spellEnd"/>
      <w:r w:rsidRPr="00265BC4">
        <w:t xml:space="preserve"> </w:t>
      </w:r>
      <w:proofErr w:type="spellStart"/>
      <w:r w:rsidRPr="00265BC4">
        <w:t>doğrultusunda</w:t>
      </w:r>
      <w:proofErr w:type="spellEnd"/>
      <w:r w:rsidRPr="00265BC4">
        <w:t xml:space="preserve"> </w:t>
      </w:r>
      <w:proofErr w:type="spellStart"/>
      <w:r w:rsidRPr="00265BC4">
        <w:t>devlet</w:t>
      </w:r>
      <w:proofErr w:type="spellEnd"/>
      <w:r w:rsidRPr="00265BC4">
        <w:t xml:space="preserve"> </w:t>
      </w:r>
      <w:proofErr w:type="spellStart"/>
      <w:proofErr w:type="gramStart"/>
      <w:r w:rsidRPr="00265BC4">
        <w:t>adına</w:t>
      </w:r>
      <w:proofErr w:type="spellEnd"/>
      <w:proofErr w:type="gramEnd"/>
      <w:r w:rsidRPr="00265BC4">
        <w:t xml:space="preserve"> </w:t>
      </w:r>
      <w:proofErr w:type="spellStart"/>
      <w:r w:rsidRPr="00265BC4">
        <w:t>gerçekleştirilmesi</w:t>
      </w:r>
      <w:proofErr w:type="spellEnd"/>
      <w:r w:rsidRPr="00265BC4">
        <w:t xml:space="preserve"> </w:t>
      </w:r>
      <w:proofErr w:type="spellStart"/>
      <w:r w:rsidRPr="00265BC4">
        <w:t>görevi</w:t>
      </w:r>
      <w:proofErr w:type="spellEnd"/>
      <w:r w:rsidRPr="00265BC4">
        <w:t xml:space="preserve"> </w:t>
      </w:r>
      <w:proofErr w:type="spellStart"/>
      <w:r w:rsidRPr="00265BC4">
        <w:t>Milli</w:t>
      </w:r>
      <w:proofErr w:type="spellEnd"/>
      <w:r w:rsidRPr="00265BC4">
        <w:t xml:space="preserve"> </w:t>
      </w:r>
      <w:proofErr w:type="spellStart"/>
      <w:r w:rsidRPr="00265BC4">
        <w:t>Eğitim</w:t>
      </w:r>
      <w:proofErr w:type="spellEnd"/>
      <w:r w:rsidRPr="00265BC4">
        <w:t xml:space="preserve"> </w:t>
      </w:r>
      <w:proofErr w:type="spellStart"/>
      <w:r w:rsidRPr="00265BC4">
        <w:t>Bakanlığı</w:t>
      </w:r>
      <w:r>
        <w:t>’</w:t>
      </w:r>
      <w:r w:rsidRPr="00265BC4">
        <w:t>na</w:t>
      </w:r>
      <w:proofErr w:type="spellEnd"/>
      <w:r w:rsidRPr="00265BC4">
        <w:t xml:space="preserve"> </w:t>
      </w:r>
      <w:proofErr w:type="spellStart"/>
      <w:r w:rsidRPr="00265BC4">
        <w:rPr>
          <w:spacing w:val="-3"/>
        </w:rPr>
        <w:t>ait</w:t>
      </w:r>
      <w:proofErr w:type="spellEnd"/>
      <w:r w:rsidRPr="00265BC4">
        <w:rPr>
          <w:spacing w:val="-3"/>
        </w:rPr>
        <w:t xml:space="preserve"> </w:t>
      </w:r>
      <w:proofErr w:type="spellStart"/>
      <w:r w:rsidRPr="00265BC4">
        <w:t>olup</w:t>
      </w:r>
      <w:proofErr w:type="spellEnd"/>
      <w:r w:rsidRPr="00265BC4">
        <w:t xml:space="preserve"> </w:t>
      </w:r>
      <w:proofErr w:type="spellStart"/>
      <w:r w:rsidRPr="00265BC4">
        <w:t>Bakanlığın</w:t>
      </w:r>
      <w:proofErr w:type="spellEnd"/>
      <w:r w:rsidRPr="00265BC4">
        <w:t xml:space="preserve"> </w:t>
      </w:r>
      <w:proofErr w:type="spellStart"/>
      <w:r w:rsidRPr="00265BC4">
        <w:t>illerdeki</w:t>
      </w:r>
      <w:proofErr w:type="spellEnd"/>
      <w:r w:rsidRPr="00265BC4">
        <w:t xml:space="preserve"> </w:t>
      </w:r>
      <w:proofErr w:type="spellStart"/>
      <w:r w:rsidRPr="00265BC4">
        <w:t>temsilcisi</w:t>
      </w:r>
      <w:proofErr w:type="spellEnd"/>
      <w:r w:rsidRPr="00265BC4">
        <w:t xml:space="preserve"> </w:t>
      </w:r>
      <w:r w:rsidRPr="00265BC4">
        <w:rPr>
          <w:spacing w:val="1"/>
        </w:rPr>
        <w:t xml:space="preserve">İl </w:t>
      </w:r>
      <w:proofErr w:type="spellStart"/>
      <w:r w:rsidRPr="00265BC4">
        <w:t>Milli</w:t>
      </w:r>
      <w:proofErr w:type="spellEnd"/>
      <w:r w:rsidRPr="00265BC4">
        <w:t xml:space="preserve"> </w:t>
      </w:r>
      <w:proofErr w:type="spellStart"/>
      <w:r w:rsidRPr="00265BC4">
        <w:t>Eğitim</w:t>
      </w:r>
      <w:proofErr w:type="spellEnd"/>
      <w:r w:rsidRPr="00265BC4">
        <w:t xml:space="preserve"> </w:t>
      </w:r>
      <w:proofErr w:type="spellStart"/>
      <w:r w:rsidRPr="00265BC4">
        <w:t>Müdürlükleri</w:t>
      </w:r>
      <w:proofErr w:type="spellEnd"/>
      <w:r w:rsidRPr="00265BC4">
        <w:t xml:space="preserve">, </w:t>
      </w:r>
      <w:proofErr w:type="spellStart"/>
      <w:r w:rsidRPr="00265BC4">
        <w:t>ilçelerdeki</w:t>
      </w:r>
      <w:proofErr w:type="spellEnd"/>
      <w:r w:rsidRPr="00265BC4">
        <w:t xml:space="preserve"> </w:t>
      </w:r>
      <w:proofErr w:type="spellStart"/>
      <w:r w:rsidRPr="00265BC4">
        <w:t>temsilcisi</w:t>
      </w:r>
      <w:proofErr w:type="spellEnd"/>
      <w:r w:rsidRPr="00265BC4">
        <w:t xml:space="preserve"> </w:t>
      </w:r>
      <w:proofErr w:type="spellStart"/>
      <w:r w:rsidRPr="00265BC4">
        <w:t>İlçe</w:t>
      </w:r>
      <w:proofErr w:type="spellEnd"/>
      <w:r w:rsidRPr="00265BC4">
        <w:t xml:space="preserve"> </w:t>
      </w:r>
      <w:proofErr w:type="spellStart"/>
      <w:r w:rsidRPr="00265BC4">
        <w:t>Milli</w:t>
      </w:r>
      <w:proofErr w:type="spellEnd"/>
      <w:r w:rsidRPr="00265BC4">
        <w:t xml:space="preserve"> </w:t>
      </w:r>
      <w:proofErr w:type="spellStart"/>
      <w:r w:rsidRPr="00265BC4">
        <w:t>Eğitim</w:t>
      </w:r>
      <w:proofErr w:type="spellEnd"/>
      <w:r w:rsidRPr="00265BC4">
        <w:rPr>
          <w:spacing w:val="-5"/>
        </w:rPr>
        <w:t xml:space="preserve"> </w:t>
      </w:r>
      <w:proofErr w:type="spellStart"/>
      <w:r w:rsidRPr="00265BC4">
        <w:t>Müdürlükleridir</w:t>
      </w:r>
      <w:proofErr w:type="spellEnd"/>
      <w:r w:rsidRPr="00265BC4">
        <w:t>.</w:t>
      </w:r>
    </w:p>
    <w:p w:rsidR="00795248" w:rsidRPr="00265BC4" w:rsidRDefault="00795248" w:rsidP="00795248">
      <w:pPr>
        <w:rPr>
          <w:rFonts w:ascii="Times New Roman" w:hAnsi="Times New Roman" w:cs="Times New Roman"/>
          <w:b/>
          <w:bCs/>
        </w:rPr>
      </w:pPr>
      <w:r w:rsidRPr="00265BC4">
        <w:rPr>
          <w:rFonts w:ascii="Times New Roman" w:hAnsi="Times New Roman" w:cs="Times New Roman"/>
          <w:b/>
          <w:bCs/>
        </w:rPr>
        <w:t>Çalışma sonuçlarına göre geliştirmeye açık alanlar öncelik sırasına göre aşağıda sıralanmıştır;</w:t>
      </w:r>
    </w:p>
    <w:p w:rsidR="00795248" w:rsidRPr="00265BC4" w:rsidRDefault="00795248" w:rsidP="00795248">
      <w:pPr>
        <w:pStyle w:val="ListeParagraf"/>
        <w:numPr>
          <w:ilvl w:val="0"/>
          <w:numId w:val="4"/>
        </w:numPr>
        <w:rPr>
          <w:rFonts w:ascii="Times New Roman" w:hAnsi="Times New Roman" w:cs="Times New Roman"/>
        </w:rPr>
      </w:pPr>
      <w:r w:rsidRPr="00265BC4">
        <w:rPr>
          <w:rFonts w:ascii="Times New Roman" w:hAnsi="Times New Roman" w:cs="Times New Roman"/>
        </w:rPr>
        <w:t>Motivasyon Mekanizmaları</w:t>
      </w:r>
    </w:p>
    <w:p w:rsidR="00795248" w:rsidRDefault="00795248" w:rsidP="00795248">
      <w:pPr>
        <w:pStyle w:val="ListeParagraf"/>
        <w:numPr>
          <w:ilvl w:val="0"/>
          <w:numId w:val="4"/>
        </w:numPr>
        <w:rPr>
          <w:rFonts w:ascii="Times New Roman" w:hAnsi="Times New Roman" w:cs="Times New Roman"/>
        </w:rPr>
      </w:pPr>
      <w:r w:rsidRPr="00265BC4">
        <w:rPr>
          <w:rFonts w:ascii="Times New Roman" w:hAnsi="Times New Roman" w:cs="Times New Roman"/>
        </w:rPr>
        <w:t>Ödül ve Ceza Sistemi</w:t>
      </w:r>
    </w:p>
    <w:p w:rsidR="00795248" w:rsidRDefault="00795248" w:rsidP="00795248">
      <w:pPr>
        <w:pStyle w:val="ListeParagraf"/>
        <w:numPr>
          <w:ilvl w:val="0"/>
          <w:numId w:val="4"/>
        </w:numPr>
        <w:rPr>
          <w:rFonts w:ascii="Times New Roman" w:hAnsi="Times New Roman" w:cs="Times New Roman"/>
        </w:rPr>
      </w:pPr>
      <w:r>
        <w:rPr>
          <w:rFonts w:ascii="Times New Roman" w:hAnsi="Times New Roman" w:cs="Times New Roman"/>
        </w:rPr>
        <w:t>Kurum içi iletişim</w:t>
      </w:r>
    </w:p>
    <w:p w:rsidR="00795248" w:rsidRDefault="00795248" w:rsidP="00795248">
      <w:pPr>
        <w:pStyle w:val="ListeParagraf"/>
        <w:numPr>
          <w:ilvl w:val="0"/>
          <w:numId w:val="4"/>
        </w:numPr>
        <w:rPr>
          <w:rFonts w:ascii="Times New Roman" w:hAnsi="Times New Roman" w:cs="Times New Roman"/>
        </w:rPr>
      </w:pPr>
      <w:r w:rsidRPr="00265BC4">
        <w:rPr>
          <w:rFonts w:ascii="Times New Roman" w:hAnsi="Times New Roman" w:cs="Times New Roman"/>
        </w:rPr>
        <w:t>İnsan kaynaklarının/entelektüel sermayenin yapısı ve katılımcılık anlayışı</w:t>
      </w:r>
    </w:p>
    <w:p w:rsidR="00795248" w:rsidRDefault="00795248" w:rsidP="00795248">
      <w:pPr>
        <w:pStyle w:val="ListeParagraf"/>
        <w:numPr>
          <w:ilvl w:val="0"/>
          <w:numId w:val="4"/>
        </w:numPr>
        <w:rPr>
          <w:rFonts w:ascii="Times New Roman" w:hAnsi="Times New Roman" w:cs="Times New Roman"/>
        </w:rPr>
      </w:pPr>
      <w:r w:rsidRPr="00265BC4">
        <w:rPr>
          <w:rFonts w:ascii="Times New Roman" w:hAnsi="Times New Roman" w:cs="Times New Roman"/>
        </w:rPr>
        <w:t>Örgütsel öğrenme, bilgi paylaşımı ve birimler arası koordinasyon</w:t>
      </w:r>
    </w:p>
    <w:p w:rsidR="00795248" w:rsidRDefault="00795248" w:rsidP="00795248">
      <w:pPr>
        <w:pStyle w:val="ListeParagraf"/>
        <w:numPr>
          <w:ilvl w:val="0"/>
          <w:numId w:val="4"/>
        </w:numPr>
        <w:rPr>
          <w:rFonts w:ascii="Times New Roman" w:hAnsi="Times New Roman" w:cs="Times New Roman"/>
        </w:rPr>
      </w:pPr>
      <w:r w:rsidRPr="00265BC4">
        <w:rPr>
          <w:rFonts w:ascii="Times New Roman" w:hAnsi="Times New Roman" w:cs="Times New Roman"/>
        </w:rPr>
        <w:t>Çalışanların güçlendirilmesi ve karar alma süreçlerine etkin katılımları</w:t>
      </w:r>
    </w:p>
    <w:p w:rsidR="00795248" w:rsidRPr="00265BC4" w:rsidRDefault="00795248" w:rsidP="00795248">
      <w:pPr>
        <w:pStyle w:val="ListeParagraf"/>
        <w:numPr>
          <w:ilvl w:val="0"/>
          <w:numId w:val="4"/>
        </w:numPr>
        <w:rPr>
          <w:rFonts w:ascii="Times New Roman" w:hAnsi="Times New Roman" w:cs="Times New Roman"/>
        </w:rPr>
      </w:pPr>
      <w:r w:rsidRPr="00265BC4">
        <w:rPr>
          <w:rFonts w:ascii="Times New Roman" w:hAnsi="Times New Roman" w:cs="Times New Roman"/>
        </w:rPr>
        <w:t>Paydaş Yönetim Stratejisidir.</w:t>
      </w:r>
    </w:p>
    <w:p w:rsidR="00795248" w:rsidRPr="00265BC4" w:rsidRDefault="00795248" w:rsidP="00795248">
      <w:pPr>
        <w:rPr>
          <w:rFonts w:ascii="Times New Roman" w:hAnsi="Times New Roman" w:cs="Times New Roman"/>
          <w:b/>
          <w:bCs/>
        </w:rPr>
      </w:pPr>
      <w:r w:rsidRPr="00265BC4">
        <w:rPr>
          <w:rFonts w:ascii="Times New Roman" w:hAnsi="Times New Roman" w:cs="Times New Roman"/>
          <w:b/>
          <w:bCs/>
        </w:rPr>
        <w:t>Gerçekleştirilen analizlere göre kurumun güçlü olduğu alanlar öncelik sırasına göre:</w:t>
      </w:r>
    </w:p>
    <w:p w:rsidR="00795248" w:rsidRDefault="00795248" w:rsidP="00795248">
      <w:pPr>
        <w:pStyle w:val="ListeParagraf"/>
        <w:numPr>
          <w:ilvl w:val="0"/>
          <w:numId w:val="5"/>
        </w:numPr>
        <w:rPr>
          <w:rFonts w:ascii="Times New Roman" w:hAnsi="Times New Roman" w:cs="Times New Roman"/>
        </w:rPr>
      </w:pPr>
      <w:r w:rsidRPr="00265BC4">
        <w:rPr>
          <w:rFonts w:ascii="Times New Roman" w:hAnsi="Times New Roman" w:cs="Times New Roman"/>
        </w:rPr>
        <w:t>Takım çalışmasına yatkınlık</w:t>
      </w:r>
    </w:p>
    <w:p w:rsidR="00795248" w:rsidRPr="00265BC4" w:rsidRDefault="00795248" w:rsidP="00795248">
      <w:pPr>
        <w:pStyle w:val="ListeParagraf"/>
        <w:numPr>
          <w:ilvl w:val="0"/>
          <w:numId w:val="5"/>
        </w:numPr>
        <w:rPr>
          <w:rFonts w:ascii="Times New Roman" w:hAnsi="Times New Roman" w:cs="Times New Roman"/>
        </w:rPr>
      </w:pPr>
      <w:proofErr w:type="spellStart"/>
      <w:r w:rsidRPr="00265BC4">
        <w:rPr>
          <w:rFonts w:ascii="Times New Roman" w:hAnsi="Times New Roman" w:cs="Times New Roman"/>
        </w:rPr>
        <w:t>İnformal</w:t>
      </w:r>
      <w:proofErr w:type="spellEnd"/>
      <w:r w:rsidRPr="00265BC4">
        <w:rPr>
          <w:rFonts w:ascii="Times New Roman" w:hAnsi="Times New Roman" w:cs="Times New Roman"/>
        </w:rPr>
        <w:t xml:space="preserve"> iletişim ve kişisel ilişkilere dayalı iş görme yaklaşımı</w:t>
      </w:r>
    </w:p>
    <w:p w:rsidR="00795248" w:rsidRDefault="00795248" w:rsidP="00795248">
      <w:pPr>
        <w:pStyle w:val="ListeParagraf"/>
        <w:numPr>
          <w:ilvl w:val="0"/>
          <w:numId w:val="5"/>
        </w:numPr>
        <w:rPr>
          <w:rFonts w:ascii="Times New Roman" w:hAnsi="Times New Roman" w:cs="Times New Roman"/>
        </w:rPr>
      </w:pPr>
      <w:r w:rsidRPr="00265BC4">
        <w:rPr>
          <w:rFonts w:ascii="Times New Roman" w:hAnsi="Times New Roman" w:cs="Times New Roman"/>
        </w:rPr>
        <w:t>Çalışanlar arası bilgi paylaşımı ve iş birliği</w:t>
      </w:r>
    </w:p>
    <w:p w:rsidR="00795248" w:rsidRDefault="00795248" w:rsidP="00795248">
      <w:pPr>
        <w:pStyle w:val="ListeParagraf"/>
        <w:numPr>
          <w:ilvl w:val="0"/>
          <w:numId w:val="5"/>
        </w:numPr>
        <w:rPr>
          <w:rFonts w:ascii="Times New Roman" w:hAnsi="Times New Roman" w:cs="Times New Roman"/>
        </w:rPr>
      </w:pPr>
      <w:r w:rsidRPr="00265BC4">
        <w:rPr>
          <w:rFonts w:ascii="Times New Roman" w:hAnsi="Times New Roman" w:cs="Times New Roman"/>
        </w:rPr>
        <w:t>Yöneticilerin (orta düzey) bilgi paylaşımına ve iş birliği</w:t>
      </w:r>
      <w:r>
        <w:rPr>
          <w:rFonts w:ascii="Times New Roman" w:hAnsi="Times New Roman" w:cs="Times New Roman"/>
        </w:rPr>
        <w:t>ne açıklığı</w:t>
      </w:r>
    </w:p>
    <w:p w:rsidR="00795248" w:rsidRDefault="00795248" w:rsidP="00795248">
      <w:pPr>
        <w:pStyle w:val="ListeParagraf"/>
        <w:numPr>
          <w:ilvl w:val="0"/>
          <w:numId w:val="5"/>
        </w:numPr>
        <w:rPr>
          <w:rFonts w:ascii="Times New Roman" w:hAnsi="Times New Roman" w:cs="Times New Roman"/>
        </w:rPr>
      </w:pPr>
      <w:r w:rsidRPr="00265BC4">
        <w:rPr>
          <w:rFonts w:ascii="Times New Roman" w:hAnsi="Times New Roman" w:cs="Times New Roman"/>
        </w:rPr>
        <w:t>Yöneticilerin (orta düzey) katılımcılığı desteklemeleri</w:t>
      </w:r>
    </w:p>
    <w:p w:rsidR="00795248" w:rsidRDefault="00795248" w:rsidP="00795248">
      <w:pPr>
        <w:pStyle w:val="ListeParagraf"/>
        <w:numPr>
          <w:ilvl w:val="0"/>
          <w:numId w:val="5"/>
        </w:numPr>
        <w:rPr>
          <w:rFonts w:ascii="Times New Roman" w:hAnsi="Times New Roman" w:cs="Times New Roman"/>
        </w:rPr>
      </w:pPr>
      <w:r>
        <w:rPr>
          <w:rFonts w:ascii="Times New Roman" w:hAnsi="Times New Roman" w:cs="Times New Roman"/>
        </w:rPr>
        <w:t>Dış çevre ve bürokratik yapıda</w:t>
      </w:r>
      <w:r w:rsidRPr="00265BC4">
        <w:rPr>
          <w:rFonts w:ascii="Times New Roman" w:hAnsi="Times New Roman" w:cs="Times New Roman"/>
        </w:rPr>
        <w:t xml:space="preserve"> meydana gelen değişimlere ayak uydurabilmesi</w:t>
      </w:r>
    </w:p>
    <w:p w:rsidR="00795248" w:rsidRDefault="00795248" w:rsidP="00795248">
      <w:pPr>
        <w:pStyle w:val="ListeParagraf"/>
        <w:numPr>
          <w:ilvl w:val="0"/>
          <w:numId w:val="5"/>
        </w:numPr>
        <w:spacing w:after="0"/>
        <w:rPr>
          <w:rFonts w:ascii="Times New Roman" w:hAnsi="Times New Roman" w:cs="Times New Roman"/>
        </w:rPr>
      </w:pPr>
      <w:r w:rsidRPr="00265BC4">
        <w:rPr>
          <w:rFonts w:ascii="Times New Roman" w:hAnsi="Times New Roman" w:cs="Times New Roman"/>
        </w:rPr>
        <w:t>Yeni fikirlerin ve farklı görüşlerin desteklenmesidir.</w:t>
      </w:r>
    </w:p>
    <w:p w:rsidR="00795248" w:rsidRDefault="00795248" w:rsidP="00795248">
      <w:pPr>
        <w:pStyle w:val="ListeParagraf"/>
        <w:spacing w:after="0"/>
        <w:rPr>
          <w:rFonts w:ascii="Times New Roman" w:hAnsi="Times New Roman" w:cs="Times New Roman"/>
        </w:rPr>
      </w:pPr>
    </w:p>
    <w:p w:rsidR="00795248" w:rsidRPr="00265BC4" w:rsidRDefault="00795248" w:rsidP="00795248">
      <w:pPr>
        <w:pStyle w:val="ListeParagraf"/>
        <w:spacing w:after="0"/>
        <w:rPr>
          <w:rFonts w:ascii="Times New Roman" w:hAnsi="Times New Roman" w:cs="Times New Roman"/>
        </w:rPr>
      </w:pPr>
    </w:p>
    <w:p w:rsidR="00795248" w:rsidRPr="004D06BA" w:rsidRDefault="00795248" w:rsidP="00795248">
      <w:pPr>
        <w:pStyle w:val="Balk4"/>
        <w:spacing w:before="0" w:after="0"/>
        <w:rPr>
          <w:rFonts w:ascii="Times New Roman" w:hAnsi="Times New Roman" w:cs="Times New Roman"/>
          <w:color w:val="244061" w:themeColor="accent1" w:themeShade="80"/>
          <w:sz w:val="40"/>
          <w:szCs w:val="40"/>
        </w:rPr>
      </w:pPr>
      <w:r w:rsidRPr="004D06BA">
        <w:rPr>
          <w:rFonts w:ascii="Times New Roman" w:hAnsi="Times New Roman" w:cs="Times New Roman"/>
          <w:color w:val="244061" w:themeColor="accent1" w:themeShade="80"/>
          <w:sz w:val="40"/>
          <w:szCs w:val="40"/>
        </w:rPr>
        <w:t>Teşkilat Yapısı</w:t>
      </w:r>
    </w:p>
    <w:p w:rsidR="00795248" w:rsidRPr="00265BC4" w:rsidRDefault="00795248" w:rsidP="00795248">
      <w:pPr>
        <w:ind w:firstLine="426"/>
        <w:rPr>
          <w:rFonts w:ascii="Times New Roman" w:hAnsi="Times New Roman" w:cs="Times New Roman"/>
        </w:rPr>
      </w:pPr>
      <w:r w:rsidRPr="00265BC4">
        <w:rPr>
          <w:rFonts w:ascii="Times New Roman" w:hAnsi="Times New Roman" w:cs="Times New Roman"/>
        </w:rPr>
        <w:t xml:space="preserve">Bakanlık teşkilat yapısı ve görevleri 10.07.2018 tarihli ve 30474 sayılı Resmî </w:t>
      </w:r>
      <w:proofErr w:type="spellStart"/>
      <w:r w:rsidRPr="00265BC4">
        <w:rPr>
          <w:rFonts w:ascii="Times New Roman" w:hAnsi="Times New Roman" w:cs="Times New Roman"/>
        </w:rPr>
        <w:t>Gazete’de</w:t>
      </w:r>
      <w:proofErr w:type="spellEnd"/>
      <w:r w:rsidRPr="00265BC4">
        <w:rPr>
          <w:rFonts w:ascii="Times New Roman" w:hAnsi="Times New Roman" w:cs="Times New Roman"/>
        </w:rPr>
        <w:t xml:space="preserve"> yayımlanarak yürürlüğe giren Cumhurbaşkanlığı Teşkilatı Hakkında Cumhurbaşkanlığı Kararnamesi’ne göre düzenlenmektedir. Buna göre Milli Eğitim Bakanlığı merkez, taşra ve yurt dışı teşkilatlarından oluşmaktadır.</w:t>
      </w:r>
      <w:r>
        <w:rPr>
          <w:rFonts w:ascii="Times New Roman" w:hAnsi="Times New Roman" w:cs="Times New Roman"/>
        </w:rPr>
        <w:t xml:space="preserve"> Bakanlığın taşra teşkilatına göre;</w:t>
      </w:r>
      <w:r w:rsidRPr="00265BC4">
        <w:rPr>
          <w:rFonts w:ascii="Times New Roman" w:hAnsi="Times New Roman" w:cs="Times New Roman"/>
        </w:rPr>
        <w:t xml:space="preserve"> </w:t>
      </w:r>
    </w:p>
    <w:p w:rsidR="00795248" w:rsidRPr="00265BC4" w:rsidRDefault="00795248" w:rsidP="00795248">
      <w:pPr>
        <w:pStyle w:val="Balk5"/>
        <w:rPr>
          <w:rFonts w:ascii="Times New Roman" w:hAnsi="Times New Roman" w:cs="Times New Roman"/>
        </w:rPr>
      </w:pPr>
    </w:p>
    <w:p w:rsidR="00795248" w:rsidRDefault="00D930DD" w:rsidP="00795248">
      <w:pPr>
        <w:jc w:val="center"/>
        <w:rPr>
          <w:rFonts w:ascii="Times New Roman" w:hAnsi="Times New Roman" w:cs="Times New Roman"/>
          <w:noProof/>
          <w:lang w:eastAsia="tr-TR"/>
        </w:rPr>
      </w:pPr>
      <w:r>
        <w:rPr>
          <w:rFonts w:ascii="Times New Roman" w:hAnsi="Times New Roman" w:cs="Times New Roman"/>
          <w:noProof/>
          <w:lang w:eastAsia="tr-TR"/>
        </w:rPr>
        <w:lastRenderedPageBreak/>
        <w:drawing>
          <wp:anchor distT="0" distB="0" distL="114300" distR="114300" simplePos="0" relativeHeight="251669504" behindDoc="0" locked="0" layoutInCell="1" allowOverlap="1" wp14:anchorId="6FD93C90" wp14:editId="7BF5593E">
            <wp:simplePos x="0" y="0"/>
            <wp:positionH relativeFrom="margin">
              <wp:posOffset>1566545</wp:posOffset>
            </wp:positionH>
            <wp:positionV relativeFrom="margin">
              <wp:posOffset>434975</wp:posOffset>
            </wp:positionV>
            <wp:extent cx="6410960" cy="5027295"/>
            <wp:effectExtent l="0" t="0" r="8890" b="1905"/>
            <wp:wrapSquare wrapText="bothSides"/>
            <wp:docPr id="6" name="Resim 6" descr="C:\Users\PC\Desktop\teşkilat 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eşkilat şeması.JPG"/>
                    <pic:cNvPicPr>
                      <a:picLocks noChangeAspect="1" noChangeArrowheads="1"/>
                    </pic:cNvPicPr>
                  </pic:nvPicPr>
                  <pic:blipFill>
                    <a:blip r:embed="rId33" cstate="print"/>
                    <a:stretch>
                      <a:fillRect/>
                    </a:stretch>
                  </pic:blipFill>
                  <pic:spPr bwMode="auto">
                    <a:xfrm>
                      <a:off x="0" y="0"/>
                      <a:ext cx="6410960" cy="5027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767" w:rsidRDefault="009F0767" w:rsidP="00795248">
      <w:pPr>
        <w:jc w:val="center"/>
        <w:rPr>
          <w:rFonts w:ascii="Times New Roman" w:hAnsi="Times New Roman" w:cs="Times New Roman"/>
          <w:noProof/>
          <w:lang w:eastAsia="tr-TR"/>
        </w:rPr>
      </w:pPr>
    </w:p>
    <w:p w:rsidR="00633102" w:rsidRDefault="00633102" w:rsidP="00795248">
      <w:pPr>
        <w:jc w:val="center"/>
        <w:rPr>
          <w:rFonts w:ascii="Times New Roman" w:hAnsi="Times New Roman" w:cs="Times New Roman"/>
          <w:noProof/>
          <w:lang w:eastAsia="tr-TR"/>
        </w:rPr>
      </w:pPr>
    </w:p>
    <w:p w:rsidR="00633102" w:rsidRDefault="00633102" w:rsidP="00795248">
      <w:pPr>
        <w:jc w:val="center"/>
        <w:rPr>
          <w:rFonts w:ascii="Times New Roman" w:hAnsi="Times New Roman" w:cs="Times New Roman"/>
          <w:noProof/>
          <w:lang w:eastAsia="tr-TR"/>
        </w:rPr>
      </w:pPr>
    </w:p>
    <w:p w:rsidR="00633102" w:rsidRDefault="00633102" w:rsidP="00795248">
      <w:pPr>
        <w:jc w:val="center"/>
        <w:rPr>
          <w:rFonts w:ascii="Times New Roman" w:hAnsi="Times New Roman" w:cs="Times New Roman"/>
          <w:noProof/>
          <w:lang w:eastAsia="tr-TR"/>
        </w:rPr>
      </w:pPr>
    </w:p>
    <w:p w:rsidR="00633102" w:rsidRDefault="00633102" w:rsidP="00795248">
      <w:pPr>
        <w:jc w:val="center"/>
        <w:rPr>
          <w:rFonts w:ascii="Times New Roman" w:hAnsi="Times New Roman" w:cs="Times New Roman"/>
          <w:noProof/>
          <w:lang w:eastAsia="tr-TR"/>
        </w:rPr>
      </w:pPr>
    </w:p>
    <w:p w:rsidR="00633102" w:rsidRDefault="00633102" w:rsidP="00795248">
      <w:pPr>
        <w:jc w:val="center"/>
        <w:rPr>
          <w:rFonts w:ascii="Times New Roman" w:hAnsi="Times New Roman" w:cs="Times New Roman"/>
          <w:noProof/>
          <w:lang w:eastAsia="tr-TR"/>
        </w:rPr>
      </w:pPr>
    </w:p>
    <w:p w:rsidR="00633102" w:rsidRDefault="00633102" w:rsidP="00795248">
      <w:pPr>
        <w:jc w:val="center"/>
        <w:rPr>
          <w:rFonts w:ascii="Times New Roman" w:hAnsi="Times New Roman" w:cs="Times New Roman"/>
          <w:noProof/>
          <w:lang w:eastAsia="tr-TR"/>
        </w:rPr>
      </w:pP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r>
        <w:rPr>
          <w:rFonts w:ascii="Times New Roman" w:hAnsi="Times New Roman" w:cs="Times New Roman"/>
          <w:i/>
        </w:rPr>
        <w:t>,</w:t>
      </w: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p>
    <w:p w:rsidR="00C603D2" w:rsidRDefault="00C603D2" w:rsidP="00914DE3">
      <w:pPr>
        <w:jc w:val="center"/>
        <w:rPr>
          <w:rFonts w:ascii="Times New Roman" w:hAnsi="Times New Roman" w:cs="Times New Roman"/>
          <w:i/>
        </w:rPr>
      </w:pPr>
    </w:p>
    <w:p w:rsidR="00D930DD" w:rsidRDefault="00795248" w:rsidP="00914DE3">
      <w:pPr>
        <w:jc w:val="center"/>
        <w:rPr>
          <w:rFonts w:ascii="Times New Roman" w:hAnsi="Times New Roman" w:cs="Times New Roman"/>
          <w:i/>
        </w:rPr>
      </w:pPr>
      <w:r w:rsidRPr="001262FB">
        <w:rPr>
          <w:rFonts w:ascii="Times New Roman" w:hAnsi="Times New Roman" w:cs="Times New Roman"/>
          <w:i/>
        </w:rPr>
        <w:t xml:space="preserve">Şekil </w:t>
      </w:r>
      <w:r>
        <w:rPr>
          <w:rFonts w:ascii="Times New Roman" w:hAnsi="Times New Roman" w:cs="Times New Roman"/>
          <w:i/>
        </w:rPr>
        <w:t>3</w:t>
      </w:r>
      <w:r w:rsidRPr="001262FB">
        <w:rPr>
          <w:rFonts w:ascii="Times New Roman" w:hAnsi="Times New Roman" w:cs="Times New Roman"/>
          <w:i/>
        </w:rPr>
        <w:t xml:space="preserve">: </w:t>
      </w:r>
      <w:r w:rsidR="007B0F84">
        <w:rPr>
          <w:rFonts w:ascii="Times New Roman" w:hAnsi="Times New Roman" w:cs="Times New Roman"/>
          <w:i/>
        </w:rPr>
        <w:t>Foça</w:t>
      </w:r>
      <w:r w:rsidRPr="001262FB">
        <w:rPr>
          <w:rFonts w:ascii="Times New Roman" w:hAnsi="Times New Roman" w:cs="Times New Roman"/>
          <w:i/>
        </w:rPr>
        <w:t xml:space="preserve"> İlçe Milli </w:t>
      </w:r>
    </w:p>
    <w:p w:rsidR="00795248" w:rsidRDefault="00795248" w:rsidP="00914DE3">
      <w:pPr>
        <w:jc w:val="center"/>
        <w:rPr>
          <w:rFonts w:ascii="Times New Roman" w:hAnsi="Times New Roman" w:cs="Times New Roman"/>
          <w:i/>
        </w:rPr>
      </w:pPr>
      <w:r w:rsidRPr="001262FB">
        <w:rPr>
          <w:rFonts w:ascii="Times New Roman" w:hAnsi="Times New Roman" w:cs="Times New Roman"/>
          <w:i/>
        </w:rPr>
        <w:t>Eğitim Teşkilat Şeması</w:t>
      </w:r>
    </w:p>
    <w:p w:rsidR="00C603D2" w:rsidRPr="00914DE3" w:rsidRDefault="00C603D2" w:rsidP="00914DE3">
      <w:pPr>
        <w:jc w:val="center"/>
        <w:rPr>
          <w:rFonts w:ascii="Times New Roman" w:hAnsi="Times New Roman" w:cs="Times New Roman"/>
          <w:noProof/>
          <w:lang w:eastAsia="tr-TR"/>
        </w:rPr>
      </w:pPr>
    </w:p>
    <w:p w:rsidR="00795248" w:rsidRDefault="00795248" w:rsidP="00795248">
      <w:pPr>
        <w:ind w:firstLine="708"/>
        <w:rPr>
          <w:rFonts w:ascii="Times New Roman" w:hAnsi="Times New Roman" w:cs="Times New Roman"/>
        </w:rPr>
      </w:pPr>
    </w:p>
    <w:p w:rsidR="00077EA8" w:rsidRPr="00077EA8" w:rsidRDefault="00077EA8" w:rsidP="00077EA8">
      <w:pPr>
        <w:rPr>
          <w:rFonts w:eastAsia="Calibri" w:cs="Arial"/>
        </w:rPr>
      </w:pPr>
      <w:r w:rsidRPr="00077EA8">
        <w:rPr>
          <w:rFonts w:eastAsia="Calibri" w:cs="Arial"/>
        </w:rPr>
        <w:lastRenderedPageBreak/>
        <w:t xml:space="preserve">İlçe  Milli Eğitim Müdürlüğü Teşkilat yapısını, İlçe Milli Eğitim Müdürlüğü </w:t>
      </w:r>
      <w:proofErr w:type="gramStart"/>
      <w:r w:rsidRPr="00077EA8">
        <w:rPr>
          <w:rFonts w:eastAsia="Calibri" w:cs="Arial"/>
        </w:rPr>
        <w:t>Başkanlığında ,  Şube</w:t>
      </w:r>
      <w:proofErr w:type="gramEnd"/>
      <w:r w:rsidRPr="00077EA8">
        <w:rPr>
          <w:rFonts w:eastAsia="Calibri" w:cs="Arial"/>
        </w:rPr>
        <w:t xml:space="preserve"> Müdürleri , Okul Müdürleri ,  Müdür Yardımcıları , Sivil Savunma Uzmanı , Özel Büro ve bağlı hizmet birimlerimizden oluşturmaktadır. Ayrıca İlçe Millî Eğitim Müdürlüğümüze bağlı okul ve kurum müdürlükleri bulunmaktadır.</w:t>
      </w:r>
    </w:p>
    <w:p w:rsidR="00077EA8" w:rsidRPr="00077EA8" w:rsidRDefault="00077EA8" w:rsidP="00077EA8">
      <w:pPr>
        <w:rPr>
          <w:rFonts w:eastAsia="Calibri" w:cs="Arial"/>
        </w:rPr>
      </w:pPr>
      <w:r w:rsidRPr="00077EA8">
        <w:rPr>
          <w:rFonts w:eastAsia="Calibri" w:cs="Arial"/>
        </w:rPr>
        <w:t>Foça İlçe MEM. Bağlı Hizmet Birimlerimiz aşağıdaki gibidir:</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Temel Eğitim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Ortaöğretim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Mesleki ve Teknik Eğitim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Din Öğretimi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Özel Eğitim ve Rehberlik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Hayat Boyu Öğrenme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Özel Öğretim Kurumları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Bilgi İşlem ve Eğitim Teknolojileri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Strateji Geliştirme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Hukuk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İnsan Kaynakları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Destek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İnşaat ve Emlak Hizmetleri</w:t>
      </w:r>
    </w:p>
    <w:p w:rsidR="00077EA8" w:rsidRPr="00077EA8" w:rsidRDefault="00077EA8" w:rsidP="00803062">
      <w:pPr>
        <w:spacing w:line="240" w:lineRule="auto"/>
        <w:rPr>
          <w:rFonts w:eastAsia="Calibri" w:cs="Arial"/>
        </w:rPr>
      </w:pPr>
      <w:r w:rsidRPr="00077EA8">
        <w:rPr>
          <w:rFonts w:eastAsia="Calibri" w:cs="Arial"/>
        </w:rPr>
        <w:t>•</w:t>
      </w:r>
      <w:r w:rsidRPr="00077EA8">
        <w:rPr>
          <w:rFonts w:eastAsia="Calibri" w:cs="Arial"/>
        </w:rPr>
        <w:tab/>
        <w:t xml:space="preserve">Özel Büro </w:t>
      </w:r>
    </w:p>
    <w:p w:rsidR="00077EA8" w:rsidRPr="00077EA8" w:rsidRDefault="00077EA8" w:rsidP="00077EA8">
      <w:pPr>
        <w:rPr>
          <w:rFonts w:eastAsia="Calibri" w:cs="Arial"/>
        </w:rPr>
      </w:pPr>
      <w:r w:rsidRPr="00077EA8">
        <w:rPr>
          <w:rFonts w:eastAsia="Calibri" w:cs="Arial"/>
        </w:rPr>
        <w:t xml:space="preserve">Ayrıca İlçe Millî Eğitim Müdürlüğümüze bağlı okul ve kurum müdürlükleri bulunmaktadır. 2018 – 2019 Eğitim Öğretim </w:t>
      </w:r>
      <w:proofErr w:type="gramStart"/>
      <w:r w:rsidRPr="00077EA8">
        <w:rPr>
          <w:rFonts w:eastAsia="Calibri" w:cs="Arial"/>
        </w:rPr>
        <w:t>Yılı   Ocak</w:t>
      </w:r>
      <w:proofErr w:type="gramEnd"/>
      <w:r w:rsidRPr="00077EA8">
        <w:rPr>
          <w:rFonts w:eastAsia="Calibri" w:cs="Arial"/>
        </w:rPr>
        <w:t xml:space="preserve"> ayı itibarıyla    23  okul ve kurum,     2    özel öğretim kurumu müdürlüğü bulunmaktadır.</w:t>
      </w:r>
    </w:p>
    <w:p w:rsidR="00633102" w:rsidRDefault="00077EA8" w:rsidP="00795248">
      <w:pPr>
        <w:ind w:firstLine="708"/>
        <w:rPr>
          <w:rFonts w:ascii="Times New Roman" w:hAnsi="Times New Roman" w:cs="Times New Roman"/>
        </w:rPr>
      </w:pPr>
      <w:r w:rsidRPr="00077EA8">
        <w:rPr>
          <w:rFonts w:ascii="Times New Roman" w:eastAsia="Times New Roman" w:hAnsi="Times New Roman" w:cs="Times New Roman"/>
          <w:b/>
          <w:noProof/>
          <w:sz w:val="28"/>
          <w:szCs w:val="28"/>
          <w:lang w:eastAsia="tr-TR"/>
        </w:rPr>
        <w:lastRenderedPageBreak/>
        <w:drawing>
          <wp:inline distT="0" distB="0" distL="0" distR="0">
            <wp:extent cx="7800974" cy="4581525"/>
            <wp:effectExtent l="0" t="0" r="0" b="0"/>
            <wp:docPr id="23" name="Resim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06286" cy="4584645"/>
                    </a:xfrm>
                    <a:prstGeom prst="rect">
                      <a:avLst/>
                    </a:prstGeom>
                    <a:noFill/>
                    <a:ln>
                      <a:noFill/>
                    </a:ln>
                  </pic:spPr>
                </pic:pic>
              </a:graphicData>
            </a:graphic>
          </wp:inline>
        </w:drawing>
      </w:r>
    </w:p>
    <w:p w:rsidR="00077EA8" w:rsidRDefault="00077EA8" w:rsidP="00795248">
      <w:pPr>
        <w:ind w:firstLine="708"/>
        <w:rPr>
          <w:rFonts w:ascii="Times New Roman" w:hAnsi="Times New Roman" w:cs="Times New Roman"/>
        </w:rPr>
      </w:pPr>
    </w:p>
    <w:p w:rsidR="00077EA8" w:rsidRDefault="00077EA8" w:rsidP="00795248">
      <w:pPr>
        <w:ind w:firstLine="708"/>
        <w:rPr>
          <w:rFonts w:ascii="Times New Roman" w:hAnsi="Times New Roman" w:cs="Times New Roman"/>
        </w:rPr>
      </w:pPr>
    </w:p>
    <w:p w:rsidR="00795248" w:rsidRDefault="00795248" w:rsidP="00795248">
      <w:pPr>
        <w:ind w:firstLine="708"/>
        <w:rPr>
          <w:rFonts w:ascii="Times New Roman" w:hAnsi="Times New Roman" w:cs="Times New Roman"/>
        </w:rPr>
      </w:pPr>
    </w:p>
    <w:p w:rsidR="00077EA8" w:rsidRDefault="00077EA8" w:rsidP="00795248">
      <w:pPr>
        <w:ind w:firstLine="708"/>
        <w:rPr>
          <w:rFonts w:ascii="Times New Roman" w:hAnsi="Times New Roman" w:cs="Times New Roman"/>
        </w:rPr>
      </w:pPr>
    </w:p>
    <w:p w:rsidR="00104AC6" w:rsidRDefault="00104AC6" w:rsidP="00795248">
      <w:pPr>
        <w:ind w:firstLine="708"/>
        <w:rPr>
          <w:rFonts w:ascii="Times New Roman" w:hAnsi="Times New Roman" w:cs="Times New Roman"/>
        </w:rPr>
      </w:pPr>
    </w:p>
    <w:tbl>
      <w:tblPr>
        <w:tblStyle w:val="TabloKlavuzu"/>
        <w:tblW w:w="0" w:type="auto"/>
        <w:tblInd w:w="743" w:type="dxa"/>
        <w:tblLook w:val="04A0" w:firstRow="1" w:lastRow="0" w:firstColumn="1" w:lastColumn="0" w:noHBand="0" w:noVBand="1"/>
      </w:tblPr>
      <w:tblGrid>
        <w:gridCol w:w="2664"/>
        <w:gridCol w:w="1464"/>
        <w:gridCol w:w="1923"/>
        <w:gridCol w:w="1603"/>
        <w:gridCol w:w="1602"/>
        <w:gridCol w:w="2686"/>
      </w:tblGrid>
      <w:tr w:rsidR="00B614EA" w:rsidTr="003E13C7">
        <w:trPr>
          <w:trHeight w:val="702"/>
        </w:trPr>
        <w:tc>
          <w:tcPr>
            <w:tcW w:w="2664" w:type="dxa"/>
            <w:shd w:val="clear" w:color="auto" w:fill="C6D9F1" w:themeFill="text2" w:themeFillTint="33"/>
            <w:vAlign w:val="center"/>
          </w:tcPr>
          <w:p w:rsidR="00B614EA" w:rsidRPr="00305174" w:rsidRDefault="00B614EA" w:rsidP="007565E7">
            <w:pPr>
              <w:jc w:val="center"/>
              <w:rPr>
                <w:rFonts w:ascii="Times New Roman" w:eastAsia="Times New Roman" w:hAnsi="Times New Roman" w:cs="Times New Roman"/>
                <w:b/>
                <w:sz w:val="20"/>
                <w:szCs w:val="20"/>
                <w:lang w:eastAsia="tr-TR"/>
              </w:rPr>
            </w:pPr>
            <w:r w:rsidRPr="00305174">
              <w:rPr>
                <w:rFonts w:ascii="Times New Roman" w:eastAsia="Times New Roman" w:hAnsi="Times New Roman" w:cs="Times New Roman"/>
                <w:b/>
                <w:sz w:val="20"/>
                <w:szCs w:val="20"/>
                <w:lang w:eastAsia="tr-TR"/>
              </w:rPr>
              <w:lastRenderedPageBreak/>
              <w:t>Okul Türü</w:t>
            </w:r>
          </w:p>
        </w:tc>
        <w:tc>
          <w:tcPr>
            <w:tcW w:w="1464" w:type="dxa"/>
            <w:shd w:val="clear" w:color="auto" w:fill="C6D9F1" w:themeFill="text2" w:themeFillTint="33"/>
            <w:vAlign w:val="center"/>
          </w:tcPr>
          <w:p w:rsidR="00B614EA" w:rsidRPr="00305174" w:rsidRDefault="00B614EA" w:rsidP="007565E7">
            <w:pPr>
              <w:jc w:val="center"/>
              <w:rPr>
                <w:rFonts w:ascii="Times New Roman" w:eastAsia="Times New Roman" w:hAnsi="Times New Roman" w:cs="Times New Roman"/>
                <w:b/>
                <w:sz w:val="20"/>
                <w:szCs w:val="20"/>
                <w:lang w:eastAsia="tr-TR"/>
              </w:rPr>
            </w:pPr>
            <w:r w:rsidRPr="00305174">
              <w:rPr>
                <w:rFonts w:ascii="Times New Roman" w:eastAsia="Times New Roman" w:hAnsi="Times New Roman" w:cs="Times New Roman"/>
                <w:b/>
                <w:sz w:val="20"/>
                <w:szCs w:val="20"/>
                <w:lang w:eastAsia="tr-TR"/>
              </w:rPr>
              <w:t>Okul Sayısı</w:t>
            </w:r>
          </w:p>
        </w:tc>
        <w:tc>
          <w:tcPr>
            <w:tcW w:w="1923" w:type="dxa"/>
            <w:shd w:val="clear" w:color="auto" w:fill="C6D9F1" w:themeFill="text2" w:themeFillTint="33"/>
            <w:vAlign w:val="center"/>
          </w:tcPr>
          <w:p w:rsidR="00B614EA" w:rsidRPr="00305174" w:rsidRDefault="00B614EA" w:rsidP="007565E7">
            <w:pPr>
              <w:jc w:val="center"/>
              <w:rPr>
                <w:rFonts w:ascii="Times New Roman" w:eastAsia="Times New Roman" w:hAnsi="Times New Roman" w:cs="Times New Roman"/>
                <w:b/>
                <w:sz w:val="20"/>
                <w:szCs w:val="20"/>
                <w:lang w:eastAsia="tr-TR"/>
              </w:rPr>
            </w:pPr>
            <w:r w:rsidRPr="00305174">
              <w:rPr>
                <w:rFonts w:ascii="Times New Roman" w:eastAsia="Times New Roman" w:hAnsi="Times New Roman" w:cs="Times New Roman"/>
                <w:b/>
                <w:sz w:val="20"/>
                <w:szCs w:val="20"/>
                <w:lang w:eastAsia="tr-TR"/>
              </w:rPr>
              <w:t>Öğretmen Sayıları</w:t>
            </w:r>
          </w:p>
        </w:tc>
        <w:tc>
          <w:tcPr>
            <w:tcW w:w="1603" w:type="dxa"/>
            <w:shd w:val="clear" w:color="auto" w:fill="C6D9F1" w:themeFill="text2" w:themeFillTint="33"/>
            <w:vAlign w:val="center"/>
          </w:tcPr>
          <w:p w:rsidR="00B614EA" w:rsidRPr="00305174" w:rsidRDefault="00B614EA" w:rsidP="007565E7">
            <w:pPr>
              <w:jc w:val="center"/>
              <w:rPr>
                <w:rFonts w:ascii="Times New Roman" w:eastAsia="Times New Roman" w:hAnsi="Times New Roman" w:cs="Times New Roman"/>
                <w:b/>
                <w:sz w:val="20"/>
                <w:szCs w:val="20"/>
                <w:lang w:eastAsia="tr-TR"/>
              </w:rPr>
            </w:pPr>
            <w:r w:rsidRPr="00305174">
              <w:rPr>
                <w:rFonts w:ascii="Times New Roman" w:eastAsia="Times New Roman" w:hAnsi="Times New Roman" w:cs="Times New Roman"/>
                <w:b/>
                <w:sz w:val="20"/>
                <w:szCs w:val="20"/>
                <w:lang w:eastAsia="tr-TR"/>
              </w:rPr>
              <w:t>Öğrenci Sayısı</w:t>
            </w:r>
          </w:p>
        </w:tc>
        <w:tc>
          <w:tcPr>
            <w:tcW w:w="1602" w:type="dxa"/>
            <w:shd w:val="clear" w:color="auto" w:fill="C6D9F1" w:themeFill="text2" w:themeFillTint="33"/>
            <w:vAlign w:val="center"/>
          </w:tcPr>
          <w:p w:rsidR="00B614EA" w:rsidRPr="00305174" w:rsidRDefault="00B614EA" w:rsidP="007565E7">
            <w:pPr>
              <w:jc w:val="center"/>
              <w:rPr>
                <w:rFonts w:ascii="Times New Roman" w:eastAsia="Times New Roman" w:hAnsi="Times New Roman" w:cs="Times New Roman"/>
                <w:b/>
                <w:sz w:val="20"/>
                <w:szCs w:val="20"/>
                <w:lang w:eastAsia="tr-TR"/>
              </w:rPr>
            </w:pPr>
            <w:r w:rsidRPr="00305174">
              <w:rPr>
                <w:rFonts w:ascii="Times New Roman" w:eastAsia="Times New Roman" w:hAnsi="Times New Roman" w:cs="Times New Roman"/>
                <w:b/>
                <w:sz w:val="20"/>
                <w:szCs w:val="20"/>
                <w:lang w:eastAsia="tr-TR"/>
              </w:rPr>
              <w:t>Derslik Sayısı</w:t>
            </w:r>
          </w:p>
        </w:tc>
        <w:tc>
          <w:tcPr>
            <w:tcW w:w="2686" w:type="dxa"/>
            <w:shd w:val="clear" w:color="auto" w:fill="C6D9F1" w:themeFill="text2" w:themeFillTint="33"/>
            <w:vAlign w:val="center"/>
          </w:tcPr>
          <w:p w:rsidR="00B614EA" w:rsidRPr="00305174" w:rsidRDefault="00B614EA" w:rsidP="007565E7">
            <w:pPr>
              <w:jc w:val="center"/>
              <w:rPr>
                <w:rFonts w:ascii="Times New Roman" w:eastAsia="Times New Roman" w:hAnsi="Times New Roman" w:cs="Times New Roman"/>
                <w:b/>
                <w:sz w:val="20"/>
                <w:szCs w:val="20"/>
                <w:lang w:eastAsia="tr-TR"/>
              </w:rPr>
            </w:pPr>
            <w:r w:rsidRPr="00305174">
              <w:rPr>
                <w:rFonts w:ascii="Times New Roman" w:eastAsia="Times New Roman" w:hAnsi="Times New Roman" w:cs="Times New Roman"/>
                <w:b/>
                <w:sz w:val="20"/>
                <w:szCs w:val="20"/>
                <w:lang w:eastAsia="tr-TR"/>
              </w:rPr>
              <w:t>Derslik Başına Düşen Öğrenci Sayısı</w:t>
            </w:r>
          </w:p>
        </w:tc>
      </w:tr>
      <w:tr w:rsidR="00B614EA" w:rsidTr="003E13C7">
        <w:trPr>
          <w:trHeight w:val="455"/>
        </w:trPr>
        <w:tc>
          <w:tcPr>
            <w:tcW w:w="2664" w:type="dxa"/>
          </w:tcPr>
          <w:p w:rsidR="00B614EA" w:rsidRPr="008B2667" w:rsidRDefault="00305174" w:rsidP="00795248">
            <w:pPr>
              <w:rPr>
                <w:rFonts w:ascii="Times New Roman" w:hAnsi="Times New Roman" w:cs="Times New Roman"/>
                <w:b/>
              </w:rPr>
            </w:pPr>
            <w:r w:rsidRPr="008B2667">
              <w:rPr>
                <w:rFonts w:ascii="Times New Roman" w:hAnsi="Times New Roman" w:cs="Times New Roman"/>
                <w:b/>
              </w:rPr>
              <w:t>Resmi</w:t>
            </w:r>
          </w:p>
        </w:tc>
        <w:tc>
          <w:tcPr>
            <w:tcW w:w="1464"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20</w:t>
            </w:r>
          </w:p>
        </w:tc>
        <w:tc>
          <w:tcPr>
            <w:tcW w:w="1923"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344</w:t>
            </w:r>
          </w:p>
        </w:tc>
        <w:tc>
          <w:tcPr>
            <w:tcW w:w="1603"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3009</w:t>
            </w:r>
          </w:p>
        </w:tc>
        <w:tc>
          <w:tcPr>
            <w:tcW w:w="1602"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175</w:t>
            </w:r>
          </w:p>
        </w:tc>
        <w:tc>
          <w:tcPr>
            <w:tcW w:w="2686"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18</w:t>
            </w:r>
          </w:p>
        </w:tc>
      </w:tr>
      <w:tr w:rsidR="00B614EA" w:rsidTr="003E13C7">
        <w:trPr>
          <w:trHeight w:val="475"/>
        </w:trPr>
        <w:tc>
          <w:tcPr>
            <w:tcW w:w="2664" w:type="dxa"/>
          </w:tcPr>
          <w:p w:rsidR="00B614EA" w:rsidRPr="008B2667" w:rsidRDefault="00305174" w:rsidP="00795248">
            <w:pPr>
              <w:rPr>
                <w:rFonts w:ascii="Times New Roman" w:hAnsi="Times New Roman" w:cs="Times New Roman"/>
                <w:b/>
              </w:rPr>
            </w:pPr>
            <w:r w:rsidRPr="008B2667">
              <w:rPr>
                <w:rFonts w:ascii="Times New Roman" w:hAnsi="Times New Roman" w:cs="Times New Roman"/>
                <w:b/>
              </w:rPr>
              <w:t>Özel Anaokulu</w:t>
            </w:r>
          </w:p>
        </w:tc>
        <w:tc>
          <w:tcPr>
            <w:tcW w:w="1464"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5</w:t>
            </w:r>
          </w:p>
        </w:tc>
        <w:tc>
          <w:tcPr>
            <w:tcW w:w="1923"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12</w:t>
            </w:r>
          </w:p>
        </w:tc>
        <w:tc>
          <w:tcPr>
            <w:tcW w:w="1603"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149</w:t>
            </w:r>
          </w:p>
        </w:tc>
        <w:tc>
          <w:tcPr>
            <w:tcW w:w="1602"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17</w:t>
            </w:r>
          </w:p>
        </w:tc>
        <w:tc>
          <w:tcPr>
            <w:tcW w:w="2686" w:type="dxa"/>
          </w:tcPr>
          <w:p w:rsidR="00B614EA" w:rsidRPr="008B2667" w:rsidRDefault="007565E7" w:rsidP="005033DC">
            <w:pPr>
              <w:jc w:val="center"/>
              <w:rPr>
                <w:rFonts w:ascii="Times New Roman" w:hAnsi="Times New Roman" w:cs="Times New Roman"/>
                <w:b/>
              </w:rPr>
            </w:pPr>
            <w:r w:rsidRPr="008B2667">
              <w:rPr>
                <w:rFonts w:ascii="Times New Roman" w:hAnsi="Times New Roman" w:cs="Times New Roman"/>
                <w:b/>
              </w:rPr>
              <w:t>9</w:t>
            </w:r>
          </w:p>
        </w:tc>
      </w:tr>
      <w:tr w:rsidR="00B614EA" w:rsidTr="003E13C7">
        <w:trPr>
          <w:trHeight w:val="475"/>
        </w:trPr>
        <w:tc>
          <w:tcPr>
            <w:tcW w:w="2664" w:type="dxa"/>
          </w:tcPr>
          <w:p w:rsidR="00B614EA" w:rsidRPr="008B2667" w:rsidRDefault="00305174" w:rsidP="00795248">
            <w:pPr>
              <w:rPr>
                <w:rFonts w:ascii="Times New Roman" w:hAnsi="Times New Roman" w:cs="Times New Roman"/>
                <w:b/>
              </w:rPr>
            </w:pPr>
            <w:r w:rsidRPr="008B2667">
              <w:rPr>
                <w:rFonts w:ascii="Times New Roman" w:hAnsi="Times New Roman" w:cs="Times New Roman"/>
                <w:b/>
              </w:rPr>
              <w:t>Toplam</w:t>
            </w:r>
          </w:p>
        </w:tc>
        <w:tc>
          <w:tcPr>
            <w:tcW w:w="1464" w:type="dxa"/>
          </w:tcPr>
          <w:p w:rsidR="00B614EA" w:rsidRPr="008B2667" w:rsidRDefault="007565E7" w:rsidP="005033DC">
            <w:pPr>
              <w:jc w:val="center"/>
              <w:rPr>
                <w:rFonts w:ascii="Times New Roman" w:hAnsi="Times New Roman" w:cs="Times New Roman"/>
                <w:b/>
                <w:color w:val="FF0000"/>
              </w:rPr>
            </w:pPr>
            <w:r w:rsidRPr="008B2667">
              <w:rPr>
                <w:rFonts w:ascii="Times New Roman" w:hAnsi="Times New Roman" w:cs="Times New Roman"/>
                <w:b/>
                <w:color w:val="FF0000"/>
              </w:rPr>
              <w:t>25</w:t>
            </w:r>
          </w:p>
        </w:tc>
        <w:tc>
          <w:tcPr>
            <w:tcW w:w="1923" w:type="dxa"/>
          </w:tcPr>
          <w:p w:rsidR="00B614EA" w:rsidRPr="008B2667" w:rsidRDefault="007565E7" w:rsidP="005033DC">
            <w:pPr>
              <w:jc w:val="center"/>
              <w:rPr>
                <w:rFonts w:ascii="Times New Roman" w:hAnsi="Times New Roman" w:cs="Times New Roman"/>
                <w:b/>
                <w:color w:val="FF0000"/>
              </w:rPr>
            </w:pPr>
            <w:r w:rsidRPr="008B2667">
              <w:rPr>
                <w:rFonts w:ascii="Times New Roman" w:hAnsi="Times New Roman" w:cs="Times New Roman"/>
                <w:b/>
                <w:color w:val="FF0000"/>
              </w:rPr>
              <w:t>356</w:t>
            </w:r>
          </w:p>
        </w:tc>
        <w:tc>
          <w:tcPr>
            <w:tcW w:w="1603" w:type="dxa"/>
          </w:tcPr>
          <w:p w:rsidR="00B614EA" w:rsidRPr="008B2667" w:rsidRDefault="007565E7" w:rsidP="005033DC">
            <w:pPr>
              <w:jc w:val="center"/>
              <w:rPr>
                <w:rFonts w:ascii="Times New Roman" w:hAnsi="Times New Roman" w:cs="Times New Roman"/>
                <w:b/>
                <w:color w:val="FF0000"/>
              </w:rPr>
            </w:pPr>
            <w:r w:rsidRPr="008B2667">
              <w:rPr>
                <w:rFonts w:ascii="Times New Roman" w:hAnsi="Times New Roman" w:cs="Times New Roman"/>
                <w:b/>
                <w:color w:val="FF0000"/>
              </w:rPr>
              <w:t>3158</w:t>
            </w:r>
          </w:p>
        </w:tc>
        <w:tc>
          <w:tcPr>
            <w:tcW w:w="1602" w:type="dxa"/>
          </w:tcPr>
          <w:p w:rsidR="00B614EA" w:rsidRPr="008B2667" w:rsidRDefault="007565E7" w:rsidP="005033DC">
            <w:pPr>
              <w:jc w:val="center"/>
              <w:rPr>
                <w:rFonts w:ascii="Times New Roman" w:hAnsi="Times New Roman" w:cs="Times New Roman"/>
                <w:b/>
                <w:color w:val="FF0000"/>
              </w:rPr>
            </w:pPr>
            <w:r w:rsidRPr="008B2667">
              <w:rPr>
                <w:rFonts w:ascii="Times New Roman" w:hAnsi="Times New Roman" w:cs="Times New Roman"/>
                <w:b/>
                <w:color w:val="FF0000"/>
              </w:rPr>
              <w:t>192</w:t>
            </w:r>
          </w:p>
        </w:tc>
        <w:tc>
          <w:tcPr>
            <w:tcW w:w="2686" w:type="dxa"/>
          </w:tcPr>
          <w:p w:rsidR="00B614EA" w:rsidRPr="008B2667" w:rsidRDefault="007565E7" w:rsidP="005033DC">
            <w:pPr>
              <w:jc w:val="center"/>
              <w:rPr>
                <w:rFonts w:ascii="Times New Roman" w:hAnsi="Times New Roman" w:cs="Times New Roman"/>
                <w:b/>
                <w:color w:val="FF0000"/>
              </w:rPr>
            </w:pPr>
            <w:r w:rsidRPr="008B2667">
              <w:rPr>
                <w:rFonts w:ascii="Times New Roman" w:hAnsi="Times New Roman" w:cs="Times New Roman"/>
                <w:b/>
                <w:color w:val="FF0000"/>
              </w:rPr>
              <w:t>27</w:t>
            </w:r>
          </w:p>
        </w:tc>
      </w:tr>
    </w:tbl>
    <w:p w:rsidR="00B614EA" w:rsidRDefault="00B614EA" w:rsidP="00795248">
      <w:pPr>
        <w:ind w:firstLine="708"/>
        <w:rPr>
          <w:rFonts w:ascii="Times New Roman" w:hAnsi="Times New Roman" w:cs="Times New Roman"/>
        </w:rPr>
      </w:pPr>
    </w:p>
    <w:p w:rsidR="00077EA8" w:rsidRDefault="00077EA8" w:rsidP="00795248">
      <w:pPr>
        <w:ind w:firstLine="708"/>
        <w:rPr>
          <w:rFonts w:ascii="Times New Roman" w:hAnsi="Times New Roman" w:cs="Times New Roman"/>
        </w:rPr>
      </w:pPr>
    </w:p>
    <w:p w:rsidR="00077EA8" w:rsidRDefault="00077EA8" w:rsidP="00795248">
      <w:pPr>
        <w:ind w:firstLine="708"/>
        <w:rPr>
          <w:rFonts w:ascii="Times New Roman" w:hAnsi="Times New Roman" w:cs="Times New Roman"/>
        </w:rPr>
      </w:pPr>
    </w:p>
    <w:tbl>
      <w:tblPr>
        <w:tblW w:w="4205" w:type="pct"/>
        <w:tblInd w:w="683" w:type="dxa"/>
        <w:tblLayout w:type="fixed"/>
        <w:tblCellMar>
          <w:left w:w="70" w:type="dxa"/>
          <w:right w:w="70" w:type="dxa"/>
        </w:tblCellMar>
        <w:tblLook w:val="00A0" w:firstRow="1" w:lastRow="0" w:firstColumn="1" w:lastColumn="0" w:noHBand="0" w:noVBand="0"/>
      </w:tblPr>
      <w:tblGrid>
        <w:gridCol w:w="1449"/>
        <w:gridCol w:w="1444"/>
        <w:gridCol w:w="1753"/>
        <w:gridCol w:w="1484"/>
        <w:gridCol w:w="1982"/>
        <w:gridCol w:w="3783"/>
      </w:tblGrid>
      <w:tr w:rsidR="00211654" w:rsidRPr="00077EA8" w:rsidTr="00211654">
        <w:trPr>
          <w:trHeight w:val="2461"/>
        </w:trPr>
        <w:tc>
          <w:tcPr>
            <w:tcW w:w="609" w:type="pct"/>
            <w:tcBorders>
              <w:top w:val="single" w:sz="4" w:space="0" w:color="auto"/>
              <w:left w:val="single" w:sz="4" w:space="0" w:color="auto"/>
              <w:bottom w:val="single" w:sz="4" w:space="0" w:color="auto"/>
              <w:right w:val="single" w:sz="4"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Yıllar</w:t>
            </w:r>
          </w:p>
        </w:tc>
        <w:tc>
          <w:tcPr>
            <w:tcW w:w="607" w:type="pct"/>
            <w:tcBorders>
              <w:top w:val="single" w:sz="4" w:space="0" w:color="auto"/>
              <w:left w:val="single" w:sz="4" w:space="0" w:color="auto"/>
              <w:bottom w:val="single" w:sz="4" w:space="0" w:color="auto"/>
              <w:right w:val="single" w:sz="4"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Öğretmen Norm Kadro Sayısı (a)</w:t>
            </w:r>
          </w:p>
        </w:tc>
        <w:tc>
          <w:tcPr>
            <w:tcW w:w="737" w:type="pct"/>
            <w:tcBorders>
              <w:top w:val="single" w:sz="4" w:space="0" w:color="auto"/>
              <w:left w:val="single" w:sz="4" w:space="0" w:color="auto"/>
              <w:bottom w:val="single" w:sz="4" w:space="0" w:color="auto"/>
              <w:right w:val="single" w:sz="4"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Toplam Kadrolu ve Sözleşmeli Öğretmen Sayısı (b)</w:t>
            </w:r>
          </w:p>
        </w:tc>
        <w:tc>
          <w:tcPr>
            <w:tcW w:w="624" w:type="pct"/>
            <w:tcBorders>
              <w:top w:val="single" w:sz="4" w:space="0" w:color="auto"/>
              <w:left w:val="single" w:sz="4" w:space="0" w:color="auto"/>
              <w:bottom w:val="single" w:sz="4" w:space="0" w:color="auto"/>
              <w:right w:val="single" w:sz="4"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roofErr w:type="gramStart"/>
            <w:r w:rsidRPr="00077EA8">
              <w:rPr>
                <w:rFonts w:ascii="Times New Roman" w:eastAsia="Times New Roman" w:hAnsi="Times New Roman" w:cs="Times New Roman"/>
                <w:b/>
                <w:sz w:val="20"/>
                <w:szCs w:val="20"/>
                <w:lang w:eastAsia="tr-TR"/>
              </w:rPr>
              <w:t>Öğretmen   İhtiyacı</w:t>
            </w:r>
            <w:proofErr w:type="gramEnd"/>
            <w:r w:rsidRPr="00077EA8">
              <w:rPr>
                <w:rFonts w:ascii="Times New Roman" w:eastAsia="Times New Roman" w:hAnsi="Times New Roman" w:cs="Times New Roman"/>
                <w:b/>
                <w:sz w:val="20"/>
                <w:szCs w:val="20"/>
                <w:lang w:eastAsia="tr-TR"/>
              </w:rPr>
              <w:t xml:space="preserve"> Sayısı</w:t>
            </w:r>
          </w:p>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(a-b)</w:t>
            </w:r>
          </w:p>
        </w:tc>
        <w:tc>
          <w:tcPr>
            <w:tcW w:w="833" w:type="pct"/>
            <w:tcBorders>
              <w:top w:val="single" w:sz="4" w:space="0" w:color="auto"/>
              <w:left w:val="single" w:sz="4" w:space="0" w:color="auto"/>
              <w:bottom w:val="single" w:sz="4" w:space="0" w:color="auto"/>
              <w:right w:val="single" w:sz="4"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Ücretli Görevlendirilen Öğretmen Sayısı (c)</w:t>
            </w:r>
          </w:p>
        </w:tc>
        <w:tc>
          <w:tcPr>
            <w:tcW w:w="1591" w:type="pct"/>
            <w:tcBorders>
              <w:top w:val="single" w:sz="4" w:space="0" w:color="auto"/>
              <w:left w:val="single" w:sz="4" w:space="0" w:color="auto"/>
              <w:bottom w:val="single" w:sz="4" w:space="0" w:color="auto"/>
              <w:right w:val="single" w:sz="8"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Ücretli Görevlendirilen Öğretmen Sayısının Toplam Öğretmen Norm Sayısına Oranı (%) (c/a)*100</w:t>
            </w:r>
          </w:p>
        </w:tc>
      </w:tr>
      <w:tr w:rsidR="00211654" w:rsidRPr="00077EA8" w:rsidTr="00211654">
        <w:trPr>
          <w:trHeight w:val="488"/>
        </w:trPr>
        <w:tc>
          <w:tcPr>
            <w:tcW w:w="609" w:type="pct"/>
            <w:tcBorders>
              <w:top w:val="single" w:sz="4" w:space="0" w:color="auto"/>
              <w:left w:val="single" w:sz="4" w:space="0" w:color="auto"/>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bCs/>
                <w:sz w:val="20"/>
                <w:szCs w:val="20"/>
                <w:lang w:eastAsia="tr-TR"/>
              </w:rPr>
            </w:pPr>
            <w:r w:rsidRPr="00077EA8">
              <w:rPr>
                <w:rFonts w:ascii="Times New Roman" w:eastAsia="Times New Roman" w:hAnsi="Times New Roman" w:cs="Times New Roman"/>
                <w:b/>
                <w:bCs/>
                <w:sz w:val="20"/>
                <w:szCs w:val="20"/>
                <w:lang w:eastAsia="tr-TR"/>
              </w:rPr>
              <w:t>2016-2017</w:t>
            </w:r>
          </w:p>
        </w:tc>
        <w:tc>
          <w:tcPr>
            <w:tcW w:w="607"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292</w:t>
            </w:r>
          </w:p>
        </w:tc>
        <w:tc>
          <w:tcPr>
            <w:tcW w:w="737"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312</w:t>
            </w:r>
          </w:p>
        </w:tc>
        <w:tc>
          <w:tcPr>
            <w:tcW w:w="624"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35</w:t>
            </w:r>
          </w:p>
        </w:tc>
        <w:tc>
          <w:tcPr>
            <w:tcW w:w="833"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35</w:t>
            </w:r>
          </w:p>
        </w:tc>
        <w:tc>
          <w:tcPr>
            <w:tcW w:w="1591" w:type="pct"/>
            <w:tcBorders>
              <w:top w:val="single" w:sz="4" w:space="0" w:color="auto"/>
              <w:left w:val="single" w:sz="4" w:space="0" w:color="auto"/>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11,9</w:t>
            </w:r>
          </w:p>
        </w:tc>
      </w:tr>
      <w:tr w:rsidR="00211654" w:rsidRPr="00077EA8" w:rsidTr="00211654">
        <w:trPr>
          <w:trHeight w:val="488"/>
        </w:trPr>
        <w:tc>
          <w:tcPr>
            <w:tcW w:w="609"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bCs/>
                <w:sz w:val="20"/>
                <w:szCs w:val="20"/>
                <w:lang w:eastAsia="tr-TR"/>
              </w:rPr>
            </w:pPr>
            <w:r w:rsidRPr="00077EA8">
              <w:rPr>
                <w:rFonts w:ascii="Times New Roman" w:eastAsia="Times New Roman" w:hAnsi="Times New Roman" w:cs="Times New Roman"/>
                <w:b/>
                <w:bCs/>
                <w:sz w:val="20"/>
                <w:szCs w:val="20"/>
                <w:lang w:eastAsia="tr-TR"/>
              </w:rPr>
              <w:t>2017-2018</w:t>
            </w:r>
          </w:p>
        </w:tc>
        <w:tc>
          <w:tcPr>
            <w:tcW w:w="607" w:type="pct"/>
            <w:tcBorders>
              <w:top w:val="single" w:sz="4" w:space="0" w:color="auto"/>
              <w:left w:val="nil"/>
              <w:bottom w:val="single" w:sz="4" w:space="0" w:color="auto"/>
              <w:right w:val="single" w:sz="4" w:space="0" w:color="auto"/>
            </w:tcBorders>
            <w:shd w:val="clear" w:color="auto" w:fill="DBE5F1"/>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262</w:t>
            </w:r>
          </w:p>
        </w:tc>
        <w:tc>
          <w:tcPr>
            <w:tcW w:w="737" w:type="pct"/>
            <w:tcBorders>
              <w:top w:val="single" w:sz="4" w:space="0" w:color="auto"/>
              <w:left w:val="nil"/>
              <w:bottom w:val="single" w:sz="4" w:space="0" w:color="auto"/>
              <w:right w:val="single" w:sz="4" w:space="0" w:color="auto"/>
            </w:tcBorders>
            <w:shd w:val="clear" w:color="auto" w:fill="DBE5F1"/>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370</w:t>
            </w:r>
          </w:p>
        </w:tc>
        <w:tc>
          <w:tcPr>
            <w:tcW w:w="624" w:type="pct"/>
            <w:tcBorders>
              <w:top w:val="single" w:sz="4" w:space="0" w:color="auto"/>
              <w:left w:val="nil"/>
              <w:bottom w:val="single" w:sz="4" w:space="0" w:color="auto"/>
              <w:right w:val="single" w:sz="4" w:space="0" w:color="auto"/>
            </w:tcBorders>
            <w:shd w:val="clear" w:color="auto" w:fill="DBE5F1"/>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44</w:t>
            </w:r>
          </w:p>
        </w:tc>
        <w:tc>
          <w:tcPr>
            <w:tcW w:w="833" w:type="pct"/>
            <w:tcBorders>
              <w:top w:val="single" w:sz="4" w:space="0" w:color="auto"/>
              <w:left w:val="nil"/>
              <w:bottom w:val="single" w:sz="4" w:space="0" w:color="auto"/>
              <w:right w:val="single" w:sz="4" w:space="0" w:color="auto"/>
            </w:tcBorders>
            <w:shd w:val="clear" w:color="auto" w:fill="DBE5F1"/>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26</w:t>
            </w:r>
          </w:p>
        </w:tc>
        <w:tc>
          <w:tcPr>
            <w:tcW w:w="1591" w:type="pct"/>
            <w:tcBorders>
              <w:top w:val="single" w:sz="4" w:space="0" w:color="auto"/>
              <w:left w:val="single" w:sz="4" w:space="0" w:color="auto"/>
              <w:bottom w:val="single" w:sz="4" w:space="0" w:color="auto"/>
              <w:right w:val="single" w:sz="8" w:space="0" w:color="auto"/>
            </w:tcBorders>
            <w:shd w:val="clear" w:color="auto" w:fill="DBE5F1"/>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9,9</w:t>
            </w:r>
          </w:p>
        </w:tc>
      </w:tr>
      <w:tr w:rsidR="00211654" w:rsidRPr="00077EA8" w:rsidTr="00211654">
        <w:trPr>
          <w:trHeight w:val="488"/>
        </w:trPr>
        <w:tc>
          <w:tcPr>
            <w:tcW w:w="609" w:type="pct"/>
            <w:tcBorders>
              <w:top w:val="single" w:sz="4" w:space="0" w:color="auto"/>
              <w:left w:val="single" w:sz="4" w:space="0" w:color="auto"/>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bCs/>
                <w:sz w:val="20"/>
                <w:szCs w:val="20"/>
                <w:lang w:eastAsia="tr-TR"/>
              </w:rPr>
            </w:pPr>
            <w:r w:rsidRPr="00077EA8">
              <w:rPr>
                <w:rFonts w:ascii="Times New Roman" w:eastAsia="Times New Roman" w:hAnsi="Times New Roman" w:cs="Times New Roman"/>
                <w:b/>
                <w:bCs/>
                <w:sz w:val="20"/>
                <w:szCs w:val="20"/>
                <w:lang w:eastAsia="tr-TR"/>
              </w:rPr>
              <w:t>2018-2019</w:t>
            </w:r>
          </w:p>
        </w:tc>
        <w:tc>
          <w:tcPr>
            <w:tcW w:w="607"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269</w:t>
            </w:r>
          </w:p>
        </w:tc>
        <w:tc>
          <w:tcPr>
            <w:tcW w:w="737"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304</w:t>
            </w:r>
          </w:p>
        </w:tc>
        <w:tc>
          <w:tcPr>
            <w:tcW w:w="624"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41</w:t>
            </w:r>
          </w:p>
        </w:tc>
        <w:tc>
          <w:tcPr>
            <w:tcW w:w="833" w:type="pct"/>
            <w:tcBorders>
              <w:top w:val="single" w:sz="4" w:space="0" w:color="auto"/>
              <w:left w:val="nil"/>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12</w:t>
            </w:r>
          </w:p>
        </w:tc>
        <w:tc>
          <w:tcPr>
            <w:tcW w:w="1591" w:type="pct"/>
            <w:tcBorders>
              <w:top w:val="single" w:sz="4" w:space="0" w:color="auto"/>
              <w:left w:val="single" w:sz="4" w:space="0" w:color="auto"/>
              <w:bottom w:val="single" w:sz="4" w:space="0" w:color="auto"/>
              <w:right w:val="single" w:sz="4" w:space="0" w:color="auto"/>
            </w:tcBorders>
            <w:shd w:val="clear" w:color="auto" w:fill="FBE4D5"/>
            <w:noWrap/>
            <w:vAlign w:val="center"/>
          </w:tcPr>
          <w:p w:rsidR="00077EA8" w:rsidRPr="00077EA8" w:rsidRDefault="00077EA8"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3,95</w:t>
            </w:r>
          </w:p>
        </w:tc>
      </w:tr>
      <w:tr w:rsidR="0071651C" w:rsidRPr="00077EA8" w:rsidTr="00211654">
        <w:trPr>
          <w:trHeight w:val="488"/>
        </w:trPr>
        <w:tc>
          <w:tcPr>
            <w:tcW w:w="609" w:type="pct"/>
            <w:tcBorders>
              <w:top w:val="single" w:sz="4" w:space="0" w:color="auto"/>
              <w:left w:val="single" w:sz="4" w:space="0" w:color="auto"/>
              <w:bottom w:val="single" w:sz="4" w:space="0" w:color="auto"/>
              <w:right w:val="single" w:sz="4" w:space="0" w:color="auto"/>
            </w:tcBorders>
            <w:shd w:val="clear" w:color="auto" w:fill="FBE4D5"/>
            <w:noWrap/>
            <w:vAlign w:val="center"/>
          </w:tcPr>
          <w:p w:rsidR="0071651C" w:rsidRPr="00077EA8" w:rsidRDefault="0071651C" w:rsidP="0071651C">
            <w:pPr>
              <w:spacing w:before="120" w:after="0" w:line="240" w:lineRule="auto"/>
              <w:rPr>
                <w:rFonts w:ascii="Times New Roman" w:eastAsia="Times New Roman" w:hAnsi="Times New Roman" w:cs="Times New Roman"/>
                <w:b/>
                <w:bCs/>
                <w:sz w:val="20"/>
                <w:szCs w:val="20"/>
                <w:lang w:eastAsia="tr-TR"/>
              </w:rPr>
            </w:pPr>
          </w:p>
        </w:tc>
        <w:tc>
          <w:tcPr>
            <w:tcW w:w="607" w:type="pct"/>
            <w:tcBorders>
              <w:top w:val="single" w:sz="4" w:space="0" w:color="auto"/>
              <w:left w:val="nil"/>
              <w:bottom w:val="single" w:sz="4" w:space="0" w:color="auto"/>
              <w:right w:val="single" w:sz="4" w:space="0" w:color="auto"/>
            </w:tcBorders>
            <w:shd w:val="clear" w:color="auto" w:fill="FBE4D5"/>
            <w:noWrap/>
            <w:vAlign w:val="center"/>
          </w:tcPr>
          <w:p w:rsidR="0071651C" w:rsidRPr="00077EA8" w:rsidRDefault="0071651C"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p>
        </w:tc>
        <w:tc>
          <w:tcPr>
            <w:tcW w:w="737" w:type="pct"/>
            <w:tcBorders>
              <w:top w:val="single" w:sz="4" w:space="0" w:color="auto"/>
              <w:left w:val="nil"/>
              <w:bottom w:val="single" w:sz="4" w:space="0" w:color="auto"/>
              <w:right w:val="single" w:sz="4" w:space="0" w:color="auto"/>
            </w:tcBorders>
            <w:shd w:val="clear" w:color="auto" w:fill="FBE4D5"/>
            <w:noWrap/>
            <w:vAlign w:val="center"/>
          </w:tcPr>
          <w:p w:rsidR="0071651C" w:rsidRPr="00077EA8" w:rsidRDefault="0071651C"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p>
        </w:tc>
        <w:tc>
          <w:tcPr>
            <w:tcW w:w="624" w:type="pct"/>
            <w:tcBorders>
              <w:top w:val="single" w:sz="4" w:space="0" w:color="auto"/>
              <w:left w:val="nil"/>
              <w:bottom w:val="single" w:sz="4" w:space="0" w:color="auto"/>
              <w:right w:val="single" w:sz="4" w:space="0" w:color="auto"/>
            </w:tcBorders>
            <w:shd w:val="clear" w:color="auto" w:fill="FBE4D5"/>
            <w:noWrap/>
            <w:vAlign w:val="center"/>
          </w:tcPr>
          <w:p w:rsidR="0071651C" w:rsidRPr="00077EA8" w:rsidRDefault="0071651C"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p>
        </w:tc>
        <w:tc>
          <w:tcPr>
            <w:tcW w:w="833" w:type="pct"/>
            <w:tcBorders>
              <w:top w:val="single" w:sz="4" w:space="0" w:color="auto"/>
              <w:left w:val="nil"/>
              <w:bottom w:val="single" w:sz="4" w:space="0" w:color="auto"/>
              <w:right w:val="single" w:sz="4" w:space="0" w:color="auto"/>
            </w:tcBorders>
            <w:shd w:val="clear" w:color="auto" w:fill="FBE4D5"/>
            <w:noWrap/>
            <w:vAlign w:val="center"/>
          </w:tcPr>
          <w:p w:rsidR="0071651C" w:rsidRPr="00077EA8" w:rsidRDefault="0071651C"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p>
        </w:tc>
        <w:tc>
          <w:tcPr>
            <w:tcW w:w="1591" w:type="pct"/>
            <w:tcBorders>
              <w:top w:val="single" w:sz="4" w:space="0" w:color="auto"/>
              <w:left w:val="single" w:sz="4" w:space="0" w:color="auto"/>
              <w:bottom w:val="single" w:sz="4" w:space="0" w:color="auto"/>
              <w:right w:val="single" w:sz="4" w:space="0" w:color="auto"/>
            </w:tcBorders>
            <w:shd w:val="clear" w:color="auto" w:fill="FBE4D5"/>
            <w:noWrap/>
            <w:vAlign w:val="center"/>
          </w:tcPr>
          <w:p w:rsidR="0071651C" w:rsidRPr="00077EA8" w:rsidRDefault="0071651C" w:rsidP="00077EA8">
            <w:pPr>
              <w:spacing w:before="120" w:after="0" w:line="240" w:lineRule="auto"/>
              <w:ind w:firstLineChars="100" w:firstLine="201"/>
              <w:jc w:val="center"/>
              <w:rPr>
                <w:rFonts w:ascii="Times New Roman" w:eastAsia="Times New Roman" w:hAnsi="Times New Roman" w:cs="Times New Roman"/>
                <w:b/>
                <w:sz w:val="20"/>
                <w:szCs w:val="20"/>
                <w:lang w:eastAsia="tr-TR"/>
              </w:rPr>
            </w:pPr>
          </w:p>
        </w:tc>
      </w:tr>
    </w:tbl>
    <w:p w:rsidR="00077EA8" w:rsidRDefault="0071651C" w:rsidP="0071651C">
      <w:pPr>
        <w:tabs>
          <w:tab w:val="left" w:pos="12930"/>
        </w:tabs>
        <w:ind w:firstLine="708"/>
        <w:rPr>
          <w:rFonts w:ascii="Times New Roman" w:hAnsi="Times New Roman" w:cs="Times New Roman"/>
        </w:rPr>
      </w:pPr>
      <w:r>
        <w:rPr>
          <w:rFonts w:ascii="Times New Roman" w:hAnsi="Times New Roman" w:cs="Times New Roman"/>
        </w:rPr>
        <w:tab/>
      </w:r>
    </w:p>
    <w:p w:rsidR="0071651C" w:rsidRDefault="0071651C" w:rsidP="0071651C">
      <w:pPr>
        <w:tabs>
          <w:tab w:val="left" w:pos="12930"/>
        </w:tabs>
        <w:ind w:firstLine="708"/>
        <w:rPr>
          <w:rFonts w:ascii="Times New Roman" w:hAnsi="Times New Roman" w:cs="Times New Roman"/>
        </w:rPr>
      </w:pPr>
    </w:p>
    <w:p w:rsidR="0071651C" w:rsidRDefault="0071651C" w:rsidP="0071651C">
      <w:pPr>
        <w:tabs>
          <w:tab w:val="left" w:pos="12930"/>
        </w:tabs>
        <w:ind w:firstLine="708"/>
        <w:rPr>
          <w:rFonts w:ascii="Times New Roman" w:hAnsi="Times New Roman" w:cs="Times New Roman"/>
        </w:rPr>
      </w:pPr>
    </w:p>
    <w:p w:rsidR="00077EA8" w:rsidRDefault="00077EA8" w:rsidP="00795248">
      <w:pPr>
        <w:ind w:firstLine="708"/>
        <w:rPr>
          <w:rFonts w:ascii="Times New Roman" w:hAnsi="Times New Roman" w:cs="Times New Roman"/>
        </w:rPr>
      </w:pPr>
    </w:p>
    <w:p w:rsidR="00077EA8" w:rsidRDefault="00077EA8" w:rsidP="00795248">
      <w:pPr>
        <w:ind w:firstLine="708"/>
        <w:rPr>
          <w:rFonts w:ascii="Times New Roman" w:hAnsi="Times New Roman" w:cs="Times New Roman"/>
        </w:rPr>
      </w:pPr>
    </w:p>
    <w:tbl>
      <w:tblPr>
        <w:tblW w:w="11884" w:type="dxa"/>
        <w:tblInd w:w="788" w:type="dxa"/>
        <w:tblCellMar>
          <w:left w:w="70" w:type="dxa"/>
          <w:right w:w="70" w:type="dxa"/>
        </w:tblCellMar>
        <w:tblLook w:val="00A0" w:firstRow="1" w:lastRow="0" w:firstColumn="1" w:lastColumn="0" w:noHBand="0" w:noVBand="0"/>
      </w:tblPr>
      <w:tblGrid>
        <w:gridCol w:w="706"/>
        <w:gridCol w:w="1783"/>
        <w:gridCol w:w="1496"/>
        <w:gridCol w:w="864"/>
        <w:gridCol w:w="755"/>
        <w:gridCol w:w="712"/>
        <w:gridCol w:w="1990"/>
        <w:gridCol w:w="1604"/>
        <w:gridCol w:w="1039"/>
        <w:gridCol w:w="935"/>
      </w:tblGrid>
      <w:tr w:rsidR="00077EA8" w:rsidRPr="00077EA8" w:rsidTr="00211654">
        <w:trPr>
          <w:trHeight w:val="919"/>
        </w:trPr>
        <w:tc>
          <w:tcPr>
            <w:tcW w:w="706" w:type="dxa"/>
            <w:tcBorders>
              <w:top w:val="single" w:sz="8" w:space="0" w:color="auto"/>
              <w:left w:val="single" w:sz="8" w:space="0" w:color="auto"/>
              <w:bottom w:val="single" w:sz="4" w:space="0" w:color="auto"/>
              <w:right w:val="single" w:sz="4" w:space="0" w:color="auto"/>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Sıra No</w:t>
            </w:r>
          </w:p>
        </w:tc>
        <w:tc>
          <w:tcPr>
            <w:tcW w:w="1783" w:type="dxa"/>
            <w:tcBorders>
              <w:top w:val="single" w:sz="8" w:space="0" w:color="auto"/>
              <w:left w:val="nil"/>
              <w:bottom w:val="single" w:sz="4" w:space="0" w:color="auto"/>
              <w:right w:val="single" w:sz="4" w:space="0" w:color="auto"/>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Branş</w:t>
            </w:r>
          </w:p>
        </w:tc>
        <w:tc>
          <w:tcPr>
            <w:tcW w:w="1496" w:type="dxa"/>
            <w:tcBorders>
              <w:top w:val="single" w:sz="8" w:space="0" w:color="auto"/>
              <w:left w:val="nil"/>
              <w:bottom w:val="single" w:sz="4" w:space="0" w:color="auto"/>
              <w:right w:val="single" w:sz="4"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Öğretmen Norm Kadro Sayısı</w:t>
            </w:r>
          </w:p>
        </w:tc>
        <w:tc>
          <w:tcPr>
            <w:tcW w:w="864" w:type="dxa"/>
            <w:tcBorders>
              <w:top w:val="single" w:sz="8" w:space="0" w:color="auto"/>
              <w:left w:val="nil"/>
              <w:bottom w:val="single" w:sz="4" w:space="0" w:color="auto"/>
              <w:right w:val="single" w:sz="4" w:space="0" w:color="auto"/>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Eksik</w:t>
            </w:r>
          </w:p>
        </w:tc>
        <w:tc>
          <w:tcPr>
            <w:tcW w:w="755" w:type="dxa"/>
            <w:tcBorders>
              <w:top w:val="single" w:sz="8" w:space="0" w:color="auto"/>
              <w:left w:val="nil"/>
              <w:bottom w:val="single" w:sz="4" w:space="0" w:color="auto"/>
              <w:right w:val="nil"/>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Fazla</w:t>
            </w:r>
          </w:p>
        </w:tc>
        <w:tc>
          <w:tcPr>
            <w:tcW w:w="712" w:type="dxa"/>
            <w:tcBorders>
              <w:top w:val="single" w:sz="8" w:space="0" w:color="auto"/>
              <w:left w:val="single" w:sz="8" w:space="0" w:color="auto"/>
              <w:bottom w:val="single" w:sz="4" w:space="0" w:color="auto"/>
              <w:right w:val="single" w:sz="4" w:space="0" w:color="auto"/>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Sıra No</w:t>
            </w:r>
          </w:p>
        </w:tc>
        <w:tc>
          <w:tcPr>
            <w:tcW w:w="1990" w:type="dxa"/>
            <w:tcBorders>
              <w:top w:val="single" w:sz="8" w:space="0" w:color="auto"/>
              <w:left w:val="nil"/>
              <w:bottom w:val="single" w:sz="4" w:space="0" w:color="auto"/>
              <w:right w:val="single" w:sz="4" w:space="0" w:color="auto"/>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Branş</w:t>
            </w:r>
          </w:p>
        </w:tc>
        <w:tc>
          <w:tcPr>
            <w:tcW w:w="1604" w:type="dxa"/>
            <w:tcBorders>
              <w:top w:val="single" w:sz="8" w:space="0" w:color="auto"/>
              <w:left w:val="nil"/>
              <w:bottom w:val="single" w:sz="4" w:space="0" w:color="auto"/>
              <w:right w:val="single" w:sz="4" w:space="0" w:color="auto"/>
            </w:tcBorders>
            <w:shd w:val="clear" w:color="auto" w:fill="B8CCE4"/>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Öğretmen Norm Kadro Sayısı</w:t>
            </w:r>
          </w:p>
        </w:tc>
        <w:tc>
          <w:tcPr>
            <w:tcW w:w="1039" w:type="dxa"/>
            <w:tcBorders>
              <w:top w:val="single" w:sz="8" w:space="0" w:color="auto"/>
              <w:left w:val="nil"/>
              <w:bottom w:val="single" w:sz="4" w:space="0" w:color="auto"/>
              <w:right w:val="single" w:sz="4" w:space="0" w:color="auto"/>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Eksik</w:t>
            </w:r>
          </w:p>
        </w:tc>
        <w:tc>
          <w:tcPr>
            <w:tcW w:w="935" w:type="dxa"/>
            <w:tcBorders>
              <w:top w:val="single" w:sz="8" w:space="0" w:color="auto"/>
              <w:left w:val="nil"/>
              <w:bottom w:val="single" w:sz="4" w:space="0" w:color="auto"/>
              <w:right w:val="single" w:sz="8" w:space="0" w:color="auto"/>
            </w:tcBorders>
            <w:shd w:val="clear" w:color="auto" w:fill="B8CCE4"/>
            <w:noWrap/>
            <w:vAlign w:val="center"/>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Fazla</w:t>
            </w:r>
          </w:p>
        </w:tc>
      </w:tr>
      <w:tr w:rsidR="00077EA8" w:rsidRPr="00077EA8" w:rsidTr="00211654">
        <w:trPr>
          <w:trHeight w:val="321"/>
        </w:trPr>
        <w:tc>
          <w:tcPr>
            <w:tcW w:w="706"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w:t>
            </w:r>
          </w:p>
        </w:tc>
        <w:tc>
          <w:tcPr>
            <w:tcW w:w="1783"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Özel Eğitim</w:t>
            </w:r>
          </w:p>
        </w:tc>
        <w:tc>
          <w:tcPr>
            <w:tcW w:w="1496"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32</w:t>
            </w:r>
          </w:p>
        </w:tc>
        <w:tc>
          <w:tcPr>
            <w:tcW w:w="86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28</w:t>
            </w:r>
          </w:p>
        </w:tc>
        <w:tc>
          <w:tcPr>
            <w:tcW w:w="755" w:type="dxa"/>
            <w:tcBorders>
              <w:top w:val="single" w:sz="4" w:space="0" w:color="auto"/>
              <w:left w:val="nil"/>
              <w:bottom w:val="single" w:sz="4" w:space="0" w:color="auto"/>
              <w:right w:val="nil"/>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712"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w:t>
            </w:r>
          </w:p>
        </w:tc>
        <w:tc>
          <w:tcPr>
            <w:tcW w:w="1990"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Sınıf Öğretmeni</w:t>
            </w:r>
          </w:p>
        </w:tc>
        <w:tc>
          <w:tcPr>
            <w:tcW w:w="160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51</w:t>
            </w:r>
          </w:p>
        </w:tc>
        <w:tc>
          <w:tcPr>
            <w:tcW w:w="1039"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935" w:type="dxa"/>
            <w:tcBorders>
              <w:top w:val="single" w:sz="4" w:space="0" w:color="auto"/>
              <w:left w:val="nil"/>
              <w:bottom w:val="single" w:sz="4" w:space="0" w:color="auto"/>
              <w:right w:val="single" w:sz="8"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27</w:t>
            </w:r>
          </w:p>
        </w:tc>
      </w:tr>
      <w:tr w:rsidR="00077EA8" w:rsidRPr="00077EA8" w:rsidTr="00211654">
        <w:trPr>
          <w:trHeight w:val="321"/>
        </w:trPr>
        <w:tc>
          <w:tcPr>
            <w:tcW w:w="706" w:type="dxa"/>
            <w:tcBorders>
              <w:top w:val="nil"/>
              <w:left w:val="single" w:sz="8" w:space="0" w:color="auto"/>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w:t>
            </w:r>
          </w:p>
        </w:tc>
        <w:tc>
          <w:tcPr>
            <w:tcW w:w="1783"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 xml:space="preserve">Din Kültürü Ve </w:t>
            </w:r>
            <w:proofErr w:type="spellStart"/>
            <w:proofErr w:type="gramStart"/>
            <w:r w:rsidRPr="00077EA8">
              <w:rPr>
                <w:rFonts w:ascii="Times New Roman" w:eastAsia="Times New Roman" w:hAnsi="Times New Roman" w:cs="Times New Roman"/>
                <w:b/>
                <w:sz w:val="20"/>
                <w:szCs w:val="20"/>
                <w:lang w:eastAsia="tr-TR"/>
              </w:rPr>
              <w:t>Ah.Bil</w:t>
            </w:r>
            <w:proofErr w:type="spellEnd"/>
            <w:proofErr w:type="gramEnd"/>
            <w:r w:rsidRPr="00077EA8">
              <w:rPr>
                <w:rFonts w:ascii="Times New Roman" w:eastAsia="Times New Roman" w:hAnsi="Times New Roman" w:cs="Times New Roman"/>
                <w:b/>
                <w:sz w:val="20"/>
                <w:szCs w:val="20"/>
                <w:lang w:eastAsia="tr-TR"/>
              </w:rPr>
              <w:t>.</w:t>
            </w:r>
          </w:p>
        </w:tc>
        <w:tc>
          <w:tcPr>
            <w:tcW w:w="1496"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10</w:t>
            </w:r>
          </w:p>
        </w:tc>
        <w:tc>
          <w:tcPr>
            <w:tcW w:w="864"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7</w:t>
            </w:r>
          </w:p>
        </w:tc>
        <w:tc>
          <w:tcPr>
            <w:tcW w:w="755" w:type="dxa"/>
            <w:tcBorders>
              <w:top w:val="nil"/>
              <w:left w:val="nil"/>
              <w:bottom w:val="single" w:sz="4" w:space="0" w:color="auto"/>
              <w:right w:val="nil"/>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712" w:type="dxa"/>
            <w:tcBorders>
              <w:top w:val="nil"/>
              <w:left w:val="single" w:sz="8" w:space="0" w:color="auto"/>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w:t>
            </w:r>
          </w:p>
        </w:tc>
        <w:tc>
          <w:tcPr>
            <w:tcW w:w="1990"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Teknoloji ve Tasarım</w:t>
            </w:r>
          </w:p>
        </w:tc>
        <w:tc>
          <w:tcPr>
            <w:tcW w:w="1604"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w:t>
            </w:r>
          </w:p>
        </w:tc>
        <w:tc>
          <w:tcPr>
            <w:tcW w:w="1039"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935" w:type="dxa"/>
            <w:tcBorders>
              <w:top w:val="nil"/>
              <w:left w:val="nil"/>
              <w:bottom w:val="single" w:sz="4" w:space="0" w:color="auto"/>
              <w:right w:val="single" w:sz="8"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9</w:t>
            </w:r>
          </w:p>
        </w:tc>
      </w:tr>
      <w:tr w:rsidR="00077EA8" w:rsidRPr="00077EA8" w:rsidTr="00211654">
        <w:trPr>
          <w:trHeight w:val="321"/>
        </w:trPr>
        <w:tc>
          <w:tcPr>
            <w:tcW w:w="706"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w:t>
            </w:r>
          </w:p>
        </w:tc>
        <w:tc>
          <w:tcPr>
            <w:tcW w:w="1783"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proofErr w:type="spellStart"/>
            <w:r w:rsidRPr="00077EA8">
              <w:rPr>
                <w:rFonts w:ascii="Times New Roman" w:eastAsia="Times New Roman" w:hAnsi="Times New Roman" w:cs="Times New Roman"/>
                <w:b/>
                <w:sz w:val="20"/>
                <w:szCs w:val="20"/>
                <w:lang w:eastAsia="tr-TR"/>
              </w:rPr>
              <w:t>Ulaştırm</w:t>
            </w:r>
            <w:proofErr w:type="spellEnd"/>
            <w:r w:rsidRPr="00077EA8">
              <w:rPr>
                <w:rFonts w:ascii="Times New Roman" w:eastAsia="Times New Roman" w:hAnsi="Times New Roman" w:cs="Times New Roman"/>
                <w:b/>
                <w:sz w:val="20"/>
                <w:szCs w:val="20"/>
                <w:lang w:eastAsia="tr-TR"/>
              </w:rPr>
              <w:t xml:space="preserve"> </w:t>
            </w:r>
            <w:proofErr w:type="spellStart"/>
            <w:r w:rsidRPr="00077EA8">
              <w:rPr>
                <w:rFonts w:ascii="Times New Roman" w:eastAsia="Times New Roman" w:hAnsi="Times New Roman" w:cs="Times New Roman"/>
                <w:b/>
                <w:sz w:val="20"/>
                <w:szCs w:val="20"/>
                <w:lang w:eastAsia="tr-TR"/>
              </w:rPr>
              <w:t>Hizm</w:t>
            </w:r>
            <w:proofErr w:type="spellEnd"/>
            <w:r w:rsidRPr="00077EA8">
              <w:rPr>
                <w:rFonts w:ascii="Times New Roman" w:eastAsia="Times New Roman" w:hAnsi="Times New Roman" w:cs="Times New Roman"/>
                <w:b/>
                <w:sz w:val="20"/>
                <w:szCs w:val="20"/>
                <w:lang w:eastAsia="tr-TR"/>
              </w:rPr>
              <w:t>.</w:t>
            </w:r>
          </w:p>
        </w:tc>
        <w:tc>
          <w:tcPr>
            <w:tcW w:w="1496"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w:t>
            </w:r>
          </w:p>
        </w:tc>
        <w:tc>
          <w:tcPr>
            <w:tcW w:w="86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w:t>
            </w:r>
          </w:p>
        </w:tc>
        <w:tc>
          <w:tcPr>
            <w:tcW w:w="755" w:type="dxa"/>
            <w:tcBorders>
              <w:top w:val="single" w:sz="4" w:space="0" w:color="auto"/>
              <w:left w:val="nil"/>
              <w:bottom w:val="single" w:sz="4" w:space="0" w:color="auto"/>
              <w:right w:val="nil"/>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712"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w:t>
            </w:r>
          </w:p>
        </w:tc>
        <w:tc>
          <w:tcPr>
            <w:tcW w:w="1990"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 xml:space="preserve">Türk Dili ve </w:t>
            </w:r>
            <w:proofErr w:type="spellStart"/>
            <w:r w:rsidRPr="00077EA8">
              <w:rPr>
                <w:rFonts w:ascii="Times New Roman" w:eastAsia="Times New Roman" w:hAnsi="Times New Roman" w:cs="Times New Roman"/>
                <w:b/>
                <w:sz w:val="20"/>
                <w:szCs w:val="20"/>
                <w:lang w:eastAsia="tr-TR"/>
              </w:rPr>
              <w:t>Edb</w:t>
            </w:r>
            <w:proofErr w:type="spellEnd"/>
          </w:p>
        </w:tc>
        <w:tc>
          <w:tcPr>
            <w:tcW w:w="160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10</w:t>
            </w:r>
          </w:p>
        </w:tc>
        <w:tc>
          <w:tcPr>
            <w:tcW w:w="1039"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935" w:type="dxa"/>
            <w:tcBorders>
              <w:top w:val="single" w:sz="4" w:space="0" w:color="auto"/>
              <w:left w:val="nil"/>
              <w:bottom w:val="single" w:sz="4" w:space="0" w:color="auto"/>
              <w:right w:val="single" w:sz="8"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6</w:t>
            </w:r>
          </w:p>
        </w:tc>
      </w:tr>
      <w:tr w:rsidR="00077EA8" w:rsidRPr="00077EA8" w:rsidTr="00211654">
        <w:trPr>
          <w:trHeight w:val="321"/>
        </w:trPr>
        <w:tc>
          <w:tcPr>
            <w:tcW w:w="706" w:type="dxa"/>
            <w:tcBorders>
              <w:top w:val="nil"/>
              <w:left w:val="single" w:sz="8" w:space="0" w:color="auto"/>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4</w:t>
            </w:r>
          </w:p>
        </w:tc>
        <w:tc>
          <w:tcPr>
            <w:tcW w:w="1783"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Müzik</w:t>
            </w:r>
          </w:p>
        </w:tc>
        <w:tc>
          <w:tcPr>
            <w:tcW w:w="1496"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8</w:t>
            </w:r>
          </w:p>
        </w:tc>
        <w:tc>
          <w:tcPr>
            <w:tcW w:w="864"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w:t>
            </w:r>
          </w:p>
        </w:tc>
        <w:tc>
          <w:tcPr>
            <w:tcW w:w="755" w:type="dxa"/>
            <w:tcBorders>
              <w:top w:val="nil"/>
              <w:left w:val="nil"/>
              <w:bottom w:val="single" w:sz="4" w:space="0" w:color="auto"/>
              <w:right w:val="nil"/>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712" w:type="dxa"/>
            <w:tcBorders>
              <w:top w:val="nil"/>
              <w:left w:val="single" w:sz="8" w:space="0" w:color="auto"/>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4</w:t>
            </w:r>
          </w:p>
        </w:tc>
        <w:tc>
          <w:tcPr>
            <w:tcW w:w="1990"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İngilizce</w:t>
            </w:r>
          </w:p>
        </w:tc>
        <w:tc>
          <w:tcPr>
            <w:tcW w:w="1604"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22</w:t>
            </w:r>
          </w:p>
        </w:tc>
        <w:tc>
          <w:tcPr>
            <w:tcW w:w="1039" w:type="dxa"/>
            <w:tcBorders>
              <w:top w:val="nil"/>
              <w:left w:val="nil"/>
              <w:bottom w:val="single" w:sz="4" w:space="0" w:color="auto"/>
              <w:right w:val="single" w:sz="4"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935" w:type="dxa"/>
            <w:tcBorders>
              <w:top w:val="nil"/>
              <w:left w:val="nil"/>
              <w:bottom w:val="single" w:sz="4" w:space="0" w:color="auto"/>
              <w:right w:val="single" w:sz="8" w:space="0" w:color="auto"/>
            </w:tcBorders>
            <w:shd w:val="clear" w:color="auto" w:fill="DBE5F1"/>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6</w:t>
            </w:r>
          </w:p>
        </w:tc>
      </w:tr>
      <w:tr w:rsidR="00077EA8" w:rsidRPr="00077EA8" w:rsidTr="00211654">
        <w:trPr>
          <w:trHeight w:val="321"/>
        </w:trPr>
        <w:tc>
          <w:tcPr>
            <w:tcW w:w="706"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5</w:t>
            </w:r>
          </w:p>
        </w:tc>
        <w:tc>
          <w:tcPr>
            <w:tcW w:w="1783"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 xml:space="preserve">Yiyecek İçecek </w:t>
            </w:r>
            <w:proofErr w:type="spellStart"/>
            <w:r w:rsidRPr="00077EA8">
              <w:rPr>
                <w:rFonts w:ascii="Times New Roman" w:eastAsia="Times New Roman" w:hAnsi="Times New Roman" w:cs="Times New Roman"/>
                <w:b/>
                <w:sz w:val="20"/>
                <w:szCs w:val="20"/>
                <w:lang w:eastAsia="tr-TR"/>
              </w:rPr>
              <w:t>Hizm</w:t>
            </w:r>
            <w:proofErr w:type="spellEnd"/>
            <w:r w:rsidRPr="00077EA8">
              <w:rPr>
                <w:rFonts w:ascii="Times New Roman" w:eastAsia="Times New Roman" w:hAnsi="Times New Roman" w:cs="Times New Roman"/>
                <w:b/>
                <w:sz w:val="20"/>
                <w:szCs w:val="20"/>
                <w:lang w:eastAsia="tr-TR"/>
              </w:rPr>
              <w:t>.</w:t>
            </w:r>
          </w:p>
        </w:tc>
        <w:tc>
          <w:tcPr>
            <w:tcW w:w="1496"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4</w:t>
            </w:r>
          </w:p>
        </w:tc>
        <w:tc>
          <w:tcPr>
            <w:tcW w:w="86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w:t>
            </w:r>
          </w:p>
        </w:tc>
        <w:tc>
          <w:tcPr>
            <w:tcW w:w="755" w:type="dxa"/>
            <w:tcBorders>
              <w:top w:val="single" w:sz="4" w:space="0" w:color="auto"/>
              <w:left w:val="nil"/>
              <w:bottom w:val="single" w:sz="4" w:space="0" w:color="auto"/>
              <w:right w:val="nil"/>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712"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5</w:t>
            </w:r>
          </w:p>
        </w:tc>
        <w:tc>
          <w:tcPr>
            <w:tcW w:w="1990"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Muhasebe Finansman</w:t>
            </w:r>
          </w:p>
        </w:tc>
        <w:tc>
          <w:tcPr>
            <w:tcW w:w="160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1</w:t>
            </w:r>
          </w:p>
        </w:tc>
        <w:tc>
          <w:tcPr>
            <w:tcW w:w="1039"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935" w:type="dxa"/>
            <w:tcBorders>
              <w:top w:val="single" w:sz="4" w:space="0" w:color="auto"/>
              <w:left w:val="nil"/>
              <w:bottom w:val="single" w:sz="4" w:space="0" w:color="auto"/>
              <w:right w:val="single" w:sz="8"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w:t>
            </w:r>
          </w:p>
        </w:tc>
      </w:tr>
      <w:tr w:rsidR="00077EA8" w:rsidRPr="00077EA8" w:rsidTr="00211654">
        <w:trPr>
          <w:trHeight w:val="321"/>
        </w:trPr>
        <w:tc>
          <w:tcPr>
            <w:tcW w:w="706"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 </w:t>
            </w:r>
          </w:p>
        </w:tc>
        <w:tc>
          <w:tcPr>
            <w:tcW w:w="1783"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bCs/>
                <w:sz w:val="20"/>
                <w:szCs w:val="20"/>
                <w:lang w:eastAsia="tr-TR"/>
              </w:rPr>
            </w:pPr>
            <w:r w:rsidRPr="00077EA8">
              <w:rPr>
                <w:rFonts w:ascii="Times New Roman" w:eastAsia="Times New Roman" w:hAnsi="Times New Roman" w:cs="Times New Roman"/>
                <w:b/>
                <w:bCs/>
                <w:sz w:val="20"/>
                <w:szCs w:val="20"/>
                <w:lang w:eastAsia="tr-TR"/>
              </w:rPr>
              <w:t>TOPLAM</w:t>
            </w:r>
          </w:p>
        </w:tc>
        <w:tc>
          <w:tcPr>
            <w:tcW w:w="1496"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56</w:t>
            </w:r>
          </w:p>
        </w:tc>
        <w:tc>
          <w:tcPr>
            <w:tcW w:w="86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39</w:t>
            </w:r>
          </w:p>
        </w:tc>
        <w:tc>
          <w:tcPr>
            <w:tcW w:w="755" w:type="dxa"/>
            <w:tcBorders>
              <w:top w:val="single" w:sz="4" w:space="0" w:color="auto"/>
              <w:left w:val="nil"/>
              <w:bottom w:val="single" w:sz="4" w:space="0" w:color="auto"/>
              <w:right w:val="nil"/>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712" w:type="dxa"/>
            <w:tcBorders>
              <w:top w:val="single" w:sz="4" w:space="0" w:color="auto"/>
              <w:left w:val="single" w:sz="8" w:space="0" w:color="auto"/>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1990"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rPr>
                <w:rFonts w:ascii="Times New Roman" w:eastAsia="Times New Roman" w:hAnsi="Times New Roman" w:cs="Times New Roman"/>
                <w:b/>
                <w:bCs/>
                <w:sz w:val="20"/>
                <w:szCs w:val="20"/>
                <w:lang w:eastAsia="tr-TR"/>
              </w:rPr>
            </w:pPr>
            <w:r w:rsidRPr="00077EA8">
              <w:rPr>
                <w:rFonts w:ascii="Times New Roman" w:eastAsia="Times New Roman" w:hAnsi="Times New Roman" w:cs="Times New Roman"/>
                <w:b/>
                <w:bCs/>
                <w:sz w:val="20"/>
                <w:szCs w:val="20"/>
                <w:lang w:eastAsia="tr-TR"/>
              </w:rPr>
              <w:t>TOPLAM</w:t>
            </w:r>
          </w:p>
        </w:tc>
        <w:tc>
          <w:tcPr>
            <w:tcW w:w="1604"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87</w:t>
            </w:r>
          </w:p>
        </w:tc>
        <w:tc>
          <w:tcPr>
            <w:tcW w:w="1039" w:type="dxa"/>
            <w:tcBorders>
              <w:top w:val="single" w:sz="4" w:space="0" w:color="auto"/>
              <w:left w:val="nil"/>
              <w:bottom w:val="single" w:sz="4" w:space="0" w:color="auto"/>
              <w:right w:val="single" w:sz="4"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p>
        </w:tc>
        <w:tc>
          <w:tcPr>
            <w:tcW w:w="935" w:type="dxa"/>
            <w:tcBorders>
              <w:top w:val="single" w:sz="4" w:space="0" w:color="auto"/>
              <w:left w:val="nil"/>
              <w:bottom w:val="single" w:sz="4" w:space="0" w:color="auto"/>
              <w:right w:val="single" w:sz="8" w:space="0" w:color="auto"/>
            </w:tcBorders>
            <w:shd w:val="clear" w:color="auto" w:fill="FBE4D5"/>
            <w:noWrap/>
            <w:vAlign w:val="bottom"/>
          </w:tcPr>
          <w:p w:rsidR="00077EA8" w:rsidRPr="00077EA8" w:rsidRDefault="00077EA8" w:rsidP="00077EA8">
            <w:pPr>
              <w:spacing w:before="120" w:after="0" w:line="240" w:lineRule="auto"/>
              <w:jc w:val="center"/>
              <w:rPr>
                <w:rFonts w:ascii="Times New Roman" w:eastAsia="Times New Roman" w:hAnsi="Times New Roman" w:cs="Times New Roman"/>
                <w:b/>
                <w:sz w:val="20"/>
                <w:szCs w:val="20"/>
                <w:lang w:eastAsia="tr-TR"/>
              </w:rPr>
            </w:pPr>
            <w:r w:rsidRPr="00077EA8">
              <w:rPr>
                <w:rFonts w:ascii="Times New Roman" w:eastAsia="Times New Roman" w:hAnsi="Times New Roman" w:cs="Times New Roman"/>
                <w:b/>
                <w:sz w:val="20"/>
                <w:szCs w:val="20"/>
                <w:lang w:eastAsia="tr-TR"/>
              </w:rPr>
              <w:t>51</w:t>
            </w:r>
          </w:p>
        </w:tc>
      </w:tr>
    </w:tbl>
    <w:p w:rsidR="00077EA8" w:rsidRDefault="00077EA8"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p w:rsidR="00104AC6" w:rsidRDefault="00104AC6"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p w:rsidR="0071651C" w:rsidRDefault="0071651C"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p w:rsidR="00211654" w:rsidRDefault="00211654" w:rsidP="00795248">
      <w:pPr>
        <w:ind w:firstLine="70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81"/>
        <w:gridCol w:w="2711"/>
        <w:gridCol w:w="2256"/>
        <w:gridCol w:w="1413"/>
        <w:gridCol w:w="2250"/>
        <w:gridCol w:w="2605"/>
      </w:tblGrid>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lastRenderedPageBreak/>
              <w:t xml:space="preserve">Sıra </w:t>
            </w:r>
            <w:proofErr w:type="spellStart"/>
            <w:r w:rsidRPr="007378DB">
              <w:rPr>
                <w:rFonts w:ascii="Times New Roman" w:eastAsia="Times New Roman" w:hAnsi="Times New Roman" w:cs="Times New Roman"/>
                <w:b/>
                <w:color w:val="000000"/>
                <w:sz w:val="22"/>
              </w:rPr>
              <w:t>no</w:t>
            </w:r>
            <w:proofErr w:type="spellEnd"/>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BÖLÜM ADI</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YÜRÜTÜLECEK İŞ VE İŞLEMLER</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SORUMLUMÜDÜR /ŞUBE MÜDÜRÜ</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SORUMLU ŞEF</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MEMUR/</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GÖREVLİ</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YEDEK</w:t>
            </w:r>
          </w:p>
        </w:tc>
      </w:tr>
      <w:tr w:rsidR="007378DB" w:rsidRPr="007378DB" w:rsidTr="00E25A82">
        <w:trPr>
          <w:cantSplit/>
          <w:trHeight w:val="1816"/>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İLÇE MİLLİ EĞİTİM MÜDÜR.</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Özel Büro</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jc w:val="center"/>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Yüksel AKAR</w:t>
            </w:r>
          </w:p>
        </w:tc>
        <w:tc>
          <w:tcPr>
            <w:tcW w:w="1057" w:type="dxa"/>
            <w:tcBorders>
              <w:top w:val="single" w:sz="4" w:space="0" w:color="auto"/>
              <w:left w:val="single" w:sz="4" w:space="0" w:color="auto"/>
              <w:bottom w:val="single" w:sz="4" w:space="0" w:color="auto"/>
              <w:right w:val="single" w:sz="4" w:space="0" w:color="auto"/>
            </w:tcBorders>
            <w:textDirection w:val="btLr"/>
          </w:tcPr>
          <w:p w:rsidR="007378DB" w:rsidRPr="007378DB" w:rsidRDefault="007378DB" w:rsidP="007378DB">
            <w:pPr>
              <w:spacing w:before="216" w:after="320" w:line="276" w:lineRule="auto"/>
              <w:ind w:left="113" w:right="72"/>
              <w:jc w:val="center"/>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40" w:lineRule="auto"/>
              <w:ind w:right="72"/>
              <w:jc w:val="center"/>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Tülin TAŞPINAR</w:t>
            </w:r>
          </w:p>
          <w:p w:rsidR="007378DB" w:rsidRPr="007378DB" w:rsidRDefault="007378DB" w:rsidP="007378DB">
            <w:pPr>
              <w:spacing w:before="216" w:after="320" w:line="240" w:lineRule="auto"/>
              <w:ind w:right="72"/>
              <w:jc w:val="center"/>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MELİKE CİNGİ</w:t>
            </w:r>
          </w:p>
          <w:p w:rsidR="007378DB" w:rsidRPr="007378DB" w:rsidRDefault="007378DB" w:rsidP="007378DB">
            <w:pPr>
              <w:spacing w:before="216" w:after="320" w:line="240" w:lineRule="auto"/>
              <w:ind w:right="72"/>
              <w:jc w:val="center"/>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AYŞEGÜL ÇEKİÇ</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jc w:val="center"/>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İCLAL ÖZELCE</w:t>
            </w:r>
          </w:p>
          <w:p w:rsidR="007378DB" w:rsidRPr="007378DB" w:rsidRDefault="007378DB" w:rsidP="007378DB">
            <w:pPr>
              <w:spacing w:before="216" w:after="320" w:line="276" w:lineRule="auto"/>
              <w:ind w:right="72"/>
              <w:jc w:val="center"/>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GÜNER GÜVEN</w:t>
            </w:r>
          </w:p>
        </w:tc>
      </w:tr>
      <w:tr w:rsidR="007378DB" w:rsidRPr="007378DB" w:rsidTr="00E25A82">
        <w:trPr>
          <w:cantSplit/>
          <w:trHeight w:val="1162"/>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2</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İŞ YERİ SAĞLIK VE GÜVENLİK BİRİMİ</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İş sağlığı ve güvenliği ile ilgili tüm iş ve işlemler/Sivil Savunma işlemleri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D866A9"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Haluk DEMİRRAĞ</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proofErr w:type="spellStart"/>
            <w:r w:rsidRPr="007378DB">
              <w:rPr>
                <w:rFonts w:ascii="Times New Roman" w:eastAsia="Times New Roman" w:hAnsi="Times New Roman" w:cs="Times New Roman"/>
                <w:b/>
                <w:color w:val="000000"/>
                <w:sz w:val="20"/>
                <w:szCs w:val="20"/>
              </w:rPr>
              <w:t>H.Iısık</w:t>
            </w:r>
            <w:proofErr w:type="spellEnd"/>
            <w:r w:rsidRPr="007378DB">
              <w:rPr>
                <w:rFonts w:ascii="Times New Roman" w:eastAsia="Times New Roman" w:hAnsi="Times New Roman" w:cs="Times New Roman"/>
                <w:b/>
                <w:color w:val="000000"/>
                <w:sz w:val="20"/>
                <w:szCs w:val="20"/>
              </w:rPr>
              <w:t xml:space="preserve"> ESMERAY</w:t>
            </w:r>
          </w:p>
        </w:tc>
        <w:tc>
          <w:tcPr>
            <w:tcW w:w="2680" w:type="dxa"/>
            <w:tcBorders>
              <w:top w:val="single" w:sz="4" w:space="0" w:color="auto"/>
              <w:left w:val="single" w:sz="4" w:space="0" w:color="auto"/>
              <w:bottom w:val="single" w:sz="4" w:space="0" w:color="auto"/>
              <w:right w:val="single" w:sz="4" w:space="0" w:color="auto"/>
            </w:tcBorders>
            <w:textDirection w:val="btLr"/>
          </w:tcPr>
          <w:p w:rsidR="007378DB" w:rsidRPr="007378DB" w:rsidRDefault="007378DB" w:rsidP="007378DB">
            <w:pPr>
              <w:spacing w:before="216" w:after="320" w:line="276" w:lineRule="auto"/>
              <w:ind w:left="113" w:right="72"/>
              <w:rPr>
                <w:rFonts w:ascii="Times New Roman" w:eastAsia="Times New Roman" w:hAnsi="Times New Roman" w:cs="Times New Roman"/>
                <w:b/>
                <w:color w:val="000000"/>
                <w:sz w:val="20"/>
                <w:szCs w:val="20"/>
              </w:rPr>
            </w:pPr>
          </w:p>
        </w:tc>
      </w:tr>
      <w:tr w:rsidR="007378DB" w:rsidRPr="007378DB" w:rsidTr="00E25A82">
        <w:trPr>
          <w:cantSplit/>
          <w:trHeight w:val="4252"/>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3</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İNSAN KAYNAKLARI</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40"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1-Hukuk İşleri-İnceleme soruşturma-Ödül-Ceza –Disiplin-Denetim-CİMER</w:t>
            </w:r>
          </w:p>
          <w:p w:rsidR="007378DB" w:rsidRPr="007378DB" w:rsidRDefault="007378DB" w:rsidP="007378DB">
            <w:pPr>
              <w:spacing w:before="216" w:after="320" w:line="240"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2-Personel-yönetici-sınıf-branş atama- göreve başlama-ayrılma-emeklilik</w:t>
            </w:r>
          </w:p>
          <w:p w:rsidR="007378DB" w:rsidRPr="007378DB" w:rsidRDefault="007378DB" w:rsidP="007378DB">
            <w:pPr>
              <w:spacing w:before="216" w:after="320" w:line="240"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3-Norm Kadro-Ücret onayları-</w:t>
            </w:r>
          </w:p>
          <w:p w:rsidR="007378DB" w:rsidRPr="007378DB" w:rsidRDefault="007378DB" w:rsidP="007378DB">
            <w:pPr>
              <w:spacing w:before="216" w:after="320" w:line="240"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4-Özlük-Terfi –intibak-sendika işlemleri</w:t>
            </w:r>
          </w:p>
          <w:p w:rsidR="007378DB" w:rsidRPr="007378DB" w:rsidRDefault="007378DB" w:rsidP="007378DB">
            <w:pPr>
              <w:spacing w:before="216" w:after="320" w:line="240"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5-Hizmetiçi eğitim-</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Haluk DEMİRRAĞ</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FATİH YASİN YILMAZ</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BÜKET GÜL</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lastRenderedPageBreak/>
              <w:t>4</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DESTEK 1</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1-Bütçe planlama-ödenek tahsisi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2-Evrak Kayıt-Resmi mailler-Posta ve zimmet</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3-Maaş ücret ve yolluklar</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4-işkur TYP Personel </w:t>
            </w:r>
            <w:proofErr w:type="gramStart"/>
            <w:r w:rsidRPr="007378DB">
              <w:rPr>
                <w:rFonts w:ascii="Times New Roman" w:eastAsia="Times New Roman" w:hAnsi="Times New Roman" w:cs="Times New Roman"/>
                <w:b/>
                <w:color w:val="000000"/>
                <w:sz w:val="22"/>
              </w:rPr>
              <w:t>tüm  işlemleri</w:t>
            </w:r>
            <w:proofErr w:type="gramEnd"/>
            <w:r w:rsidRPr="007378DB">
              <w:rPr>
                <w:rFonts w:ascii="Times New Roman" w:eastAsia="Times New Roman" w:hAnsi="Times New Roman" w:cs="Times New Roman"/>
                <w:b/>
                <w:color w:val="000000"/>
                <w:sz w:val="22"/>
              </w:rPr>
              <w:t xml:space="preserve"> </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5-Hitap-4/C Personel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6-Stajer </w:t>
            </w:r>
            <w:proofErr w:type="gramStart"/>
            <w:r w:rsidRPr="007378DB">
              <w:rPr>
                <w:rFonts w:ascii="Times New Roman" w:eastAsia="Times New Roman" w:hAnsi="Times New Roman" w:cs="Times New Roman"/>
                <w:b/>
                <w:color w:val="000000"/>
                <w:sz w:val="22"/>
              </w:rPr>
              <w:t>öğrenci  işleri</w:t>
            </w:r>
            <w:proofErr w:type="gramEnd"/>
            <w:r w:rsidRPr="007378DB">
              <w:rPr>
                <w:rFonts w:ascii="Times New Roman" w:eastAsia="Times New Roman" w:hAnsi="Times New Roman" w:cs="Times New Roman"/>
                <w:b/>
                <w:color w:val="000000"/>
                <w:sz w:val="22"/>
              </w:rPr>
              <w:t xml:space="preserve"> ve öğrenci bursları</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7-Donatım işlemi, Taşınır (</w:t>
            </w:r>
            <w:proofErr w:type="spellStart"/>
            <w:r w:rsidRPr="007378DB">
              <w:rPr>
                <w:rFonts w:ascii="Times New Roman" w:eastAsia="Times New Roman" w:hAnsi="Times New Roman" w:cs="Times New Roman"/>
                <w:b/>
                <w:color w:val="000000"/>
                <w:sz w:val="22"/>
              </w:rPr>
              <w:t>tif</w:t>
            </w:r>
            <w:proofErr w:type="spellEnd"/>
            <w:r w:rsidRPr="007378DB">
              <w:rPr>
                <w:rFonts w:ascii="Times New Roman" w:eastAsia="Times New Roman" w:hAnsi="Times New Roman" w:cs="Times New Roman"/>
                <w:b/>
                <w:color w:val="000000"/>
                <w:sz w:val="22"/>
              </w:rPr>
              <w:t xml:space="preserve">) işlemleri, </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8-Ders </w:t>
            </w:r>
            <w:proofErr w:type="gramStart"/>
            <w:r w:rsidRPr="007378DB">
              <w:rPr>
                <w:rFonts w:ascii="Times New Roman" w:eastAsia="Times New Roman" w:hAnsi="Times New Roman" w:cs="Times New Roman"/>
                <w:b/>
                <w:color w:val="000000"/>
                <w:sz w:val="22"/>
              </w:rPr>
              <w:t>kitapları  ve</w:t>
            </w:r>
            <w:proofErr w:type="gramEnd"/>
            <w:r w:rsidRPr="007378DB">
              <w:rPr>
                <w:rFonts w:ascii="Times New Roman" w:eastAsia="Times New Roman" w:hAnsi="Times New Roman" w:cs="Times New Roman"/>
                <w:b/>
                <w:color w:val="000000"/>
                <w:sz w:val="22"/>
              </w:rPr>
              <w:t xml:space="preserve"> dağıtımı lojmanlar, </w:t>
            </w:r>
            <w:proofErr w:type="spellStart"/>
            <w:r w:rsidRPr="007378DB">
              <w:rPr>
                <w:rFonts w:ascii="Times New Roman" w:eastAsia="Times New Roman" w:hAnsi="Times New Roman" w:cs="Times New Roman"/>
                <w:b/>
                <w:color w:val="000000"/>
                <w:sz w:val="22"/>
              </w:rPr>
              <w:t>Hizmetiçi</w:t>
            </w:r>
            <w:proofErr w:type="spellEnd"/>
            <w:r w:rsidRPr="007378DB">
              <w:rPr>
                <w:rFonts w:ascii="Times New Roman" w:eastAsia="Times New Roman" w:hAnsi="Times New Roman" w:cs="Times New Roman"/>
                <w:b/>
                <w:color w:val="000000"/>
                <w:sz w:val="22"/>
              </w:rPr>
              <w:t xml:space="preserve"> eğitim ve ASO,</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EA0526" w:rsidP="007378DB">
            <w:pPr>
              <w:spacing w:before="216" w:after="320" w:line="276" w:lineRule="auto"/>
              <w:ind w:right="72"/>
              <w:rPr>
                <w:rFonts w:ascii="Times New Roman" w:eastAsia="Times New Roman" w:hAnsi="Times New Roman" w:cs="Times New Roman"/>
                <w:b/>
                <w:color w:val="000000"/>
              </w:rPr>
            </w:pPr>
            <w:r>
              <w:rPr>
                <w:rFonts w:ascii="Times New Roman" w:eastAsia="Times New Roman" w:hAnsi="Times New Roman" w:cs="Times New Roman"/>
                <w:b/>
                <w:color w:val="000000"/>
                <w:sz w:val="22"/>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Rafet TÜRKMÜŞ</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Yiğit DEĞİRMENCİ</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lastRenderedPageBreak/>
              <w:t>6</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DESTEK 2</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 xml:space="preserve">1-Taşımalı Eğitim </w:t>
            </w:r>
            <w:proofErr w:type="spellStart"/>
            <w:r w:rsidRPr="007378DB">
              <w:rPr>
                <w:rFonts w:ascii="Times New Roman" w:eastAsia="Times New Roman" w:hAnsi="Times New Roman" w:cs="Times New Roman"/>
                <w:b/>
                <w:color w:val="000000"/>
                <w:sz w:val="20"/>
                <w:szCs w:val="20"/>
              </w:rPr>
              <w:t>Planalama</w:t>
            </w:r>
            <w:proofErr w:type="spellEnd"/>
            <w:r w:rsidRPr="007378DB">
              <w:rPr>
                <w:rFonts w:ascii="Times New Roman" w:eastAsia="Times New Roman" w:hAnsi="Times New Roman" w:cs="Times New Roman"/>
                <w:b/>
                <w:color w:val="000000"/>
                <w:sz w:val="20"/>
                <w:szCs w:val="20"/>
              </w:rPr>
              <w:t xml:space="preserve"> ve yemek planlama-İhale ve Ödeme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2-İhtiyaç duyulan ihale iş ve işlemleri yapmak-planlamak</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EA0526" w:rsidP="007378DB">
            <w:pPr>
              <w:spacing w:before="216" w:after="320" w:line="276" w:lineRule="auto"/>
              <w:ind w:right="7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 xml:space="preserve"> Kadir BEGİN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RAFET TÜRKMÜŞ</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7</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İNŞAAT/EMLAK</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1-Yatırım ve onarım iş ve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2-Tüm lojman iş ve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3-Eğitime yüzde yüz destek Projesi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EA0526" w:rsidP="007378DB">
            <w:pPr>
              <w:spacing w:before="216" w:after="320" w:line="276" w:lineRule="auto"/>
              <w:ind w:right="7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KADİR BEZGİN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YİĞİT DEĞİRMENCİ</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8</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STRATEJİ 1</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1-Stratejik plan-Brifing Dosyası hazırlama</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2-Ar-Ge Projeler/Yerel Projeler</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3-Program geliştirme ve AB Eğitim Programları</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4-Basın ve Halkla İlişkiler</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Özcan KESİN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Tülin TAŞPINAR</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MELİKE CİNGİ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AYŞEGÜL ÇEKİÇ</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İCLAL AYDIN</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GÜNER EVRAN</w:t>
            </w:r>
          </w:p>
        </w:tc>
      </w:tr>
      <w:tr w:rsidR="007378DB" w:rsidRPr="007378DB" w:rsidTr="00E25A82">
        <w:trPr>
          <w:cantSplit/>
          <w:trHeight w:val="1843"/>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lastRenderedPageBreak/>
              <w:t>9</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STRATEJİ 2</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Okul kantinleri ihale ve işlemleri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254CE9" w:rsidP="007378DB">
            <w:pPr>
              <w:spacing w:before="216" w:after="320" w:line="276" w:lineRule="auto"/>
              <w:ind w:right="72"/>
              <w:rPr>
                <w:rFonts w:ascii="Times New Roman" w:eastAsia="Times New Roman" w:hAnsi="Times New Roman" w:cs="Times New Roman"/>
                <w:b/>
                <w:color w:val="000000"/>
              </w:rPr>
            </w:pPr>
            <w:r>
              <w:rPr>
                <w:rFonts w:ascii="Times New Roman" w:eastAsia="Times New Roman" w:hAnsi="Times New Roman" w:cs="Times New Roman"/>
                <w:b/>
                <w:color w:val="000000"/>
                <w:sz w:val="22"/>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Kadir BEZGİN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Yiğit DEĞİRMENCİ</w:t>
            </w:r>
          </w:p>
        </w:tc>
      </w:tr>
      <w:tr w:rsidR="007378DB" w:rsidRPr="007378DB" w:rsidTr="00E25A82">
        <w:trPr>
          <w:cantSplit/>
          <w:trHeight w:val="1780"/>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10</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STRATEJİ 3</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proofErr w:type="spellStart"/>
            <w:r w:rsidRPr="007378DB">
              <w:rPr>
                <w:rFonts w:ascii="Times New Roman" w:eastAsia="Times New Roman" w:hAnsi="Times New Roman" w:cs="Times New Roman"/>
                <w:b/>
                <w:color w:val="000000"/>
                <w:sz w:val="22"/>
              </w:rPr>
              <w:t>Tefbis</w:t>
            </w:r>
            <w:proofErr w:type="spellEnd"/>
            <w:r w:rsidRPr="007378DB">
              <w:rPr>
                <w:rFonts w:ascii="Times New Roman" w:eastAsia="Times New Roman" w:hAnsi="Times New Roman" w:cs="Times New Roman"/>
                <w:b/>
                <w:color w:val="000000"/>
                <w:sz w:val="22"/>
              </w:rPr>
              <w:t xml:space="preserve"> iş ve işlemleri/İstatistik</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254CE9" w:rsidP="007378DB">
            <w:pPr>
              <w:spacing w:before="216" w:after="320" w:line="276" w:lineRule="auto"/>
              <w:ind w:right="72"/>
              <w:rPr>
                <w:rFonts w:ascii="Times New Roman" w:eastAsia="Times New Roman" w:hAnsi="Times New Roman" w:cs="Times New Roman"/>
                <w:b/>
                <w:color w:val="000000"/>
              </w:rPr>
            </w:pPr>
            <w:r>
              <w:rPr>
                <w:rFonts w:ascii="Times New Roman" w:eastAsia="Times New Roman" w:hAnsi="Times New Roman" w:cs="Times New Roman"/>
                <w:b/>
                <w:color w:val="000000"/>
                <w:sz w:val="22"/>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Kadir BEZGİN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Yiğit DEMİRMENCİ</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11</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BİLGİ İŞLEM VE EĞİTİM TEKNOLOJİLERİ</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Bilgi işlem ve eğitim teknolojileri-ilçe ve okul web sayfaları,  Fatih Projeleri, Tablet ve Etkileşimli Tahtalar, faz </w:t>
            </w:r>
            <w:proofErr w:type="spellStart"/>
            <w:r w:rsidRPr="007378DB">
              <w:rPr>
                <w:rFonts w:ascii="Times New Roman" w:eastAsia="Times New Roman" w:hAnsi="Times New Roman" w:cs="Times New Roman"/>
                <w:b/>
                <w:color w:val="000000"/>
                <w:sz w:val="22"/>
              </w:rPr>
              <w:t>işleleri</w:t>
            </w:r>
            <w:proofErr w:type="spellEnd"/>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254CE9" w:rsidP="007378DB">
            <w:pPr>
              <w:spacing w:before="216" w:after="320" w:line="276" w:lineRule="auto"/>
              <w:ind w:right="72"/>
              <w:rPr>
                <w:rFonts w:ascii="Times New Roman" w:eastAsia="Times New Roman" w:hAnsi="Times New Roman" w:cs="Times New Roman"/>
                <w:b/>
                <w:color w:val="000000"/>
              </w:rPr>
            </w:pPr>
            <w:r>
              <w:rPr>
                <w:rFonts w:ascii="Times New Roman" w:eastAsia="Times New Roman" w:hAnsi="Times New Roman" w:cs="Times New Roman"/>
                <w:b/>
                <w:color w:val="000000"/>
                <w:sz w:val="22"/>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Evrim BAŞ</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Yiğit DEĞİRMENCİ</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BT </w:t>
            </w:r>
            <w:proofErr w:type="spellStart"/>
            <w:r w:rsidRPr="007378DB">
              <w:rPr>
                <w:rFonts w:ascii="Times New Roman" w:eastAsia="Times New Roman" w:hAnsi="Times New Roman" w:cs="Times New Roman"/>
                <w:b/>
                <w:color w:val="000000"/>
                <w:sz w:val="22"/>
              </w:rPr>
              <w:t>Formatörleri</w:t>
            </w:r>
            <w:proofErr w:type="spellEnd"/>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12</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ÖLÇME-DEĞERLENDİRME VE SINAV İŞLEMLERİ</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1-Merkezi sistem sınavları (Açık Ortaokul ve Lise-İlçe çapında deneme sınavları ve anketler)</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2-DYK </w:t>
            </w:r>
            <w:proofErr w:type="gramStart"/>
            <w:r w:rsidRPr="007378DB">
              <w:rPr>
                <w:rFonts w:ascii="Times New Roman" w:eastAsia="Times New Roman" w:hAnsi="Times New Roman" w:cs="Times New Roman"/>
                <w:b/>
                <w:color w:val="000000"/>
                <w:sz w:val="22"/>
              </w:rPr>
              <w:t>(</w:t>
            </w:r>
            <w:proofErr w:type="gramEnd"/>
            <w:r w:rsidRPr="007378DB">
              <w:rPr>
                <w:rFonts w:ascii="Times New Roman" w:eastAsia="Times New Roman" w:hAnsi="Times New Roman" w:cs="Times New Roman"/>
                <w:b/>
                <w:color w:val="000000"/>
                <w:sz w:val="22"/>
              </w:rPr>
              <w:t>Destekleme ve yetiştirme kursları</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p>
        </w:tc>
        <w:tc>
          <w:tcPr>
            <w:tcW w:w="2680" w:type="dxa"/>
            <w:tcBorders>
              <w:top w:val="single" w:sz="4" w:space="0" w:color="auto"/>
              <w:left w:val="single" w:sz="4" w:space="0" w:color="auto"/>
              <w:bottom w:val="single" w:sz="4" w:space="0" w:color="auto"/>
              <w:right w:val="single" w:sz="4" w:space="0" w:color="auto"/>
            </w:tcBorders>
            <w:textDirection w:val="btLr"/>
          </w:tcPr>
          <w:p w:rsidR="007378DB" w:rsidRPr="007378DB" w:rsidRDefault="007378DB" w:rsidP="007378DB">
            <w:pPr>
              <w:spacing w:before="216" w:after="320" w:line="276" w:lineRule="auto"/>
              <w:ind w:left="113" w:right="72"/>
              <w:rPr>
                <w:rFonts w:ascii="Times New Roman" w:eastAsia="Times New Roman" w:hAnsi="Times New Roman" w:cs="Times New Roman"/>
                <w:b/>
                <w:color w:val="000000"/>
              </w:rPr>
            </w:pP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lastRenderedPageBreak/>
              <w:t>13</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TEMEL EĞİTİM</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1-Temel Eğitim Kurumları iş ve işlemleri </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2-Yabancı uyruklu öğrenci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3-İlçe öğrenci davranışları değerlendirme kurulu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4-Okul ve öğrenci sağlığı- beslenme dostu ve beyaz bayrak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5-okul sütü ve üzümü dağıtımı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6-İlçe kutlama ve anma törenleri planlanması</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7-Okul öğrenci </w:t>
            </w:r>
            <w:proofErr w:type="gramStart"/>
            <w:r w:rsidRPr="007378DB">
              <w:rPr>
                <w:rFonts w:ascii="Times New Roman" w:eastAsia="Times New Roman" w:hAnsi="Times New Roman" w:cs="Times New Roman"/>
                <w:b/>
                <w:color w:val="000000"/>
                <w:sz w:val="22"/>
              </w:rPr>
              <w:t>gezileri  ve</w:t>
            </w:r>
            <w:proofErr w:type="gramEnd"/>
            <w:r w:rsidRPr="007378DB">
              <w:rPr>
                <w:rFonts w:ascii="Times New Roman" w:eastAsia="Times New Roman" w:hAnsi="Times New Roman" w:cs="Times New Roman"/>
                <w:b/>
                <w:color w:val="000000"/>
                <w:sz w:val="22"/>
              </w:rPr>
              <w:t xml:space="preserve"> yurtdışı </w:t>
            </w:r>
            <w:proofErr w:type="spellStart"/>
            <w:r w:rsidRPr="007378DB">
              <w:rPr>
                <w:rFonts w:ascii="Times New Roman" w:eastAsia="Times New Roman" w:hAnsi="Times New Roman" w:cs="Times New Roman"/>
                <w:b/>
                <w:color w:val="000000"/>
                <w:sz w:val="22"/>
              </w:rPr>
              <w:t>Erasmus</w:t>
            </w:r>
            <w:proofErr w:type="spellEnd"/>
            <w:r w:rsidRPr="007378DB">
              <w:rPr>
                <w:rFonts w:ascii="Times New Roman" w:eastAsia="Times New Roman" w:hAnsi="Times New Roman" w:cs="Times New Roman"/>
                <w:b/>
                <w:color w:val="000000"/>
                <w:sz w:val="22"/>
              </w:rPr>
              <w:t xml:space="preserve"> öğrenci/öğretmen hareketliliği eğitim ve gezileri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8-Mesleki çalışmalar ve il-ilçe zümre toplantıları planlama</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9-Ders içi egzersiz çalışma planlamaları ve yılsonu sergileri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 xml:space="preserve">10-Ortaokul 8. Sınıf sınavlı ve </w:t>
            </w:r>
            <w:proofErr w:type="spellStart"/>
            <w:r w:rsidRPr="007378DB">
              <w:rPr>
                <w:rFonts w:ascii="Times New Roman" w:eastAsia="Times New Roman" w:hAnsi="Times New Roman" w:cs="Times New Roman"/>
                <w:b/>
                <w:color w:val="000000"/>
                <w:sz w:val="22"/>
              </w:rPr>
              <w:t>sınıvsız</w:t>
            </w:r>
            <w:proofErr w:type="spellEnd"/>
            <w:r w:rsidRPr="007378DB">
              <w:rPr>
                <w:rFonts w:ascii="Times New Roman" w:eastAsia="Times New Roman" w:hAnsi="Times New Roman" w:cs="Times New Roman"/>
                <w:b/>
                <w:color w:val="000000"/>
                <w:sz w:val="22"/>
              </w:rPr>
              <w:t xml:space="preserve"> yerleştirme iş ve </w:t>
            </w:r>
            <w:proofErr w:type="gramStart"/>
            <w:r w:rsidRPr="007378DB">
              <w:rPr>
                <w:rFonts w:ascii="Times New Roman" w:eastAsia="Times New Roman" w:hAnsi="Times New Roman" w:cs="Times New Roman"/>
                <w:b/>
                <w:color w:val="000000"/>
                <w:sz w:val="22"/>
              </w:rPr>
              <w:t>işlemleri  ve</w:t>
            </w:r>
            <w:proofErr w:type="gramEnd"/>
            <w:r w:rsidRPr="007378DB">
              <w:rPr>
                <w:rFonts w:ascii="Times New Roman" w:eastAsia="Times New Roman" w:hAnsi="Times New Roman" w:cs="Times New Roman"/>
                <w:b/>
                <w:color w:val="000000"/>
                <w:sz w:val="22"/>
              </w:rPr>
              <w:t xml:space="preserve"> tercih danışmanlığı</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Özcan KESKİN(Özel Büro-tören organizasyon)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Ahmet TEKİN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Atahan AKAK</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lastRenderedPageBreak/>
              <w:t>14</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ORTAÖĞRETİM</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1-</w:t>
            </w:r>
            <w:proofErr w:type="gramStart"/>
            <w:r w:rsidRPr="007378DB">
              <w:rPr>
                <w:rFonts w:ascii="Times New Roman" w:eastAsia="Times New Roman" w:hAnsi="Times New Roman" w:cs="Times New Roman"/>
                <w:b/>
                <w:color w:val="000000"/>
                <w:sz w:val="20"/>
                <w:szCs w:val="20"/>
              </w:rPr>
              <w:t>Anadolu lisesi</w:t>
            </w:r>
            <w:proofErr w:type="gramEnd"/>
            <w:r w:rsidRPr="007378DB">
              <w:rPr>
                <w:rFonts w:ascii="Times New Roman" w:eastAsia="Times New Roman" w:hAnsi="Times New Roman" w:cs="Times New Roman"/>
                <w:b/>
                <w:color w:val="000000"/>
                <w:sz w:val="20"/>
                <w:szCs w:val="20"/>
              </w:rPr>
              <w:t xml:space="preserve"> ve Spor lisesi iş ve işlemleri </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2-Pansiyon iş ve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3-ilçe öğrenci disiplin iş ve işlemleri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Ahmet TEKİN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Atahan AKAK</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15</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MESLEKİ EĞİTİM</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1-Mesleki ve teknik bölüm/alan açma –kapama</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2-Çıraklık ve kalfalık eğitimi, belge onay işlemleri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Ahmet TEKİN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Atahan AKAK</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16</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DİN ÖĞRETİMİ</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İmam hatip ortaokulu iş ve işlemleri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Işık ERMERAY</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17</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HAYAT BOYU EĞİTİM</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 xml:space="preserve">1-Yaygın eğitim-halk Eğitim Kursları açılış </w:t>
            </w:r>
            <w:proofErr w:type="gramStart"/>
            <w:r w:rsidRPr="007378DB">
              <w:rPr>
                <w:rFonts w:ascii="Times New Roman" w:eastAsia="Times New Roman" w:hAnsi="Times New Roman" w:cs="Times New Roman"/>
                <w:b/>
                <w:color w:val="000000"/>
                <w:sz w:val="20"/>
                <w:szCs w:val="20"/>
              </w:rPr>
              <w:t>kapanış , sertifika</w:t>
            </w:r>
            <w:proofErr w:type="gramEnd"/>
            <w:r w:rsidRPr="007378DB">
              <w:rPr>
                <w:rFonts w:ascii="Times New Roman" w:eastAsia="Times New Roman" w:hAnsi="Times New Roman" w:cs="Times New Roman"/>
                <w:b/>
                <w:color w:val="000000"/>
                <w:sz w:val="20"/>
                <w:szCs w:val="20"/>
              </w:rPr>
              <w:t xml:space="preserve"> onay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2-Açık öğretim iş ve işlemleri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Ahmet TEKİN</w:t>
            </w:r>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Atahan AKAK</w:t>
            </w:r>
          </w:p>
        </w:tc>
      </w:tr>
      <w:tr w:rsidR="007378DB" w:rsidRPr="007378DB" w:rsidTr="00E25A82">
        <w:trPr>
          <w:cantSplit/>
          <w:trHeight w:val="113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lastRenderedPageBreak/>
              <w:t>18</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ÖZEL EĞİTİM VE REHBERLİK HİZMETLERİ</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Özel Eğitim sınıfları, destek eğitim odaları,</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2-Eğitim ve danışmanlık tedbir kararları/Bilirkişilik görevlendirmeleri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3-Ram iş ve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 xml:space="preserve">4-Adli işlemlerde rehber öğretmen görevlendirmeleri </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5-Okullarda rehberlik hizmetleri faaliyet ve takipleri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6-Okullarda öğrenci ve velilere yönelik rehber öğretmen eğitim faaliyetleri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Özcan KESKİN</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proofErr w:type="gramStart"/>
            <w:r w:rsidRPr="007378DB">
              <w:rPr>
                <w:rFonts w:ascii="Times New Roman" w:eastAsia="Times New Roman" w:hAnsi="Times New Roman" w:cs="Times New Roman"/>
                <w:b/>
                <w:color w:val="000000"/>
                <w:sz w:val="20"/>
                <w:szCs w:val="20"/>
              </w:rPr>
              <w:t>Işık  ESMERAY</w:t>
            </w:r>
            <w:proofErr w:type="gramEnd"/>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Özel Büro Ayşegül ÇEKİÇ</w:t>
            </w:r>
          </w:p>
        </w:tc>
      </w:tr>
      <w:tr w:rsidR="007378DB" w:rsidRPr="007378DB" w:rsidTr="00E25A82">
        <w:trPr>
          <w:cantSplit/>
          <w:trHeight w:val="1594"/>
        </w:trPr>
        <w:tc>
          <w:tcPr>
            <w:tcW w:w="70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rPr>
            </w:pPr>
            <w:r w:rsidRPr="007378DB">
              <w:rPr>
                <w:rFonts w:ascii="Times New Roman" w:eastAsia="Times New Roman" w:hAnsi="Times New Roman" w:cs="Times New Roman"/>
                <w:b/>
                <w:color w:val="000000"/>
                <w:sz w:val="22"/>
              </w:rPr>
              <w:t>19</w:t>
            </w:r>
          </w:p>
        </w:tc>
        <w:tc>
          <w:tcPr>
            <w:tcW w:w="2281"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ÖZEL ÖĞRETİM</w:t>
            </w:r>
          </w:p>
        </w:tc>
        <w:tc>
          <w:tcPr>
            <w:tcW w:w="2773"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1-MTSK ve MTSK Sınav İşlemleri,</w:t>
            </w:r>
          </w:p>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2-Özel okullar ve işlemleri</w:t>
            </w:r>
          </w:p>
        </w:tc>
        <w:tc>
          <w:tcPr>
            <w:tcW w:w="1498"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Haluk DEMİRAĞ</w:t>
            </w:r>
          </w:p>
        </w:tc>
        <w:tc>
          <w:tcPr>
            <w:tcW w:w="1057"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Derya KESKİN</w:t>
            </w:r>
          </w:p>
        </w:tc>
        <w:tc>
          <w:tcPr>
            <w:tcW w:w="2295"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proofErr w:type="gramStart"/>
            <w:r w:rsidRPr="007378DB">
              <w:rPr>
                <w:rFonts w:ascii="Times New Roman" w:eastAsia="Times New Roman" w:hAnsi="Times New Roman" w:cs="Times New Roman"/>
                <w:b/>
                <w:color w:val="000000"/>
                <w:sz w:val="20"/>
                <w:szCs w:val="20"/>
              </w:rPr>
              <w:t>Kadir  BEZGİN</w:t>
            </w:r>
            <w:proofErr w:type="gramEnd"/>
          </w:p>
        </w:tc>
        <w:tc>
          <w:tcPr>
            <w:tcW w:w="2680" w:type="dxa"/>
            <w:tcBorders>
              <w:top w:val="single" w:sz="4" w:space="0" w:color="auto"/>
              <w:left w:val="single" w:sz="4" w:space="0" w:color="auto"/>
              <w:bottom w:val="single" w:sz="4" w:space="0" w:color="auto"/>
              <w:right w:val="single" w:sz="4" w:space="0" w:color="auto"/>
            </w:tcBorders>
          </w:tcPr>
          <w:p w:rsidR="007378DB" w:rsidRPr="007378DB" w:rsidRDefault="007378DB" w:rsidP="007378DB">
            <w:pPr>
              <w:spacing w:before="216" w:after="320" w:line="276" w:lineRule="auto"/>
              <w:ind w:right="72"/>
              <w:rPr>
                <w:rFonts w:ascii="Times New Roman" w:eastAsia="Times New Roman" w:hAnsi="Times New Roman" w:cs="Times New Roman"/>
                <w:b/>
                <w:color w:val="000000"/>
                <w:sz w:val="20"/>
                <w:szCs w:val="20"/>
              </w:rPr>
            </w:pPr>
            <w:r w:rsidRPr="007378DB">
              <w:rPr>
                <w:rFonts w:ascii="Times New Roman" w:eastAsia="Times New Roman" w:hAnsi="Times New Roman" w:cs="Times New Roman"/>
                <w:b/>
                <w:color w:val="000000"/>
                <w:sz w:val="20"/>
                <w:szCs w:val="20"/>
              </w:rPr>
              <w:t>Rafet TÜRKMÜŞ</w:t>
            </w:r>
          </w:p>
        </w:tc>
      </w:tr>
    </w:tbl>
    <w:p w:rsidR="00077EA8" w:rsidRDefault="00077EA8" w:rsidP="00795248">
      <w:pPr>
        <w:ind w:firstLine="708"/>
        <w:rPr>
          <w:rFonts w:ascii="Times New Roman" w:hAnsi="Times New Roman" w:cs="Times New Roman"/>
        </w:rPr>
      </w:pPr>
    </w:p>
    <w:p w:rsidR="00077EA8" w:rsidRDefault="00077EA8" w:rsidP="00795248">
      <w:pPr>
        <w:ind w:firstLine="708"/>
        <w:rPr>
          <w:rFonts w:ascii="Times New Roman" w:hAnsi="Times New Roman" w:cs="Times New Roman"/>
        </w:rPr>
      </w:pPr>
    </w:p>
    <w:p w:rsidR="00D930DD" w:rsidRPr="00265BC4" w:rsidRDefault="00D930DD" w:rsidP="00795248">
      <w:pPr>
        <w:ind w:firstLine="708"/>
        <w:rPr>
          <w:rFonts w:ascii="Times New Roman" w:hAnsi="Times New Roman" w:cs="Times New Roman"/>
        </w:rPr>
      </w:pPr>
    </w:p>
    <w:p w:rsidR="00795248" w:rsidRPr="004D06BA" w:rsidRDefault="00795248" w:rsidP="00795248">
      <w:pPr>
        <w:pStyle w:val="Balk4"/>
        <w:rPr>
          <w:rFonts w:ascii="Times New Roman" w:hAnsi="Times New Roman" w:cs="Times New Roman"/>
          <w:color w:val="244061" w:themeColor="accent1" w:themeShade="80"/>
          <w:sz w:val="40"/>
          <w:szCs w:val="40"/>
        </w:rPr>
      </w:pPr>
      <w:r w:rsidRPr="004D06BA">
        <w:rPr>
          <w:rFonts w:ascii="Times New Roman" w:hAnsi="Times New Roman" w:cs="Times New Roman"/>
          <w:color w:val="244061" w:themeColor="accent1" w:themeShade="80"/>
          <w:sz w:val="40"/>
          <w:szCs w:val="40"/>
        </w:rPr>
        <w:lastRenderedPageBreak/>
        <w:t>Teknolojik Kaynaklar</w:t>
      </w:r>
    </w:p>
    <w:p w:rsidR="00B95BE2" w:rsidRPr="00B95BE2" w:rsidRDefault="00B95BE2" w:rsidP="00B95BE2">
      <w:pPr>
        <w:rPr>
          <w:rFonts w:eastAsia="Calibri" w:cs="Times New Roman"/>
          <w:b/>
          <w:color w:val="1F4E79"/>
          <w:sz w:val="28"/>
          <w:szCs w:val="24"/>
        </w:rPr>
      </w:pPr>
      <w:r w:rsidRPr="00B95BE2">
        <w:rPr>
          <w:rFonts w:eastAsia="Calibri" w:cs="Times New Roman"/>
          <w:b/>
          <w:color w:val="1F4E79"/>
          <w:sz w:val="28"/>
          <w:szCs w:val="24"/>
        </w:rPr>
        <w:t xml:space="preserve">Foça İlçe Milli Eğitim Müdürlüğü Teknoloji Ve Bilişim Altyapısı Analizi </w:t>
      </w:r>
    </w:p>
    <w:p w:rsidR="00B95BE2" w:rsidRPr="00B95BE2" w:rsidRDefault="00B95BE2" w:rsidP="00B95BE2">
      <w:pPr>
        <w:rPr>
          <w:rFonts w:eastAsia="Calibri" w:cs="Arial"/>
        </w:rPr>
      </w:pPr>
      <w:r w:rsidRPr="00B95BE2">
        <w:rPr>
          <w:rFonts w:eastAsia="Calibri" w:cs="Arial"/>
        </w:rPr>
        <w:t>İlçe Milli Eğitim Müdürlüğümüz, sunmuş olduğu hizmetlerin yararlanıcılara daha hızlı ve etkili şekilde ulaştırılmasını sağlayacak nitelikte güncel teknolojik araçları kullanmaktadır. Bu kapsamda resmi yazışma iş ve işlemleri İl Milli Eğitim Müdürlüğü ile Doküman Yönetim Sistemi (DYS) ile gerçekleştirilmektedir. Yine MEBBİS ve e-okul sistemi üzerinden kurumsal ve bireysel iş ve işlemlerin büyük bölümü gerçekleştirilmektedir.</w:t>
      </w:r>
    </w:p>
    <w:p w:rsidR="00B95BE2" w:rsidRPr="00B95BE2" w:rsidRDefault="00B95BE2" w:rsidP="00B95BE2">
      <w:pPr>
        <w:rPr>
          <w:rFonts w:eastAsia="Calibri" w:cs="Arial"/>
        </w:rPr>
      </w:pPr>
      <w:r w:rsidRPr="00B95BE2">
        <w:rPr>
          <w:rFonts w:eastAsia="Calibri" w:cs="Arial"/>
        </w:rPr>
        <w:t>İlçe Milli Eğitim Müdürlüğü web sayfası, e-</w:t>
      </w:r>
      <w:proofErr w:type="spellStart"/>
      <w:r w:rsidRPr="00B95BE2">
        <w:rPr>
          <w:rFonts w:eastAsia="Calibri" w:cs="Arial"/>
        </w:rPr>
        <w:t>posta,resmi</w:t>
      </w:r>
      <w:proofErr w:type="spellEnd"/>
      <w:r w:rsidRPr="00B95BE2">
        <w:rPr>
          <w:rFonts w:eastAsia="Calibri" w:cs="Arial"/>
        </w:rPr>
        <w:t xml:space="preserve"> yazı</w:t>
      </w:r>
      <w:proofErr w:type="gramStart"/>
      <w:r w:rsidRPr="00B95BE2">
        <w:rPr>
          <w:rFonts w:eastAsia="Calibri" w:cs="Arial"/>
        </w:rPr>
        <w:t>,,</w:t>
      </w:r>
      <w:proofErr w:type="gramEnd"/>
      <w:r w:rsidRPr="00B95BE2">
        <w:rPr>
          <w:rFonts w:eastAsia="Calibri" w:cs="Arial"/>
        </w:rPr>
        <w:t xml:space="preserve"> posta, faks, telefon, görüşme, toplantı ile sağlanmaktadır.</w:t>
      </w:r>
    </w:p>
    <w:p w:rsidR="00A15FF8" w:rsidRDefault="00A15FF8" w:rsidP="00795248">
      <w:pPr>
        <w:pStyle w:val="Balk4"/>
        <w:rPr>
          <w:rFonts w:ascii="Times New Roman" w:hAnsi="Times New Roman" w:cs="Times New Roman"/>
          <w:color w:val="244061" w:themeColor="accent1" w:themeShade="80"/>
          <w:sz w:val="40"/>
          <w:szCs w:val="40"/>
        </w:rPr>
      </w:pPr>
    </w:p>
    <w:tbl>
      <w:tblPr>
        <w:tblW w:w="0" w:type="auto"/>
        <w:tblInd w:w="575" w:type="dxa"/>
        <w:tblLayout w:type="fixed"/>
        <w:tblCellMar>
          <w:left w:w="40" w:type="dxa"/>
          <w:right w:w="40" w:type="dxa"/>
        </w:tblCellMar>
        <w:tblLook w:val="0000" w:firstRow="0" w:lastRow="0" w:firstColumn="0" w:lastColumn="0" w:noHBand="0" w:noVBand="0"/>
      </w:tblPr>
      <w:tblGrid>
        <w:gridCol w:w="1892"/>
        <w:gridCol w:w="1459"/>
        <w:gridCol w:w="1782"/>
        <w:gridCol w:w="1618"/>
        <w:gridCol w:w="1459"/>
        <w:gridCol w:w="2078"/>
      </w:tblGrid>
      <w:tr w:rsidR="00B95BE2" w:rsidRPr="00B95BE2" w:rsidTr="00781D6B">
        <w:trPr>
          <w:trHeight w:val="681"/>
        </w:trPr>
        <w:tc>
          <w:tcPr>
            <w:tcW w:w="1892" w:type="dxa"/>
            <w:tcBorders>
              <w:top w:val="single" w:sz="6" w:space="0" w:color="auto"/>
              <w:left w:val="single" w:sz="6" w:space="0" w:color="auto"/>
              <w:bottom w:val="single" w:sz="6" w:space="0" w:color="auto"/>
              <w:right w:val="single" w:sz="6" w:space="0" w:color="auto"/>
            </w:tcBorders>
            <w:vAlign w:val="center"/>
          </w:tcPr>
          <w:p w:rsidR="00B95BE2" w:rsidRPr="00B95BE2" w:rsidRDefault="00B95BE2" w:rsidP="00B95BE2">
            <w:pPr>
              <w:autoSpaceDE w:val="0"/>
              <w:autoSpaceDN w:val="0"/>
              <w:adjustRightInd w:val="0"/>
              <w:spacing w:after="0" w:line="312" w:lineRule="exact"/>
              <w:ind w:left="274"/>
              <w:jc w:val="center"/>
              <w:rPr>
                <w:rFonts w:ascii="Times New Roman" w:eastAsia="Times New Roman" w:hAnsi="Times New Roman" w:cs="Times New Roman"/>
                <w:b/>
                <w:bCs/>
                <w:lang w:eastAsia="tr-TR"/>
              </w:rPr>
            </w:pPr>
            <w:r w:rsidRPr="00B95BE2">
              <w:rPr>
                <w:rFonts w:ascii="Times New Roman" w:eastAsia="Times New Roman" w:hAnsi="Times New Roman" w:cs="Times New Roman"/>
                <w:b/>
                <w:bCs/>
                <w:sz w:val="22"/>
                <w:lang w:eastAsia="tr-TR"/>
              </w:rPr>
              <w:t>Araç-Gereçler</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b/>
                <w:bCs/>
                <w:lang w:eastAsia="tr-TR"/>
              </w:rPr>
            </w:pPr>
            <w:r w:rsidRPr="00B95BE2">
              <w:rPr>
                <w:rFonts w:ascii="Times New Roman" w:eastAsia="Times New Roman" w:hAnsi="Times New Roman" w:cs="Times New Roman"/>
                <w:b/>
                <w:bCs/>
                <w:sz w:val="22"/>
                <w:lang w:eastAsia="tr-TR"/>
              </w:rPr>
              <w:t>2015-2016</w:t>
            </w: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b/>
                <w:bCs/>
                <w:lang w:eastAsia="tr-TR"/>
              </w:rPr>
            </w:pPr>
            <w:r w:rsidRPr="00B95BE2">
              <w:rPr>
                <w:rFonts w:ascii="Times New Roman" w:eastAsia="Times New Roman" w:hAnsi="Times New Roman" w:cs="Times New Roman"/>
                <w:b/>
                <w:bCs/>
                <w:sz w:val="22"/>
                <w:lang w:eastAsia="tr-TR"/>
              </w:rPr>
              <w:t>2016-2017</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b/>
                <w:bCs/>
                <w:lang w:eastAsia="tr-TR"/>
              </w:rPr>
            </w:pPr>
            <w:r w:rsidRPr="00B95BE2">
              <w:rPr>
                <w:rFonts w:ascii="Times New Roman" w:eastAsia="Times New Roman" w:hAnsi="Times New Roman" w:cs="Times New Roman"/>
                <w:b/>
                <w:bCs/>
                <w:sz w:val="22"/>
                <w:lang w:eastAsia="tr-TR"/>
              </w:rPr>
              <w:t>2017-2018</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b/>
                <w:bCs/>
                <w:lang w:eastAsia="tr-TR"/>
              </w:rPr>
            </w:pPr>
            <w:r w:rsidRPr="00B95BE2">
              <w:rPr>
                <w:rFonts w:ascii="Times New Roman" w:eastAsia="Times New Roman" w:hAnsi="Times New Roman" w:cs="Times New Roman"/>
                <w:b/>
                <w:bCs/>
                <w:sz w:val="22"/>
                <w:lang w:eastAsia="tr-TR"/>
              </w:rPr>
              <w:t>2018-2019</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b/>
                <w:bCs/>
                <w:lang w:eastAsia="tr-TR"/>
              </w:rPr>
            </w:pPr>
            <w:r w:rsidRPr="00B95BE2">
              <w:rPr>
                <w:rFonts w:ascii="Times New Roman" w:eastAsia="Times New Roman" w:hAnsi="Times New Roman" w:cs="Times New Roman"/>
                <w:b/>
                <w:bCs/>
                <w:sz w:val="22"/>
                <w:lang w:eastAsia="tr-TR"/>
              </w:rPr>
              <w:t>İhtiyaç</w:t>
            </w:r>
          </w:p>
        </w:tc>
      </w:tr>
      <w:tr w:rsidR="00B95BE2" w:rsidRPr="00B95BE2" w:rsidTr="00781D6B">
        <w:trPr>
          <w:trHeight w:val="703"/>
        </w:trPr>
        <w:tc>
          <w:tcPr>
            <w:tcW w:w="1892" w:type="dxa"/>
            <w:tcBorders>
              <w:top w:val="single" w:sz="6" w:space="0" w:color="auto"/>
              <w:left w:val="single" w:sz="6" w:space="0" w:color="auto"/>
              <w:bottom w:val="single" w:sz="6" w:space="0" w:color="auto"/>
              <w:right w:val="single" w:sz="6" w:space="0" w:color="auto"/>
            </w:tcBorders>
            <w:vAlign w:val="center"/>
          </w:tcPr>
          <w:p w:rsidR="00B95BE2" w:rsidRPr="00B95BE2" w:rsidRDefault="00B95BE2" w:rsidP="00B95BE2">
            <w:pPr>
              <w:autoSpaceDE w:val="0"/>
              <w:autoSpaceDN w:val="0"/>
              <w:adjustRightInd w:val="0"/>
              <w:spacing w:after="0" w:line="322" w:lineRule="exact"/>
              <w:ind w:left="221"/>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ADSL Bağlantısı</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w:t>
            </w:r>
          </w:p>
        </w:tc>
      </w:tr>
      <w:tr w:rsidR="00B95BE2" w:rsidRPr="00B95BE2" w:rsidTr="00781D6B">
        <w:trPr>
          <w:trHeight w:val="549"/>
        </w:trPr>
        <w:tc>
          <w:tcPr>
            <w:tcW w:w="189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Bilgisayar</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13</w:t>
            </w:r>
          </w:p>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13</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15</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15</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3</w:t>
            </w:r>
          </w:p>
        </w:tc>
      </w:tr>
      <w:tr w:rsidR="00B95BE2" w:rsidRPr="00B95BE2" w:rsidTr="00781D6B">
        <w:trPr>
          <w:trHeight w:val="549"/>
        </w:trPr>
        <w:tc>
          <w:tcPr>
            <w:tcW w:w="189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Yazıcı</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7</w:t>
            </w:r>
          </w:p>
          <w:p w:rsidR="00B95BE2" w:rsidRPr="00B95BE2" w:rsidRDefault="00B95BE2" w:rsidP="00B95BE2">
            <w:pPr>
              <w:autoSpaceDE w:val="0"/>
              <w:autoSpaceDN w:val="0"/>
              <w:adjustRightInd w:val="0"/>
              <w:spacing w:after="0" w:line="240" w:lineRule="auto"/>
              <w:rPr>
                <w:rFonts w:ascii="Times New Roman" w:eastAsia="Times New Roman" w:hAnsi="Times New Roman" w:cs="Times New Roman"/>
                <w:lang w:eastAsia="tr-TR"/>
              </w:rPr>
            </w:pP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8</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10</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10</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2</w:t>
            </w:r>
          </w:p>
        </w:tc>
      </w:tr>
      <w:tr w:rsidR="00B95BE2" w:rsidRPr="00B95BE2" w:rsidTr="00781D6B">
        <w:trPr>
          <w:trHeight w:val="549"/>
        </w:trPr>
        <w:tc>
          <w:tcPr>
            <w:tcW w:w="189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Tarayıcı</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3</w:t>
            </w:r>
          </w:p>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4</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5</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5</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w:t>
            </w:r>
          </w:p>
        </w:tc>
      </w:tr>
      <w:tr w:rsidR="00B95BE2" w:rsidRPr="00B95BE2" w:rsidTr="00781D6B">
        <w:trPr>
          <w:trHeight w:val="549"/>
        </w:trPr>
        <w:tc>
          <w:tcPr>
            <w:tcW w:w="189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Projeksiyon</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w:t>
            </w:r>
          </w:p>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r>
      <w:tr w:rsidR="00B95BE2" w:rsidRPr="00B95BE2" w:rsidTr="00781D6B">
        <w:trPr>
          <w:trHeight w:val="681"/>
        </w:trPr>
        <w:tc>
          <w:tcPr>
            <w:tcW w:w="1892" w:type="dxa"/>
            <w:tcBorders>
              <w:top w:val="single" w:sz="6" w:space="0" w:color="auto"/>
              <w:left w:val="single" w:sz="6" w:space="0" w:color="auto"/>
              <w:bottom w:val="single" w:sz="6" w:space="0" w:color="auto"/>
              <w:right w:val="single" w:sz="6" w:space="0" w:color="auto"/>
            </w:tcBorders>
            <w:vAlign w:val="center"/>
          </w:tcPr>
          <w:p w:rsidR="00B95BE2" w:rsidRPr="00B95BE2" w:rsidRDefault="00B95BE2" w:rsidP="00B95BE2">
            <w:pPr>
              <w:autoSpaceDE w:val="0"/>
              <w:autoSpaceDN w:val="0"/>
              <w:adjustRightInd w:val="0"/>
              <w:spacing w:after="0" w:line="312" w:lineRule="exact"/>
              <w:ind w:left="221"/>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internet Bağlantısı</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w:t>
            </w:r>
          </w:p>
        </w:tc>
      </w:tr>
      <w:tr w:rsidR="00B95BE2" w:rsidRPr="00B95BE2" w:rsidTr="00781D6B">
        <w:trPr>
          <w:trHeight w:val="681"/>
        </w:trPr>
        <w:tc>
          <w:tcPr>
            <w:tcW w:w="1892" w:type="dxa"/>
            <w:tcBorders>
              <w:top w:val="single" w:sz="6" w:space="0" w:color="auto"/>
              <w:left w:val="single" w:sz="6" w:space="0" w:color="auto"/>
              <w:bottom w:val="single" w:sz="6" w:space="0" w:color="auto"/>
              <w:right w:val="single" w:sz="6" w:space="0" w:color="auto"/>
            </w:tcBorders>
            <w:vAlign w:val="center"/>
          </w:tcPr>
          <w:p w:rsidR="00B95BE2" w:rsidRPr="00B95BE2" w:rsidRDefault="00B95BE2" w:rsidP="00B95BE2">
            <w:pPr>
              <w:autoSpaceDE w:val="0"/>
              <w:autoSpaceDN w:val="0"/>
              <w:adjustRightInd w:val="0"/>
              <w:spacing w:after="0" w:line="312" w:lineRule="exact"/>
              <w:ind w:left="259"/>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Fotokopi Makinesi</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782"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61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1459"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c>
          <w:tcPr>
            <w:tcW w:w="2078" w:type="dxa"/>
            <w:tcBorders>
              <w:top w:val="single" w:sz="6" w:space="0" w:color="auto"/>
              <w:left w:val="single" w:sz="6" w:space="0" w:color="auto"/>
              <w:bottom w:val="single" w:sz="6" w:space="0" w:color="auto"/>
              <w:right w:val="single" w:sz="6" w:space="0" w:color="auto"/>
            </w:tcBorders>
          </w:tcPr>
          <w:p w:rsidR="00B95BE2" w:rsidRPr="00B95BE2" w:rsidRDefault="00B95BE2" w:rsidP="00B95BE2">
            <w:pPr>
              <w:autoSpaceDE w:val="0"/>
              <w:autoSpaceDN w:val="0"/>
              <w:adjustRightInd w:val="0"/>
              <w:spacing w:after="0" w:line="240" w:lineRule="auto"/>
              <w:jc w:val="center"/>
              <w:rPr>
                <w:rFonts w:ascii="Times New Roman" w:eastAsia="Times New Roman" w:hAnsi="Times New Roman" w:cs="Times New Roman"/>
                <w:lang w:eastAsia="tr-TR"/>
              </w:rPr>
            </w:pPr>
            <w:r w:rsidRPr="00B95BE2">
              <w:rPr>
                <w:rFonts w:ascii="Times New Roman" w:eastAsia="Times New Roman" w:hAnsi="Times New Roman" w:cs="Times New Roman"/>
                <w:sz w:val="22"/>
                <w:lang w:eastAsia="tr-TR"/>
              </w:rPr>
              <w:t>1</w:t>
            </w:r>
          </w:p>
        </w:tc>
      </w:tr>
    </w:tbl>
    <w:p w:rsidR="00633102" w:rsidRPr="00633102" w:rsidRDefault="00633102" w:rsidP="00633102"/>
    <w:p w:rsidR="00795248" w:rsidRPr="004D06BA" w:rsidRDefault="00795248" w:rsidP="00795248">
      <w:pPr>
        <w:pStyle w:val="Balk4"/>
        <w:rPr>
          <w:rFonts w:ascii="Times New Roman" w:hAnsi="Times New Roman" w:cs="Times New Roman"/>
          <w:color w:val="244061" w:themeColor="accent1" w:themeShade="80"/>
          <w:sz w:val="40"/>
          <w:szCs w:val="40"/>
        </w:rPr>
      </w:pPr>
      <w:r w:rsidRPr="004D06BA">
        <w:rPr>
          <w:rFonts w:ascii="Times New Roman" w:hAnsi="Times New Roman" w:cs="Times New Roman"/>
          <w:color w:val="244061" w:themeColor="accent1" w:themeShade="80"/>
          <w:sz w:val="40"/>
          <w:szCs w:val="40"/>
        </w:rPr>
        <w:lastRenderedPageBreak/>
        <w:t>Mali Kaynaklar</w:t>
      </w:r>
    </w:p>
    <w:p w:rsidR="00795248" w:rsidRPr="00265BC4" w:rsidRDefault="00795248" w:rsidP="00795248">
      <w:pPr>
        <w:ind w:firstLine="426"/>
        <w:rPr>
          <w:rFonts w:ascii="Times New Roman" w:hAnsi="Times New Roman" w:cs="Times New Roman"/>
          <w:bCs/>
        </w:rPr>
      </w:pPr>
      <w:r w:rsidRPr="00265BC4">
        <w:rPr>
          <w:rFonts w:ascii="Times New Roman" w:hAnsi="Times New Roman" w:cs="Times New Roman"/>
        </w:rPr>
        <w:t xml:space="preserve">Eğitim ve öğretimin başlıca finans kaynaklarını merkezî yönetim bütçesi </w:t>
      </w:r>
      <w:r>
        <w:rPr>
          <w:rFonts w:ascii="Times New Roman" w:hAnsi="Times New Roman" w:cs="Times New Roman"/>
        </w:rPr>
        <w:t xml:space="preserve">aktarımları, okul kantin hesapları </w:t>
      </w:r>
      <w:r w:rsidRPr="00265BC4">
        <w:rPr>
          <w:rFonts w:ascii="Times New Roman" w:hAnsi="Times New Roman" w:cs="Times New Roman"/>
        </w:rPr>
        <w:t>bütçesinden ayrılan kaynaklar, ulusal ve uluslararası kurum kuruluşlardan sağlanan hibe, gerçek ve tüzel kişilerin bağışları ve okul-aile birlikleri gelirleri oluşturmaktadır. 2019 Yılı Bütç</w:t>
      </w:r>
      <w:r>
        <w:rPr>
          <w:rFonts w:ascii="Times New Roman" w:hAnsi="Times New Roman" w:cs="Times New Roman"/>
        </w:rPr>
        <w:t xml:space="preserve">esi </w:t>
      </w:r>
      <w:r w:rsidR="00227B5E">
        <w:rPr>
          <w:rFonts w:ascii="Times New Roman" w:hAnsi="Times New Roman" w:cs="Times New Roman"/>
          <w:bCs/>
        </w:rPr>
        <w:t>(Tablo 1</w:t>
      </w:r>
      <w:r w:rsidRPr="00265BC4">
        <w:rPr>
          <w:rFonts w:ascii="Times New Roman" w:hAnsi="Times New Roman" w:cs="Times New Roman"/>
          <w:bCs/>
        </w:rPr>
        <w:t xml:space="preserve">) yer verilmiştir. </w:t>
      </w:r>
    </w:p>
    <w:p w:rsidR="00795248" w:rsidRPr="00A15FF8" w:rsidRDefault="00795248" w:rsidP="00A15FF8">
      <w:pPr>
        <w:pStyle w:val="ResimYazs"/>
        <w:keepNext/>
        <w:rPr>
          <w:rFonts w:ascii="Times New Roman" w:hAnsi="Times New Roman" w:cs="Times New Roman"/>
        </w:rPr>
      </w:pPr>
    </w:p>
    <w:tbl>
      <w:tblPr>
        <w:tblW w:w="12615" w:type="dxa"/>
        <w:tblInd w:w="496" w:type="dxa"/>
        <w:tblCellMar>
          <w:left w:w="70" w:type="dxa"/>
          <w:right w:w="70" w:type="dxa"/>
        </w:tblCellMar>
        <w:tblLook w:val="04A0" w:firstRow="1" w:lastRow="0" w:firstColumn="1" w:lastColumn="0" w:noHBand="0" w:noVBand="1"/>
      </w:tblPr>
      <w:tblGrid>
        <w:gridCol w:w="4144"/>
        <w:gridCol w:w="4629"/>
        <w:gridCol w:w="3842"/>
      </w:tblGrid>
      <w:tr w:rsidR="00DF59E1" w:rsidRPr="00654CF8" w:rsidTr="00227B5E">
        <w:trPr>
          <w:trHeight w:val="346"/>
        </w:trPr>
        <w:tc>
          <w:tcPr>
            <w:tcW w:w="4144" w:type="dxa"/>
            <w:tcBorders>
              <w:top w:val="single" w:sz="8" w:space="0" w:color="auto"/>
              <w:left w:val="single" w:sz="8" w:space="0" w:color="auto"/>
              <w:bottom w:val="single" w:sz="8" w:space="0" w:color="auto"/>
              <w:right w:val="single" w:sz="8" w:space="0" w:color="auto"/>
            </w:tcBorders>
            <w:shd w:val="clear" w:color="000000" w:fill="8DB3E2"/>
            <w:vAlign w:val="center"/>
            <w:hideMark/>
          </w:tcPr>
          <w:p w:rsidR="00DF59E1" w:rsidRPr="00654CF8" w:rsidRDefault="00DF59E1" w:rsidP="000E7105">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Kaynak Tablosu</w:t>
            </w:r>
          </w:p>
        </w:tc>
        <w:tc>
          <w:tcPr>
            <w:tcW w:w="4629" w:type="dxa"/>
            <w:tcBorders>
              <w:top w:val="single" w:sz="8" w:space="0" w:color="auto"/>
              <w:left w:val="nil"/>
              <w:bottom w:val="single" w:sz="8" w:space="0" w:color="auto"/>
              <w:right w:val="single" w:sz="8" w:space="0" w:color="auto"/>
            </w:tcBorders>
            <w:shd w:val="clear" w:color="000000" w:fill="8DB3E2"/>
            <w:vAlign w:val="center"/>
            <w:hideMark/>
          </w:tcPr>
          <w:p w:rsidR="00DF59E1" w:rsidRPr="00654CF8" w:rsidRDefault="00DF59E1" w:rsidP="000E7105">
            <w:pPr>
              <w:spacing w:after="0" w:line="240" w:lineRule="auto"/>
              <w:jc w:val="center"/>
              <w:rPr>
                <w:rFonts w:ascii="Times New Roman" w:eastAsia="Times New Roman" w:hAnsi="Times New Roman" w:cs="Times New Roman"/>
                <w:b/>
                <w:bCs/>
                <w:color w:val="000000"/>
                <w:sz w:val="22"/>
                <w:lang w:eastAsia="tr-TR"/>
              </w:rPr>
            </w:pPr>
            <w:r>
              <w:rPr>
                <w:rFonts w:ascii="Times New Roman" w:eastAsia="Times New Roman" w:hAnsi="Times New Roman" w:cs="Times New Roman"/>
                <w:b/>
                <w:bCs/>
                <w:color w:val="000000"/>
                <w:sz w:val="22"/>
                <w:lang w:eastAsia="tr-TR"/>
              </w:rPr>
              <w:t>2017</w:t>
            </w:r>
          </w:p>
        </w:tc>
        <w:tc>
          <w:tcPr>
            <w:tcW w:w="3842" w:type="dxa"/>
            <w:tcBorders>
              <w:top w:val="single" w:sz="8" w:space="0" w:color="auto"/>
              <w:left w:val="nil"/>
              <w:bottom w:val="single" w:sz="8" w:space="0" w:color="auto"/>
              <w:right w:val="single" w:sz="8" w:space="0" w:color="auto"/>
            </w:tcBorders>
            <w:shd w:val="clear" w:color="000000" w:fill="8DB3E2"/>
            <w:vAlign w:val="center"/>
            <w:hideMark/>
          </w:tcPr>
          <w:p w:rsidR="00DF59E1" w:rsidRPr="00654CF8" w:rsidRDefault="00DF59E1" w:rsidP="000E7105">
            <w:pPr>
              <w:spacing w:after="0" w:line="240" w:lineRule="auto"/>
              <w:jc w:val="center"/>
              <w:rPr>
                <w:rFonts w:ascii="Times New Roman" w:eastAsia="Times New Roman" w:hAnsi="Times New Roman" w:cs="Times New Roman"/>
                <w:b/>
                <w:bCs/>
                <w:color w:val="000000"/>
                <w:sz w:val="22"/>
                <w:lang w:eastAsia="tr-TR"/>
              </w:rPr>
            </w:pPr>
            <w:r>
              <w:rPr>
                <w:rFonts w:ascii="Times New Roman" w:eastAsia="Times New Roman" w:hAnsi="Times New Roman" w:cs="Times New Roman"/>
                <w:b/>
                <w:bCs/>
                <w:color w:val="000000"/>
                <w:sz w:val="22"/>
                <w:lang w:eastAsia="tr-TR"/>
              </w:rPr>
              <w:t>2018</w:t>
            </w:r>
          </w:p>
        </w:tc>
      </w:tr>
      <w:tr w:rsidR="00DF59E1" w:rsidRPr="00654CF8" w:rsidTr="00227B5E">
        <w:trPr>
          <w:trHeight w:val="733"/>
        </w:trPr>
        <w:tc>
          <w:tcPr>
            <w:tcW w:w="4144" w:type="dxa"/>
            <w:tcBorders>
              <w:top w:val="nil"/>
              <w:left w:val="single" w:sz="8" w:space="0" w:color="auto"/>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Genel Bütçe</w:t>
            </w:r>
          </w:p>
        </w:tc>
        <w:tc>
          <w:tcPr>
            <w:tcW w:w="4629" w:type="dxa"/>
            <w:tcBorders>
              <w:top w:val="nil"/>
              <w:left w:val="nil"/>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DF59E1">
              <w:rPr>
                <w:rFonts w:ascii="Times New Roman" w:eastAsia="Times New Roman" w:hAnsi="Times New Roman" w:cs="Times New Roman"/>
                <w:color w:val="000000"/>
                <w:sz w:val="20"/>
                <w:szCs w:val="20"/>
                <w:lang w:eastAsia="tr-TR"/>
              </w:rPr>
              <w:t>26.002.567,84TL</w:t>
            </w:r>
          </w:p>
        </w:tc>
        <w:tc>
          <w:tcPr>
            <w:tcW w:w="3842" w:type="dxa"/>
            <w:tcBorders>
              <w:top w:val="nil"/>
              <w:left w:val="nil"/>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406491">
              <w:rPr>
                <w:rFonts w:ascii="Times New Roman" w:hAnsi="Times New Roman" w:cs="Times New Roman"/>
              </w:rPr>
              <w:t>28.158.017,78</w:t>
            </w:r>
          </w:p>
        </w:tc>
      </w:tr>
      <w:tr w:rsidR="00DF59E1" w:rsidRPr="00654CF8" w:rsidTr="00227B5E">
        <w:trPr>
          <w:trHeight w:val="733"/>
        </w:trPr>
        <w:tc>
          <w:tcPr>
            <w:tcW w:w="4144" w:type="dxa"/>
            <w:tcBorders>
              <w:top w:val="nil"/>
              <w:left w:val="single" w:sz="8" w:space="0" w:color="auto"/>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Hayırsever Katkısı</w:t>
            </w:r>
          </w:p>
        </w:tc>
        <w:tc>
          <w:tcPr>
            <w:tcW w:w="4629" w:type="dxa"/>
            <w:tcBorders>
              <w:top w:val="nil"/>
              <w:left w:val="nil"/>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3842" w:type="dxa"/>
            <w:tcBorders>
              <w:top w:val="nil"/>
              <w:left w:val="nil"/>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r>
      <w:tr w:rsidR="00DF59E1" w:rsidRPr="00654CF8" w:rsidTr="00227B5E">
        <w:trPr>
          <w:trHeight w:val="733"/>
        </w:trPr>
        <w:tc>
          <w:tcPr>
            <w:tcW w:w="4144" w:type="dxa"/>
            <w:tcBorders>
              <w:top w:val="nil"/>
              <w:left w:val="single" w:sz="8" w:space="0" w:color="auto"/>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Kantin Gelirleri</w:t>
            </w:r>
          </w:p>
        </w:tc>
        <w:tc>
          <w:tcPr>
            <w:tcW w:w="4629" w:type="dxa"/>
            <w:tcBorders>
              <w:top w:val="nil"/>
              <w:left w:val="nil"/>
              <w:bottom w:val="single" w:sz="8" w:space="0" w:color="auto"/>
              <w:right w:val="single" w:sz="8" w:space="0" w:color="auto"/>
            </w:tcBorders>
            <w:shd w:val="clear" w:color="auto" w:fill="auto"/>
            <w:vAlign w:val="center"/>
            <w:hideMark/>
          </w:tcPr>
          <w:p w:rsidR="00DF59E1" w:rsidRPr="00654CF8" w:rsidRDefault="00227B5E" w:rsidP="000E7105">
            <w:pPr>
              <w:spacing w:after="0" w:line="240" w:lineRule="auto"/>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8.352.00</w:t>
            </w:r>
          </w:p>
        </w:tc>
        <w:tc>
          <w:tcPr>
            <w:tcW w:w="3842" w:type="dxa"/>
            <w:tcBorders>
              <w:top w:val="nil"/>
              <w:left w:val="nil"/>
              <w:bottom w:val="single" w:sz="8" w:space="0" w:color="auto"/>
              <w:right w:val="single" w:sz="8" w:space="0" w:color="auto"/>
            </w:tcBorders>
            <w:shd w:val="clear" w:color="auto" w:fill="auto"/>
            <w:vAlign w:val="center"/>
            <w:hideMark/>
          </w:tcPr>
          <w:p w:rsidR="00DF59E1" w:rsidRPr="00654CF8" w:rsidRDefault="00227B5E" w:rsidP="000E7105">
            <w:pPr>
              <w:spacing w:after="0" w:line="240" w:lineRule="auto"/>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10.000</w:t>
            </w:r>
          </w:p>
        </w:tc>
      </w:tr>
      <w:tr w:rsidR="00DF59E1" w:rsidRPr="00654CF8" w:rsidTr="00227B5E">
        <w:trPr>
          <w:trHeight w:val="733"/>
        </w:trPr>
        <w:tc>
          <w:tcPr>
            <w:tcW w:w="4144" w:type="dxa"/>
            <w:tcBorders>
              <w:top w:val="nil"/>
              <w:left w:val="single" w:sz="8" w:space="0" w:color="auto"/>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Proje Gelirleri</w:t>
            </w:r>
          </w:p>
        </w:tc>
        <w:tc>
          <w:tcPr>
            <w:tcW w:w="4629" w:type="dxa"/>
            <w:tcBorders>
              <w:top w:val="nil"/>
              <w:left w:val="nil"/>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3842" w:type="dxa"/>
            <w:tcBorders>
              <w:top w:val="nil"/>
              <w:left w:val="nil"/>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r>
      <w:tr w:rsidR="00DF59E1" w:rsidRPr="00654CF8" w:rsidTr="00227B5E">
        <w:trPr>
          <w:trHeight w:val="733"/>
        </w:trPr>
        <w:tc>
          <w:tcPr>
            <w:tcW w:w="4144" w:type="dxa"/>
            <w:tcBorders>
              <w:top w:val="nil"/>
              <w:left w:val="single" w:sz="8" w:space="0" w:color="auto"/>
              <w:bottom w:val="single" w:sz="8" w:space="0" w:color="auto"/>
              <w:right w:val="single" w:sz="8" w:space="0" w:color="auto"/>
            </w:tcBorders>
            <w:shd w:val="clear" w:color="auto" w:fill="auto"/>
            <w:vAlign w:val="center"/>
            <w:hideMark/>
          </w:tcPr>
          <w:p w:rsidR="00DF59E1" w:rsidRPr="00654CF8" w:rsidRDefault="00DF59E1" w:rsidP="000E7105">
            <w:pPr>
              <w:spacing w:after="0" w:line="240" w:lineRule="auto"/>
              <w:jc w:val="left"/>
              <w:rPr>
                <w:rFonts w:ascii="Times New Roman" w:eastAsia="Times New Roman" w:hAnsi="Times New Roman" w:cs="Times New Roman"/>
                <w:color w:val="000000"/>
                <w:sz w:val="20"/>
                <w:szCs w:val="20"/>
                <w:lang w:eastAsia="tr-TR"/>
              </w:rPr>
            </w:pPr>
            <w:proofErr w:type="gramStart"/>
            <w:r w:rsidRPr="00654CF8">
              <w:rPr>
                <w:rFonts w:ascii="Times New Roman" w:eastAsia="Times New Roman" w:hAnsi="Times New Roman" w:cs="Times New Roman"/>
                <w:color w:val="000000"/>
                <w:sz w:val="20"/>
                <w:szCs w:val="20"/>
                <w:lang w:eastAsia="tr-TR"/>
              </w:rPr>
              <w:t>TOPLAM  GELİR</w:t>
            </w:r>
            <w:proofErr w:type="gramEnd"/>
          </w:p>
        </w:tc>
        <w:tc>
          <w:tcPr>
            <w:tcW w:w="4629" w:type="dxa"/>
            <w:tcBorders>
              <w:top w:val="nil"/>
              <w:left w:val="nil"/>
              <w:bottom w:val="single" w:sz="8" w:space="0" w:color="auto"/>
              <w:right w:val="single" w:sz="8" w:space="0" w:color="auto"/>
            </w:tcBorders>
            <w:shd w:val="clear" w:color="auto" w:fill="auto"/>
            <w:vAlign w:val="center"/>
            <w:hideMark/>
          </w:tcPr>
          <w:p w:rsidR="00DF59E1" w:rsidRPr="00654CF8" w:rsidRDefault="00227B5E" w:rsidP="000E7105">
            <w:pPr>
              <w:spacing w:after="0" w:line="240" w:lineRule="auto"/>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26.010.919,84</w:t>
            </w:r>
          </w:p>
        </w:tc>
        <w:tc>
          <w:tcPr>
            <w:tcW w:w="3842" w:type="dxa"/>
            <w:tcBorders>
              <w:top w:val="nil"/>
              <w:left w:val="nil"/>
              <w:bottom w:val="single" w:sz="8" w:space="0" w:color="auto"/>
              <w:right w:val="single" w:sz="8" w:space="0" w:color="auto"/>
            </w:tcBorders>
            <w:shd w:val="clear" w:color="auto" w:fill="auto"/>
            <w:vAlign w:val="center"/>
            <w:hideMark/>
          </w:tcPr>
          <w:p w:rsidR="00DF59E1" w:rsidRPr="00654CF8" w:rsidRDefault="00227B5E" w:rsidP="000E7105">
            <w:pPr>
              <w:spacing w:after="0" w:line="240" w:lineRule="auto"/>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28168017,78</w:t>
            </w:r>
          </w:p>
        </w:tc>
      </w:tr>
    </w:tbl>
    <w:p w:rsidR="00227B5E" w:rsidRDefault="00227B5E" w:rsidP="00DF59E1">
      <w:pPr>
        <w:spacing w:after="0"/>
        <w:rPr>
          <w:rFonts w:ascii="Times New Roman" w:hAnsi="Times New Roman" w:cs="Times New Roman"/>
        </w:rPr>
      </w:pPr>
    </w:p>
    <w:p w:rsidR="00DF59E1" w:rsidRPr="00DF59E1" w:rsidRDefault="00227B5E" w:rsidP="00DF59E1">
      <w:pPr>
        <w:spacing w:after="0"/>
        <w:rPr>
          <w:rFonts w:ascii="Times New Roman" w:hAnsi="Times New Roman" w:cs="Times New Roman"/>
        </w:rPr>
      </w:pPr>
      <w:r>
        <w:rPr>
          <w:rFonts w:ascii="Times New Roman" w:hAnsi="Times New Roman" w:cs="Times New Roman"/>
        </w:rPr>
        <w:t xml:space="preserve">Tablo </w:t>
      </w:r>
      <w:proofErr w:type="gramStart"/>
      <w:r>
        <w:rPr>
          <w:rFonts w:ascii="Times New Roman" w:hAnsi="Times New Roman" w:cs="Times New Roman"/>
        </w:rPr>
        <w:t>1</w:t>
      </w:r>
      <w:r w:rsidR="00DF59E1" w:rsidRPr="00DF59E1">
        <w:rPr>
          <w:rFonts w:ascii="Times New Roman" w:hAnsi="Times New Roman" w:cs="Times New Roman"/>
        </w:rPr>
        <w:t xml:space="preserve"> :  </w:t>
      </w:r>
      <w:r w:rsidR="00C51722">
        <w:rPr>
          <w:rFonts w:ascii="Times New Roman" w:hAnsi="Times New Roman" w:cs="Times New Roman"/>
        </w:rPr>
        <w:t>2017</w:t>
      </w:r>
      <w:proofErr w:type="gramEnd"/>
      <w:r w:rsidR="00C51722">
        <w:rPr>
          <w:rFonts w:ascii="Times New Roman" w:hAnsi="Times New Roman" w:cs="Times New Roman"/>
        </w:rPr>
        <w:t>-2018 Kurum  Mali Kaynak Tablosu</w:t>
      </w:r>
    </w:p>
    <w:p w:rsidR="00DF59E1" w:rsidRPr="00DF59E1" w:rsidRDefault="00DF59E1" w:rsidP="00DF59E1">
      <w:pPr>
        <w:spacing w:after="0"/>
        <w:rPr>
          <w:rFonts w:ascii="Times New Roman" w:hAnsi="Times New Roman" w:cs="Times New Roman"/>
        </w:rPr>
      </w:pPr>
      <w:r w:rsidRPr="00DF59E1">
        <w:rPr>
          <w:rFonts w:ascii="Times New Roman" w:hAnsi="Times New Roman" w:cs="Times New Roman"/>
        </w:rPr>
        <w:tab/>
      </w:r>
      <w:r w:rsidRPr="00DF59E1">
        <w:rPr>
          <w:rFonts w:ascii="Times New Roman" w:hAnsi="Times New Roman" w:cs="Times New Roman"/>
        </w:rPr>
        <w:tab/>
      </w:r>
      <w:r w:rsidRPr="00DF59E1">
        <w:rPr>
          <w:rFonts w:ascii="Times New Roman" w:hAnsi="Times New Roman" w:cs="Times New Roman"/>
        </w:rPr>
        <w:tab/>
      </w:r>
    </w:p>
    <w:p w:rsidR="00803062" w:rsidRDefault="00803062" w:rsidP="00795248">
      <w:pPr>
        <w:spacing w:after="0"/>
        <w:rPr>
          <w:rFonts w:ascii="Times New Roman" w:hAnsi="Times New Roman" w:cs="Times New Roman"/>
        </w:rPr>
      </w:pPr>
    </w:p>
    <w:p w:rsidR="00DF59E1" w:rsidRDefault="00DF59E1" w:rsidP="00795248">
      <w:pPr>
        <w:spacing w:after="0"/>
        <w:rPr>
          <w:rFonts w:ascii="Times New Roman" w:hAnsi="Times New Roman" w:cs="Times New Roman"/>
        </w:rPr>
      </w:pPr>
    </w:p>
    <w:p w:rsidR="00DF59E1" w:rsidRDefault="00DF59E1" w:rsidP="00795248">
      <w:pPr>
        <w:spacing w:after="0"/>
        <w:rPr>
          <w:rFonts w:ascii="Times New Roman" w:hAnsi="Times New Roman" w:cs="Times New Roman"/>
        </w:rPr>
      </w:pPr>
    </w:p>
    <w:p w:rsidR="00DF59E1" w:rsidRDefault="00DF59E1" w:rsidP="00795248">
      <w:pPr>
        <w:spacing w:after="0"/>
        <w:rPr>
          <w:rFonts w:ascii="Times New Roman" w:hAnsi="Times New Roman" w:cs="Times New Roman"/>
        </w:rPr>
      </w:pPr>
    </w:p>
    <w:p w:rsidR="00DF59E1" w:rsidRDefault="00DF59E1" w:rsidP="00795248">
      <w:pPr>
        <w:spacing w:after="0"/>
        <w:rPr>
          <w:rFonts w:ascii="Times New Roman" w:hAnsi="Times New Roman" w:cs="Times New Roman"/>
        </w:rPr>
      </w:pPr>
    </w:p>
    <w:p w:rsidR="00DF59E1" w:rsidRDefault="00DF59E1" w:rsidP="00795248">
      <w:pPr>
        <w:spacing w:after="0"/>
        <w:rPr>
          <w:rFonts w:ascii="Times New Roman" w:hAnsi="Times New Roman" w:cs="Times New Roman"/>
        </w:rPr>
      </w:pPr>
    </w:p>
    <w:p w:rsidR="00DF59E1" w:rsidRDefault="00DF59E1" w:rsidP="00795248">
      <w:pPr>
        <w:spacing w:after="0"/>
        <w:rPr>
          <w:rFonts w:ascii="Times New Roman" w:hAnsi="Times New Roman" w:cs="Times New Roman"/>
        </w:rPr>
      </w:pPr>
    </w:p>
    <w:p w:rsidR="00DF59E1" w:rsidRDefault="00DF59E1" w:rsidP="00795248">
      <w:pPr>
        <w:spacing w:after="0"/>
        <w:rPr>
          <w:rFonts w:ascii="Times New Roman" w:hAnsi="Times New Roman" w:cs="Times New Roman"/>
        </w:rPr>
      </w:pPr>
    </w:p>
    <w:p w:rsidR="00795248" w:rsidRDefault="00795248" w:rsidP="00795248">
      <w:pPr>
        <w:spacing w:after="0"/>
        <w:rPr>
          <w:rFonts w:ascii="Times New Roman" w:hAnsi="Times New Roman" w:cs="Times New Roman"/>
          <w:b/>
          <w:color w:val="244061" w:themeColor="accent1" w:themeShade="80"/>
          <w:sz w:val="40"/>
          <w:szCs w:val="40"/>
        </w:rPr>
      </w:pPr>
      <w:r w:rsidRPr="004D06BA">
        <w:rPr>
          <w:rFonts w:ascii="Times New Roman" w:hAnsi="Times New Roman" w:cs="Times New Roman"/>
          <w:b/>
          <w:color w:val="244061" w:themeColor="accent1" w:themeShade="80"/>
          <w:sz w:val="40"/>
          <w:szCs w:val="40"/>
        </w:rPr>
        <w:lastRenderedPageBreak/>
        <w:t>PESTLE Analizi</w:t>
      </w:r>
    </w:p>
    <w:p w:rsidR="00803062" w:rsidRPr="00803062" w:rsidRDefault="00803062" w:rsidP="00803062">
      <w:pPr>
        <w:rPr>
          <w:rFonts w:eastAsia="Calibri" w:cs="Times New Roman"/>
          <w:bCs/>
        </w:rPr>
      </w:pPr>
      <w:r w:rsidRPr="00803062">
        <w:rPr>
          <w:rFonts w:eastAsia="Calibri" w:cs="Times New Roman"/>
          <w:bCs/>
        </w:rPr>
        <w:t>Politik Eğilimler</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Çocukların doğal yetenekleri, ilgi alanları ve farklı ihtiyaçlarını karşılamaya yönelik çalışmalar,</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Ders kitaplarının okullara ücretsiz dağıtımı,</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 xml:space="preserve">Hayat boyu öğrenme, </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Mesleki eğitime yönelimin artması konusunda yapılan çalışmalar,</w:t>
      </w:r>
    </w:p>
    <w:p w:rsidR="00803062" w:rsidRPr="00803062" w:rsidRDefault="00803062" w:rsidP="00803062">
      <w:pPr>
        <w:rPr>
          <w:rFonts w:eastAsia="Calibri" w:cs="Times New Roman"/>
          <w:bCs/>
        </w:rPr>
      </w:pPr>
    </w:p>
    <w:p w:rsidR="00803062" w:rsidRPr="00803062" w:rsidRDefault="00803062" w:rsidP="00803062">
      <w:pPr>
        <w:rPr>
          <w:rFonts w:eastAsia="Calibri" w:cs="Times New Roman"/>
          <w:bCs/>
        </w:rPr>
      </w:pPr>
      <w:r w:rsidRPr="00803062">
        <w:rPr>
          <w:rFonts w:eastAsia="Calibri" w:cs="Times New Roman"/>
          <w:bCs/>
        </w:rPr>
        <w:t xml:space="preserve"> Ekonomik Eğilimler</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Bilginin, refaha ve mutluluğa ulaşmada ana itici güç olarak belirmesi,</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Küreselleşme ve rekabetin artmasıyla çalışanlarda çok yönlü becerilerin aranması,</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İstihdamda geleneksel alanlardan bilgi ve hizmet sektörüne kayış,</w:t>
      </w:r>
    </w:p>
    <w:p w:rsidR="00803062" w:rsidRPr="00803062" w:rsidRDefault="00803062" w:rsidP="00803062">
      <w:pPr>
        <w:rPr>
          <w:rFonts w:eastAsia="Calibri" w:cs="Times New Roman"/>
          <w:bCs/>
        </w:rPr>
      </w:pPr>
      <w:r w:rsidRPr="00803062">
        <w:rPr>
          <w:rFonts w:eastAsia="Calibri" w:cs="Times New Roman"/>
          <w:bCs/>
        </w:rPr>
        <w:t>•</w:t>
      </w:r>
      <w:r w:rsidRPr="00803062">
        <w:rPr>
          <w:rFonts w:eastAsia="Calibri" w:cs="Times New Roman"/>
          <w:bCs/>
        </w:rPr>
        <w:tab/>
        <w:t>Vasıfsız işlerdeki düşüş ve istihdam için gerekli nitelik ve becerilerdeki artış.</w:t>
      </w:r>
    </w:p>
    <w:p w:rsidR="00803062" w:rsidRPr="00803062" w:rsidRDefault="00803062" w:rsidP="00803062">
      <w:pPr>
        <w:rPr>
          <w:rFonts w:eastAsia="Calibri" w:cs="Times New Roman"/>
          <w:bCs/>
        </w:rPr>
      </w:pPr>
    </w:p>
    <w:p w:rsidR="00803062" w:rsidRPr="00803062" w:rsidRDefault="00803062" w:rsidP="00803062">
      <w:pPr>
        <w:rPr>
          <w:rFonts w:eastAsia="Calibri" w:cs="Arial"/>
        </w:rPr>
      </w:pPr>
      <w:r w:rsidRPr="00803062">
        <w:rPr>
          <w:rFonts w:eastAsia="Calibri" w:cs="Arial"/>
        </w:rPr>
        <w:t>Sosyal Eğilimler</w:t>
      </w:r>
    </w:p>
    <w:p w:rsidR="00803062" w:rsidRPr="00803062" w:rsidRDefault="00803062" w:rsidP="00803062">
      <w:pPr>
        <w:rPr>
          <w:rFonts w:eastAsia="Calibri" w:cs="Arial"/>
        </w:rPr>
      </w:pPr>
      <w:r w:rsidRPr="00803062">
        <w:rPr>
          <w:rFonts w:eastAsia="Calibri" w:cs="Arial"/>
        </w:rPr>
        <w:t>•</w:t>
      </w:r>
      <w:r w:rsidRPr="00803062">
        <w:rPr>
          <w:rFonts w:eastAsia="Calibri" w:cs="Arial"/>
        </w:rPr>
        <w:tab/>
        <w:t>Şehirlerarası göçler dolayısıyla azalan/artan okul çağındaki çocuk sayısı,</w:t>
      </w:r>
    </w:p>
    <w:p w:rsidR="00803062" w:rsidRPr="00803062" w:rsidRDefault="00803062" w:rsidP="00803062">
      <w:pPr>
        <w:rPr>
          <w:rFonts w:eastAsia="Calibri" w:cs="Arial"/>
        </w:rPr>
      </w:pPr>
      <w:r w:rsidRPr="00803062">
        <w:rPr>
          <w:rFonts w:eastAsia="Calibri" w:cs="Arial"/>
        </w:rPr>
        <w:t>•</w:t>
      </w:r>
      <w:r w:rsidRPr="00803062">
        <w:rPr>
          <w:rFonts w:eastAsia="Calibri" w:cs="Arial"/>
        </w:rPr>
        <w:tab/>
        <w:t>Toplumdaki beklentinin akademik başarı odaklı olmasının sosyal ve kültürel gelişmeye olumsuz etkileri,</w:t>
      </w:r>
    </w:p>
    <w:p w:rsidR="00803062" w:rsidRPr="00803062" w:rsidRDefault="00803062" w:rsidP="00803062">
      <w:pPr>
        <w:rPr>
          <w:rFonts w:eastAsia="Calibri" w:cs="Arial"/>
        </w:rPr>
      </w:pPr>
      <w:r w:rsidRPr="00803062">
        <w:rPr>
          <w:rFonts w:eastAsia="Calibri" w:cs="Arial"/>
        </w:rPr>
        <w:t>•</w:t>
      </w:r>
      <w:r w:rsidRPr="00803062">
        <w:rPr>
          <w:rFonts w:eastAsia="Calibri" w:cs="Arial"/>
        </w:rPr>
        <w:tab/>
        <w:t>Kültürel etkinliklerin yapılacağı alanların yetersizliği,</w:t>
      </w:r>
    </w:p>
    <w:p w:rsidR="00803062" w:rsidRPr="00803062" w:rsidRDefault="00803062" w:rsidP="00803062">
      <w:pPr>
        <w:rPr>
          <w:rFonts w:eastAsia="Calibri" w:cs="Arial"/>
        </w:rPr>
      </w:pPr>
      <w:r w:rsidRPr="00803062">
        <w:rPr>
          <w:rFonts w:eastAsia="Calibri" w:cs="Arial"/>
        </w:rPr>
        <w:t>•</w:t>
      </w:r>
      <w:r w:rsidRPr="00803062">
        <w:rPr>
          <w:rFonts w:eastAsia="Calibri" w:cs="Arial"/>
        </w:rPr>
        <w:tab/>
        <w:t>Yeni istihdam tarzları, artan hareketlilik ve dezavantajlı grupların yoğunlaşma etkisiyle değişen aile yapısı ve sosyal yapı.</w:t>
      </w:r>
    </w:p>
    <w:p w:rsidR="00803062" w:rsidRDefault="00803062" w:rsidP="00803062">
      <w:pPr>
        <w:rPr>
          <w:rFonts w:eastAsia="Calibri" w:cs="Arial"/>
        </w:rPr>
      </w:pPr>
    </w:p>
    <w:p w:rsidR="00227B5E" w:rsidRDefault="00227B5E" w:rsidP="00803062">
      <w:pPr>
        <w:rPr>
          <w:rFonts w:eastAsia="Calibri" w:cs="Arial"/>
        </w:rPr>
      </w:pPr>
    </w:p>
    <w:p w:rsidR="00227B5E" w:rsidRPr="00803062" w:rsidRDefault="00227B5E" w:rsidP="00803062">
      <w:pPr>
        <w:rPr>
          <w:rFonts w:eastAsia="Calibri" w:cs="Arial"/>
        </w:rPr>
      </w:pPr>
    </w:p>
    <w:p w:rsidR="00803062" w:rsidRPr="00803062" w:rsidRDefault="00803062" w:rsidP="00803062">
      <w:pPr>
        <w:rPr>
          <w:rFonts w:eastAsia="Calibri" w:cs="Arial"/>
        </w:rPr>
      </w:pPr>
      <w:r w:rsidRPr="00803062">
        <w:rPr>
          <w:rFonts w:eastAsia="Calibri" w:cs="Arial"/>
        </w:rPr>
        <w:lastRenderedPageBreak/>
        <w:t>Teknolojik Eğilimler</w:t>
      </w:r>
    </w:p>
    <w:p w:rsidR="00803062" w:rsidRPr="00803062" w:rsidRDefault="00803062" w:rsidP="00803062">
      <w:pPr>
        <w:rPr>
          <w:rFonts w:eastAsia="Calibri" w:cs="Arial"/>
        </w:rPr>
      </w:pPr>
      <w:r w:rsidRPr="00803062">
        <w:rPr>
          <w:rFonts w:eastAsia="Calibri" w:cs="Arial"/>
        </w:rPr>
        <w:t>•</w:t>
      </w:r>
      <w:r w:rsidRPr="00803062">
        <w:rPr>
          <w:rFonts w:eastAsia="Calibri" w:cs="Arial"/>
        </w:rPr>
        <w:tab/>
        <w:t>Teknolojinin ilerlemesinin ve benimsenmesinin artması,</w:t>
      </w:r>
    </w:p>
    <w:p w:rsidR="00803062" w:rsidRPr="00803062" w:rsidRDefault="00803062" w:rsidP="00803062">
      <w:pPr>
        <w:rPr>
          <w:rFonts w:eastAsia="Calibri" w:cs="Arial"/>
        </w:rPr>
      </w:pPr>
      <w:r w:rsidRPr="00803062">
        <w:rPr>
          <w:rFonts w:eastAsia="Calibri" w:cs="Arial"/>
        </w:rPr>
        <w:t>•</w:t>
      </w:r>
      <w:r w:rsidRPr="00803062">
        <w:rPr>
          <w:rFonts w:eastAsia="Calibri" w:cs="Arial"/>
        </w:rPr>
        <w:tab/>
        <w:t>Bilginin hızlı üretimi, erişilebilirlik ve kullanılabilirliğinin gelişmesi,</w:t>
      </w:r>
    </w:p>
    <w:p w:rsidR="00803062" w:rsidRPr="00803062" w:rsidRDefault="00803062" w:rsidP="00803062">
      <w:pPr>
        <w:rPr>
          <w:rFonts w:eastAsia="Calibri" w:cs="Arial"/>
        </w:rPr>
      </w:pPr>
      <w:r w:rsidRPr="00803062">
        <w:rPr>
          <w:rFonts w:eastAsia="Calibri" w:cs="Arial"/>
        </w:rPr>
        <w:t>•</w:t>
      </w:r>
      <w:r w:rsidRPr="00803062">
        <w:rPr>
          <w:rFonts w:eastAsia="Calibri" w:cs="Arial"/>
        </w:rPr>
        <w:tab/>
        <w:t>Teknolojinin sağladığı yeni öğrenme ve etkileşim/paylaşım olanakları,</w:t>
      </w:r>
    </w:p>
    <w:p w:rsidR="00803062" w:rsidRPr="00803062" w:rsidRDefault="00803062" w:rsidP="00803062">
      <w:pPr>
        <w:rPr>
          <w:rFonts w:eastAsia="Calibri" w:cs="Arial"/>
        </w:rPr>
      </w:pPr>
      <w:r w:rsidRPr="00803062">
        <w:rPr>
          <w:rFonts w:eastAsia="Calibri" w:cs="Arial"/>
        </w:rPr>
        <w:t>•</w:t>
      </w:r>
      <w:r w:rsidRPr="00803062">
        <w:rPr>
          <w:rFonts w:eastAsia="Calibri" w:cs="Arial"/>
        </w:rPr>
        <w:tab/>
        <w:t>E-Okul, E-Devlet uygulamaları,</w:t>
      </w:r>
    </w:p>
    <w:p w:rsidR="00803062" w:rsidRPr="00803062" w:rsidRDefault="00803062" w:rsidP="00803062">
      <w:pPr>
        <w:rPr>
          <w:rFonts w:eastAsia="Calibri" w:cs="Arial"/>
        </w:rPr>
      </w:pPr>
      <w:r w:rsidRPr="00803062">
        <w:rPr>
          <w:rFonts w:eastAsia="Calibri" w:cs="Arial"/>
        </w:rPr>
        <w:t>•</w:t>
      </w:r>
      <w:r w:rsidRPr="00803062">
        <w:rPr>
          <w:rFonts w:eastAsia="Calibri" w:cs="Arial"/>
        </w:rPr>
        <w:tab/>
        <w:t>Teknolojinin kullanım amacına yönelik tehditler,</w:t>
      </w:r>
    </w:p>
    <w:p w:rsidR="00803062" w:rsidRPr="00803062" w:rsidRDefault="00803062" w:rsidP="00803062">
      <w:pPr>
        <w:rPr>
          <w:rFonts w:eastAsia="Calibri" w:cs="Arial"/>
        </w:rPr>
      </w:pPr>
      <w:r w:rsidRPr="00803062">
        <w:rPr>
          <w:rFonts w:eastAsia="Calibri" w:cs="Arial"/>
        </w:rPr>
        <w:t>•</w:t>
      </w:r>
      <w:r w:rsidRPr="00803062">
        <w:rPr>
          <w:rFonts w:eastAsia="Calibri" w:cs="Arial"/>
        </w:rPr>
        <w:tab/>
        <w:t>Fatih projesinin hayata geçirilmesi.</w:t>
      </w:r>
    </w:p>
    <w:p w:rsidR="00803062" w:rsidRPr="00F650B2" w:rsidRDefault="00803062" w:rsidP="00795248">
      <w:pPr>
        <w:spacing w:after="0"/>
        <w:rPr>
          <w:rFonts w:ascii="Times New Roman" w:hAnsi="Times New Roman" w:cs="Times New Roman"/>
          <w:color w:val="244061" w:themeColor="accent1" w:themeShade="80"/>
        </w:rPr>
      </w:pPr>
    </w:p>
    <w:p w:rsidR="00795248" w:rsidRDefault="00795248" w:rsidP="00795248"/>
    <w:p w:rsidR="00795248" w:rsidRDefault="00795248" w:rsidP="00795248"/>
    <w:p w:rsidR="00795248" w:rsidRDefault="00795248" w:rsidP="00795248">
      <w:pPr>
        <w:rPr>
          <w:rFonts w:ascii="Times New Roman" w:hAnsi="Times New Roman" w:cs="Times New Roman"/>
          <w:color w:val="244061" w:themeColor="accent1" w:themeShade="80"/>
          <w:sz w:val="40"/>
          <w:szCs w:val="40"/>
        </w:rPr>
      </w:pPr>
      <w:r>
        <w:rPr>
          <w:rFonts w:ascii="Times New Roman" w:hAnsi="Times New Roman" w:cs="Times New Roman"/>
          <w:color w:val="244061" w:themeColor="accent1" w:themeShade="80"/>
          <w:sz w:val="40"/>
          <w:szCs w:val="40"/>
        </w:rPr>
        <w:t>GZFT Analizi</w:t>
      </w:r>
    </w:p>
    <w:p w:rsidR="00795248" w:rsidRDefault="00795248" w:rsidP="00795248">
      <w:pPr>
        <w:rPr>
          <w:rFonts w:ascii="Times New Roman" w:hAnsi="Times New Roman" w:cs="Times New Roman"/>
          <w:b/>
          <w:color w:val="244061" w:themeColor="accent1" w:themeShade="80"/>
          <w:sz w:val="40"/>
          <w:szCs w:val="40"/>
        </w:rPr>
      </w:pPr>
    </w:p>
    <w:p w:rsidR="00803062" w:rsidRPr="00803062" w:rsidRDefault="00803062" w:rsidP="00211654">
      <w:pPr>
        <w:spacing w:after="0"/>
        <w:jc w:val="left"/>
        <w:rPr>
          <w:rFonts w:eastAsia="Calibri" w:cs="Arial"/>
        </w:rPr>
      </w:pPr>
      <w:r w:rsidRPr="00803062">
        <w:rPr>
          <w:rFonts w:eastAsia="Calibri" w:cs="Arial"/>
        </w:rPr>
        <w:t xml:space="preserve">Foça İlçe Milli Eğitim Müdürlüğü GZFT analizi, paydaşlarımızla yapılan toplantılar sonucunda oluşan fikirler üzerine gerçekleştirilmiştir. Çalışmalar iki bölümden oluşmuştur. Çalışmalar başlamadan önce katılımcılara, SWOT analizi (GZFT) konusunda bilgilendirme yapılmıştır. Foça İlçe Milli Eğitim Müdürlüğü’nün güçlü, zayıf yönlerini, fırsatlarını ve tehditlerini ortaya çıkarmak için ilk aşamada beyin fırtınası ile fikirler üretilmiş, bu aşamadan çıkan GZFT ifadelerinin tamamı ikinci aşamada çoklu oylama ile katılımcılar </w:t>
      </w:r>
      <w:r w:rsidR="00211654">
        <w:rPr>
          <w:rFonts w:eastAsia="Calibri" w:cs="Arial"/>
        </w:rPr>
        <w:t>tarafından öncelikle ele alınmıştır</w:t>
      </w:r>
      <w:r w:rsidRPr="00803062">
        <w:rPr>
          <w:rFonts w:eastAsia="Calibri" w:cs="Arial"/>
        </w:rPr>
        <w:t xml:space="preserve">. Farklı paydaş gruplarıyla elde edilen sonuçlar kalite kurulu, stratejik planlama ekibi tarafından benzerlikler, farklılıklar, incelikler göz önüne alınarak birleştirilmiş durum analizi girdilerinde yer almıştır. Elde edilen sonuçlarla 10 ifadeden oluşan güçlü, 12 ifadeden oluşan zayıf, 11 ifadeden oluşan fırsatlar,  4 ifadeden oluşan </w:t>
      </w:r>
    </w:p>
    <w:p w:rsidR="0090724D" w:rsidRDefault="00803062" w:rsidP="004224AD">
      <w:pPr>
        <w:spacing w:after="0"/>
        <w:jc w:val="left"/>
        <w:rPr>
          <w:rFonts w:eastAsia="Calibri" w:cs="Arial"/>
        </w:rPr>
      </w:pPr>
      <w:proofErr w:type="gramStart"/>
      <w:r w:rsidRPr="00803062">
        <w:rPr>
          <w:rFonts w:eastAsia="Calibri" w:cs="Arial"/>
        </w:rPr>
        <w:t>tehditler</w:t>
      </w:r>
      <w:proofErr w:type="gramEnd"/>
      <w:r w:rsidRPr="00803062">
        <w:rPr>
          <w:rFonts w:eastAsia="Calibri" w:cs="Arial"/>
        </w:rPr>
        <w:t xml:space="preserve"> listesi hazırlanmıştır.</w:t>
      </w:r>
    </w:p>
    <w:p w:rsidR="00227B5E" w:rsidRDefault="00227B5E" w:rsidP="004224AD">
      <w:pPr>
        <w:spacing w:after="0"/>
        <w:jc w:val="left"/>
        <w:rPr>
          <w:rFonts w:eastAsia="Calibri" w:cs="Arial"/>
        </w:rPr>
      </w:pPr>
    </w:p>
    <w:p w:rsidR="00227B5E" w:rsidRDefault="00227B5E" w:rsidP="004224AD">
      <w:pPr>
        <w:spacing w:after="0"/>
        <w:jc w:val="left"/>
        <w:rPr>
          <w:rFonts w:eastAsia="Calibri" w:cs="Arial"/>
        </w:rPr>
      </w:pPr>
    </w:p>
    <w:p w:rsidR="00227B5E" w:rsidRDefault="00227B5E" w:rsidP="004224AD">
      <w:pPr>
        <w:spacing w:after="0"/>
        <w:jc w:val="left"/>
        <w:rPr>
          <w:rFonts w:eastAsia="Calibri" w:cs="Arial"/>
        </w:rPr>
      </w:pPr>
    </w:p>
    <w:p w:rsidR="00227B5E" w:rsidRPr="004224AD" w:rsidRDefault="00227B5E" w:rsidP="004224AD">
      <w:pPr>
        <w:spacing w:after="0"/>
        <w:jc w:val="left"/>
        <w:rPr>
          <w:rFonts w:eastAsia="Calibri" w:cs="Aria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9"/>
      </w:tblGrid>
      <w:tr w:rsidR="005778C9" w:rsidRPr="005778C9" w:rsidTr="00836C70">
        <w:trPr>
          <w:trHeight w:val="287"/>
        </w:trPr>
        <w:tc>
          <w:tcPr>
            <w:tcW w:w="5000" w:type="pct"/>
          </w:tcPr>
          <w:p w:rsidR="004224AD" w:rsidRPr="005778C9" w:rsidRDefault="005778C9" w:rsidP="005778C9">
            <w:pPr>
              <w:spacing w:line="240" w:lineRule="auto"/>
              <w:jc w:val="center"/>
              <w:rPr>
                <w:rFonts w:eastAsia="Calibri" w:cs="Arial"/>
                <w:b/>
              </w:rPr>
            </w:pPr>
            <w:r w:rsidRPr="005778C9">
              <w:rPr>
                <w:rFonts w:eastAsia="Calibri" w:cs="Arial"/>
                <w:b/>
                <w:sz w:val="22"/>
              </w:rPr>
              <w:lastRenderedPageBreak/>
              <w:t>GÜÇLÜ YÖNLER</w:t>
            </w:r>
          </w:p>
        </w:tc>
      </w:tr>
      <w:tr w:rsidR="004224AD" w:rsidRPr="005778C9" w:rsidTr="00836C70">
        <w:trPr>
          <w:trHeight w:val="4287"/>
        </w:trPr>
        <w:tc>
          <w:tcPr>
            <w:tcW w:w="5000" w:type="pct"/>
          </w:tcPr>
          <w:p w:rsidR="004224AD" w:rsidRPr="004224AD" w:rsidRDefault="004224AD" w:rsidP="004224AD">
            <w:pPr>
              <w:pStyle w:val="ListeParagraf"/>
              <w:numPr>
                <w:ilvl w:val="0"/>
                <w:numId w:val="23"/>
              </w:numPr>
              <w:spacing w:before="120" w:line="240" w:lineRule="auto"/>
              <w:rPr>
                <w:rFonts w:eastAsia="Calibri" w:cs="Arial"/>
              </w:rPr>
            </w:pPr>
            <w:r w:rsidRPr="004224AD">
              <w:rPr>
                <w:rFonts w:eastAsia="Calibri" w:cs="Arial"/>
              </w:rPr>
              <w:t>-Mesleki alanda kendini geliştirmek isteyen öğretmenlerin kişisel ve hizmet içi eğitime ilgi göstermesi,</w:t>
            </w:r>
          </w:p>
          <w:p w:rsidR="004224AD" w:rsidRPr="005778C9" w:rsidRDefault="004224AD" w:rsidP="004224AD">
            <w:pPr>
              <w:numPr>
                <w:ilvl w:val="0"/>
                <w:numId w:val="21"/>
              </w:numPr>
              <w:spacing w:before="120" w:line="240" w:lineRule="auto"/>
              <w:contextualSpacing/>
              <w:rPr>
                <w:rFonts w:eastAsia="Calibri" w:cs="Arial"/>
              </w:rPr>
            </w:pPr>
            <w:r w:rsidRPr="005778C9">
              <w:rPr>
                <w:rFonts w:eastAsia="Calibri" w:cs="Arial"/>
              </w:rPr>
              <w:t xml:space="preserve">-Güçlü işbirliklerinin olması (Belediyeler, üniversiteler </w:t>
            </w:r>
            <w:proofErr w:type="spellStart"/>
            <w:r w:rsidRPr="005778C9">
              <w:rPr>
                <w:rFonts w:eastAsia="Calibri" w:cs="Arial"/>
              </w:rPr>
              <w:t>vb</w:t>
            </w:r>
            <w:proofErr w:type="spellEnd"/>
            <w:r w:rsidRPr="005778C9">
              <w:rPr>
                <w:rFonts w:eastAsia="Calibri" w:cs="Arial"/>
              </w:rPr>
              <w:t>)</w:t>
            </w:r>
          </w:p>
          <w:p w:rsidR="004224AD" w:rsidRPr="005778C9" w:rsidRDefault="004224AD" w:rsidP="004224AD">
            <w:pPr>
              <w:numPr>
                <w:ilvl w:val="0"/>
                <w:numId w:val="21"/>
              </w:numPr>
              <w:spacing w:before="120" w:line="240" w:lineRule="auto"/>
              <w:contextualSpacing/>
              <w:rPr>
                <w:rFonts w:eastAsia="Calibri" w:cs="Arial"/>
              </w:rPr>
            </w:pPr>
            <w:r w:rsidRPr="005778C9">
              <w:rPr>
                <w:rFonts w:eastAsia="Calibri" w:cs="Arial"/>
              </w:rPr>
              <w:t xml:space="preserve">-Eğitim ve </w:t>
            </w:r>
            <w:proofErr w:type="spellStart"/>
            <w:r w:rsidRPr="005778C9">
              <w:rPr>
                <w:rFonts w:eastAsia="Calibri" w:cs="Arial"/>
              </w:rPr>
              <w:t>sektörel</w:t>
            </w:r>
            <w:proofErr w:type="spellEnd"/>
            <w:r w:rsidRPr="005778C9">
              <w:rPr>
                <w:rFonts w:eastAsia="Calibri" w:cs="Arial"/>
              </w:rPr>
              <w:t xml:space="preserve"> işbirliğinin istenilen düzeyde olması,</w:t>
            </w:r>
          </w:p>
          <w:p w:rsidR="004224AD" w:rsidRPr="005778C9" w:rsidRDefault="004224AD" w:rsidP="004224AD">
            <w:pPr>
              <w:numPr>
                <w:ilvl w:val="0"/>
                <w:numId w:val="21"/>
              </w:numPr>
              <w:spacing w:before="120" w:line="240" w:lineRule="auto"/>
              <w:contextualSpacing/>
              <w:rPr>
                <w:rFonts w:eastAsia="Calibri" w:cs="Arial"/>
              </w:rPr>
            </w:pPr>
            <w:r w:rsidRPr="005778C9">
              <w:rPr>
                <w:rFonts w:eastAsia="Calibri" w:cs="Arial"/>
              </w:rPr>
              <w:t xml:space="preserve">-Ulusal ve uluslararası proje hazırlama ve yürütme yetkinliği gelişmiş öğretmen varlığı </w:t>
            </w:r>
          </w:p>
          <w:p w:rsidR="004224AD" w:rsidRPr="005778C9" w:rsidRDefault="004224AD" w:rsidP="004224AD">
            <w:pPr>
              <w:numPr>
                <w:ilvl w:val="0"/>
                <w:numId w:val="21"/>
              </w:numPr>
              <w:spacing w:before="120" w:line="240" w:lineRule="auto"/>
              <w:contextualSpacing/>
              <w:rPr>
                <w:rFonts w:eastAsia="Calibri" w:cs="Arial"/>
              </w:rPr>
            </w:pPr>
            <w:r w:rsidRPr="005778C9">
              <w:rPr>
                <w:rFonts w:eastAsia="Calibri" w:cs="Arial"/>
              </w:rPr>
              <w:t>-İlçe Milli eğitim Müdürlüğü sosyal medya hesaplarının aktif bir şekilde kullanılması</w:t>
            </w:r>
          </w:p>
          <w:p w:rsidR="004224AD" w:rsidRPr="005778C9" w:rsidRDefault="004224AD" w:rsidP="004224AD">
            <w:pPr>
              <w:numPr>
                <w:ilvl w:val="0"/>
                <w:numId w:val="21"/>
              </w:numPr>
              <w:spacing w:before="120" w:line="240" w:lineRule="auto"/>
              <w:contextualSpacing/>
              <w:rPr>
                <w:rFonts w:eastAsia="Calibri" w:cs="Arial"/>
              </w:rPr>
            </w:pPr>
            <w:r w:rsidRPr="005778C9">
              <w:rPr>
                <w:rFonts w:eastAsia="Calibri" w:cs="Arial"/>
              </w:rPr>
              <w:t>-Yeniliğe ve gelişmeye açık, genç öğretmen kadrosunun var olması</w:t>
            </w:r>
          </w:p>
          <w:p w:rsidR="004224AD" w:rsidRPr="005778C9" w:rsidRDefault="004224AD" w:rsidP="004224AD">
            <w:pPr>
              <w:numPr>
                <w:ilvl w:val="0"/>
                <w:numId w:val="21"/>
              </w:numPr>
              <w:spacing w:before="120" w:line="240" w:lineRule="auto"/>
              <w:contextualSpacing/>
              <w:rPr>
                <w:rFonts w:eastAsia="Calibri" w:cs="Arial"/>
              </w:rPr>
            </w:pPr>
            <w:r w:rsidRPr="005778C9">
              <w:rPr>
                <w:rFonts w:eastAsia="Calibri" w:cs="Arial"/>
              </w:rPr>
              <w:t>-2023 Vizyon belgesinde yer verilen öncü projelerin gerçekleştirilmesi</w:t>
            </w:r>
          </w:p>
          <w:p w:rsidR="004224AD" w:rsidRPr="005778C9" w:rsidRDefault="004224AD" w:rsidP="004224AD">
            <w:pPr>
              <w:numPr>
                <w:ilvl w:val="0"/>
                <w:numId w:val="21"/>
              </w:numPr>
              <w:spacing w:before="120" w:line="240" w:lineRule="auto"/>
              <w:contextualSpacing/>
              <w:rPr>
                <w:rFonts w:eastAsia="Calibri" w:cs="Arial"/>
              </w:rPr>
            </w:pPr>
            <w:r w:rsidRPr="005778C9">
              <w:rPr>
                <w:rFonts w:eastAsia="Calibri" w:cs="Arial"/>
              </w:rPr>
              <w:t>-Sık sık yapılan okul ziyaretleri ve personelle kurulan pozitif iletişim</w:t>
            </w:r>
          </w:p>
          <w:p w:rsidR="004224AD" w:rsidRDefault="004224AD" w:rsidP="004224AD">
            <w:pPr>
              <w:numPr>
                <w:ilvl w:val="0"/>
                <w:numId w:val="21"/>
              </w:numPr>
              <w:spacing w:before="120" w:line="240" w:lineRule="auto"/>
              <w:contextualSpacing/>
              <w:rPr>
                <w:rFonts w:eastAsia="Calibri" w:cs="Arial"/>
              </w:rPr>
            </w:pPr>
            <w:r w:rsidRPr="005778C9">
              <w:rPr>
                <w:rFonts w:eastAsia="Calibri" w:cs="Arial"/>
              </w:rPr>
              <w:t>-Müdürlüğümüzün paydaşlarla etkili bir iletişim ağı kurarak karşılıklı uyum içinde, açık ve ulaşılabilir bir yapıya sahip olması.</w:t>
            </w:r>
          </w:p>
          <w:p w:rsidR="004224AD" w:rsidRPr="004224AD" w:rsidRDefault="004224AD" w:rsidP="004224AD">
            <w:pPr>
              <w:numPr>
                <w:ilvl w:val="0"/>
                <w:numId w:val="21"/>
              </w:numPr>
              <w:spacing w:before="120" w:line="240" w:lineRule="auto"/>
              <w:contextualSpacing/>
              <w:rPr>
                <w:rFonts w:eastAsia="Calibri" w:cs="Arial"/>
              </w:rPr>
            </w:pPr>
            <w:r w:rsidRPr="004224AD">
              <w:rPr>
                <w:rFonts w:eastAsia="Calibri" w:cs="Arial"/>
              </w:rPr>
              <w:t>-İlçemizde düzenlenen mesleki seminerlerin fazlalığı</w:t>
            </w:r>
          </w:p>
          <w:p w:rsidR="004224AD" w:rsidRDefault="004224AD" w:rsidP="005778C9">
            <w:pPr>
              <w:spacing w:line="240" w:lineRule="auto"/>
              <w:jc w:val="center"/>
              <w:rPr>
                <w:rFonts w:eastAsia="Calibri" w:cs="Arial"/>
                <w:b/>
              </w:rPr>
            </w:pPr>
          </w:p>
          <w:p w:rsidR="004224AD" w:rsidRPr="005778C9" w:rsidRDefault="004224AD" w:rsidP="004224AD">
            <w:pPr>
              <w:spacing w:line="240" w:lineRule="auto"/>
              <w:rPr>
                <w:rFonts w:eastAsia="Calibri" w:cs="Arial"/>
                <w:b/>
              </w:rPr>
            </w:pPr>
          </w:p>
        </w:tc>
      </w:tr>
    </w:tbl>
    <w:tbl>
      <w:tblPr>
        <w:tblpPr w:leftFromText="141" w:rightFromText="141" w:vertAnchor="text" w:horzAnchor="margin" w:tblpY="-343"/>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5"/>
      </w:tblGrid>
      <w:tr w:rsidR="00836C70" w:rsidRPr="005778C9" w:rsidTr="00836C70">
        <w:tc>
          <w:tcPr>
            <w:tcW w:w="5000" w:type="pct"/>
          </w:tcPr>
          <w:p w:rsidR="00836C70" w:rsidRPr="005778C9" w:rsidRDefault="00836C70" w:rsidP="00836C70">
            <w:pPr>
              <w:spacing w:line="240" w:lineRule="auto"/>
              <w:jc w:val="center"/>
              <w:rPr>
                <w:rFonts w:eastAsia="Calibri" w:cs="Times New Roman"/>
                <w:b/>
              </w:rPr>
            </w:pPr>
            <w:r w:rsidRPr="005778C9">
              <w:rPr>
                <w:rFonts w:eastAsia="Calibri" w:cs="Times New Roman"/>
                <w:b/>
                <w:sz w:val="22"/>
              </w:rPr>
              <w:lastRenderedPageBreak/>
              <w:t>ZAYIF YÖNLER</w:t>
            </w:r>
          </w:p>
        </w:tc>
      </w:tr>
      <w:tr w:rsidR="00836C70" w:rsidRPr="005778C9" w:rsidTr="00836C70">
        <w:trPr>
          <w:trHeight w:val="3260"/>
        </w:trPr>
        <w:tc>
          <w:tcPr>
            <w:tcW w:w="5000" w:type="pct"/>
          </w:tcPr>
          <w:p w:rsidR="00836C70" w:rsidRPr="00836C70" w:rsidRDefault="00836C70" w:rsidP="00836C70">
            <w:pPr>
              <w:pStyle w:val="ListeParagraf"/>
              <w:numPr>
                <w:ilvl w:val="0"/>
                <w:numId w:val="23"/>
              </w:numPr>
              <w:spacing w:before="120" w:line="240" w:lineRule="auto"/>
              <w:rPr>
                <w:rFonts w:eastAsia="Calibri" w:cs="Times New Roman"/>
              </w:rPr>
            </w:pPr>
            <w:r w:rsidRPr="00836C70">
              <w:rPr>
                <w:rFonts w:eastAsia="Calibri" w:cs="Times New Roman"/>
              </w:rPr>
              <w:t>-Okullarda sunulan eğitim hizmetlerinin niteliğinin aynı olmayışı,</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-Kurum çalışanlarına yönelik hizmet içi eğitimlerin yetersizliği,</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-Kurum içinde birimler arası koordinasyon eksikliği ve iletişimin zayıf olması,</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-İnsan kaynakları sayısının yetersizliğinin iş yükünü arttırması,</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-Araç-gereç ve teknolojik donanımın yetersizliği; güncel olmayışı,</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-Kurum halkla ilişkiler biriminin bulunmayışı,</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-Kurum arşiv hizmetlerinin yetersizliği,</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 xml:space="preserve">-BİLSEM ve RAM’ların </w:t>
            </w:r>
            <w:proofErr w:type="gramStart"/>
            <w:r w:rsidRPr="005778C9">
              <w:rPr>
                <w:rFonts w:eastAsia="Calibri" w:cs="Times New Roman"/>
              </w:rPr>
              <w:t>olmayışı ?</w:t>
            </w:r>
            <w:proofErr w:type="gramEnd"/>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-Okul öncesi eğitim hizmetinin yaygın ve yeterli olmaması</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 xml:space="preserve">- İlçe Bütçesinin yapılacak faaliyet ve etkinliklerde yeterli kaynak sağlayamaması </w:t>
            </w:r>
          </w:p>
          <w:p w:rsidR="00836C70" w:rsidRPr="005778C9"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-İhtiyaca göre yapılandırılmaya ve geliştirilmeye elverişli bir binaya sahip olunamaması</w:t>
            </w:r>
          </w:p>
          <w:p w:rsidR="00836C70" w:rsidRPr="00836C70" w:rsidRDefault="00836C70" w:rsidP="00836C70">
            <w:pPr>
              <w:numPr>
                <w:ilvl w:val="0"/>
                <w:numId w:val="21"/>
              </w:numPr>
              <w:spacing w:before="120" w:line="240" w:lineRule="auto"/>
              <w:contextualSpacing/>
              <w:rPr>
                <w:rFonts w:eastAsia="Calibri" w:cs="Times New Roman"/>
              </w:rPr>
            </w:pPr>
            <w:r w:rsidRPr="005778C9">
              <w:rPr>
                <w:rFonts w:eastAsia="Calibri" w:cs="Times New Roman"/>
              </w:rPr>
              <w:t>-Halk eğitim merkezi kurumuna ait bağımsız bir kurum binasının olmaması</w:t>
            </w:r>
          </w:p>
        </w:tc>
      </w:tr>
    </w:tbl>
    <w:p w:rsidR="00795248" w:rsidRPr="007D0D74" w:rsidRDefault="00795248" w:rsidP="00795248">
      <w:pPr>
        <w:rPr>
          <w:rFonts w:ascii="Times New Roman" w:hAnsi="Times New Roman" w:cs="Times New Roman"/>
          <w:b/>
          <w:color w:val="244061" w:themeColor="accent1" w:themeShade="8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5778C9" w:rsidRPr="005778C9" w:rsidTr="007D0D74">
        <w:trPr>
          <w:trHeight w:val="318"/>
        </w:trPr>
        <w:tc>
          <w:tcPr>
            <w:tcW w:w="13994" w:type="dxa"/>
          </w:tcPr>
          <w:p w:rsidR="007D0D74" w:rsidRPr="005778C9" w:rsidRDefault="005778C9" w:rsidP="007D0D74">
            <w:pPr>
              <w:spacing w:line="240" w:lineRule="auto"/>
              <w:jc w:val="center"/>
              <w:rPr>
                <w:rFonts w:eastAsia="Calibri" w:cs="Times New Roman"/>
                <w:b/>
              </w:rPr>
            </w:pPr>
            <w:r w:rsidRPr="005778C9">
              <w:rPr>
                <w:rFonts w:eastAsia="Calibri" w:cs="Times New Roman"/>
                <w:b/>
                <w:sz w:val="22"/>
              </w:rPr>
              <w:t>FIRSATLAR</w:t>
            </w:r>
          </w:p>
        </w:tc>
      </w:tr>
      <w:tr w:rsidR="007D0D74" w:rsidRPr="005778C9" w:rsidTr="007D0D74">
        <w:trPr>
          <w:trHeight w:val="425"/>
        </w:trPr>
        <w:tc>
          <w:tcPr>
            <w:tcW w:w="13994" w:type="dxa"/>
          </w:tcPr>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 xml:space="preserve">-Yönetişime açık ve </w:t>
            </w:r>
            <w:proofErr w:type="spellStart"/>
            <w:r w:rsidRPr="005778C9">
              <w:rPr>
                <w:rFonts w:eastAsia="Calibri" w:cs="Times New Roman"/>
              </w:rPr>
              <w:t>vizyoner</w:t>
            </w:r>
            <w:proofErr w:type="spellEnd"/>
            <w:r w:rsidRPr="005778C9">
              <w:rPr>
                <w:rFonts w:eastAsia="Calibri" w:cs="Times New Roman"/>
              </w:rPr>
              <w:t xml:space="preserve"> bir liderin varlığı</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-Kurum binasının merkezi konumda oluşu ve ulaşımın kolaylığı</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w:t>
            </w:r>
            <w:proofErr w:type="spellStart"/>
            <w:r w:rsidRPr="005778C9">
              <w:rPr>
                <w:rFonts w:eastAsia="Calibri" w:cs="Times New Roman"/>
              </w:rPr>
              <w:t>DyNED</w:t>
            </w:r>
            <w:proofErr w:type="spellEnd"/>
            <w:r w:rsidRPr="005778C9">
              <w:rPr>
                <w:rFonts w:eastAsia="Calibri" w:cs="Times New Roman"/>
              </w:rPr>
              <w:t xml:space="preserve"> uygulamalarının varlığı</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-Sportif, kültürel, sanatsal etkinliklerden halkın haberdar olması ve bu ortamı paylaşabilmesi.</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-İlçemizin tarihi ve turistik konuma sahip olması</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-Çalışanların motivasyon ve örgütsel bağlılık düzeyleri ile ödül ve ceza sisteminin etkili ve yeterliliği</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-Okul yönetici ve öğretmenlerinin ihtiyaç duyduğunda İlçe MEM yöneticilerine ulaşabilmesi ve İlçe MEM yöneticilerinin sorunların çözümü için çaba göstermeleri.</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-İlçemizde bulunan vakfın okul yapımı, donanım ve eksikliklerin giderilmesi konularında yardımları</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-İlçede turizm meslek yüksek okulunun bulunması</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-Kaymakamlık sosyal yardımlaşma ve dayanışma vakfının eğitim öğretim faaliyetlerinde imkanı kısıtlı öğrencilere ve velilere ekonomik destekte bulunması</w:t>
            </w:r>
          </w:p>
          <w:p w:rsidR="007D0D74"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-Resmi kurumlar arası işbirliğinin güçlü olması ( Kaymakamlık, Belediye, İlçe Sağlık, İlçe Emniyet, Gençlik Spor Müdürlüğü gibi)</w:t>
            </w:r>
          </w:p>
          <w:p w:rsidR="007D0D74" w:rsidRDefault="007D0D74" w:rsidP="007D0D74">
            <w:pPr>
              <w:spacing w:before="120" w:line="240" w:lineRule="auto"/>
              <w:contextualSpacing/>
              <w:rPr>
                <w:rFonts w:eastAsia="Calibri" w:cs="Times New Roman"/>
              </w:rPr>
            </w:pPr>
          </w:p>
          <w:p w:rsidR="007D0D74" w:rsidRPr="005778C9" w:rsidRDefault="007D0D74" w:rsidP="007D0D74">
            <w:pPr>
              <w:spacing w:line="240" w:lineRule="auto"/>
              <w:rPr>
                <w:rFonts w:eastAsia="Calibri" w:cs="Times New Roman"/>
                <w:b/>
              </w:rPr>
            </w:pPr>
          </w:p>
        </w:tc>
      </w:tr>
    </w:tbl>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7D0D74" w:rsidRPr="005778C9" w:rsidTr="007D0D74">
        <w:tc>
          <w:tcPr>
            <w:tcW w:w="13994" w:type="dxa"/>
          </w:tcPr>
          <w:p w:rsidR="007D0D74" w:rsidRDefault="007D0D74" w:rsidP="007D0D74">
            <w:pPr>
              <w:spacing w:line="240" w:lineRule="auto"/>
              <w:jc w:val="center"/>
              <w:rPr>
                <w:rFonts w:eastAsia="Calibri" w:cs="Times New Roman"/>
                <w:b/>
              </w:rPr>
            </w:pPr>
          </w:p>
          <w:p w:rsidR="007D0D74" w:rsidRPr="005778C9" w:rsidRDefault="007D0D74" w:rsidP="007D0D74">
            <w:pPr>
              <w:spacing w:line="240" w:lineRule="auto"/>
              <w:jc w:val="center"/>
              <w:rPr>
                <w:rFonts w:eastAsia="Calibri" w:cs="Times New Roman"/>
                <w:b/>
              </w:rPr>
            </w:pPr>
            <w:r w:rsidRPr="005778C9">
              <w:rPr>
                <w:rFonts w:eastAsia="Calibri" w:cs="Times New Roman"/>
                <w:b/>
                <w:sz w:val="22"/>
              </w:rPr>
              <w:t>TEHDİTLER</w:t>
            </w:r>
          </w:p>
        </w:tc>
      </w:tr>
      <w:tr w:rsidR="007D0D74" w:rsidRPr="005778C9" w:rsidTr="007D0D74">
        <w:trPr>
          <w:trHeight w:val="2140"/>
        </w:trPr>
        <w:tc>
          <w:tcPr>
            <w:tcW w:w="13994" w:type="dxa"/>
          </w:tcPr>
          <w:p w:rsidR="007D0D74" w:rsidRDefault="007D0D74" w:rsidP="007D0D74">
            <w:pPr>
              <w:spacing w:before="120" w:line="240" w:lineRule="auto"/>
              <w:ind w:left="720"/>
              <w:contextualSpacing/>
              <w:rPr>
                <w:rFonts w:eastAsia="Calibri" w:cs="Times New Roman"/>
              </w:rPr>
            </w:pP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-İlçe Milli Eğitim Binasının fiziki yapısının yetersizliği,</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-İlçenin askeri bir bölge olması sebebiyle öğretmen sirkülasyonunun fazla olması</w:t>
            </w:r>
          </w:p>
          <w:p w:rsidR="007D0D74" w:rsidRPr="005778C9"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-İlçemizin Sit alanında olması sebebiyle imar sorunu olan eğitim alanlarının fazla olması.</w:t>
            </w:r>
          </w:p>
          <w:p w:rsidR="007D0D74" w:rsidRDefault="007D0D74" w:rsidP="007D0D74">
            <w:pPr>
              <w:numPr>
                <w:ilvl w:val="0"/>
                <w:numId w:val="21"/>
              </w:numPr>
              <w:spacing w:before="120" w:line="240" w:lineRule="auto"/>
              <w:contextualSpacing/>
              <w:rPr>
                <w:rFonts w:eastAsia="Calibri" w:cs="Times New Roman"/>
              </w:rPr>
            </w:pPr>
            <w:r w:rsidRPr="005778C9">
              <w:rPr>
                <w:rFonts w:eastAsia="Calibri" w:cs="Times New Roman"/>
              </w:rPr>
              <w:t>-İlçe MEM de elektronik ağ sistemi ve teknolojik donanım teknik elemanlarının yeterli olmaması.</w:t>
            </w:r>
          </w:p>
          <w:p w:rsidR="007D0D74" w:rsidRPr="005778C9" w:rsidRDefault="007D0D74" w:rsidP="007D0D74">
            <w:pPr>
              <w:spacing w:before="120" w:line="240" w:lineRule="auto"/>
              <w:ind w:left="720"/>
              <w:contextualSpacing/>
              <w:rPr>
                <w:rFonts w:eastAsia="Calibri" w:cs="Times New Roman"/>
              </w:rPr>
            </w:pPr>
          </w:p>
        </w:tc>
      </w:tr>
    </w:tbl>
    <w:p w:rsidR="00211654" w:rsidRDefault="00211654" w:rsidP="00795248">
      <w:pPr>
        <w:rPr>
          <w:rFonts w:ascii="Times New Roman" w:hAnsi="Times New Roman" w:cs="Times New Roman"/>
          <w:b/>
          <w:color w:val="244061" w:themeColor="accent1" w:themeShade="80"/>
          <w:sz w:val="32"/>
          <w:szCs w:val="32"/>
        </w:rPr>
      </w:pPr>
    </w:p>
    <w:p w:rsidR="00795248" w:rsidRPr="0090724D" w:rsidRDefault="00795248" w:rsidP="00795248">
      <w:pPr>
        <w:rPr>
          <w:rFonts w:ascii="Times New Roman" w:hAnsi="Times New Roman" w:cs="Times New Roman"/>
          <w:b/>
          <w:color w:val="244061" w:themeColor="accent1" w:themeShade="80"/>
          <w:sz w:val="32"/>
          <w:szCs w:val="32"/>
        </w:rPr>
      </w:pPr>
      <w:r w:rsidRPr="0090724D">
        <w:rPr>
          <w:rFonts w:ascii="Times New Roman" w:hAnsi="Times New Roman" w:cs="Times New Roman"/>
          <w:b/>
          <w:color w:val="244061" w:themeColor="accent1" w:themeShade="80"/>
          <w:sz w:val="32"/>
          <w:szCs w:val="32"/>
        </w:rPr>
        <w:t>Tespitler ve İhtiyaçların Belirlenmesi</w:t>
      </w:r>
    </w:p>
    <w:p w:rsidR="00D40EF8" w:rsidRPr="00D40EF8" w:rsidRDefault="00D40EF8" w:rsidP="00D40EF8">
      <w:pPr>
        <w:spacing w:after="160"/>
        <w:jc w:val="left"/>
        <w:rPr>
          <w:rFonts w:eastAsia="Calibri" w:cs="Arial"/>
        </w:rPr>
      </w:pPr>
      <w:r w:rsidRPr="00D40EF8">
        <w:rPr>
          <w:rFonts w:eastAsia="Calibri" w:cs="Arial"/>
        </w:rPr>
        <w:t>DURUM ANALİZİ</w:t>
      </w:r>
    </w:p>
    <w:p w:rsidR="00D40EF8" w:rsidRPr="00D40EF8" w:rsidRDefault="00D40EF8" w:rsidP="00D40EF8">
      <w:pPr>
        <w:spacing w:after="160"/>
        <w:jc w:val="left"/>
        <w:rPr>
          <w:rFonts w:eastAsia="Calibri" w:cs="Arial"/>
        </w:rPr>
      </w:pPr>
      <w:r w:rsidRPr="00D40EF8">
        <w:rPr>
          <w:rFonts w:eastAsia="Calibri" w:cs="Arial"/>
        </w:rPr>
        <w:t>İlçe Milli Eğitim Müdürlüğümüz ve bağlı okul ve kurumların standartlara uygun olarak faaliyetlerine devam edebilmeleri için okul ziyaretleri ve okul müdürlerinin talepleri doğrultusunda yapılan toplantılar sonucunda ihtiyaç analizleri yapılmış ve yatırım programları hazırlanmıştır.</w:t>
      </w:r>
    </w:p>
    <w:p w:rsidR="00D40EF8" w:rsidRPr="00D40EF8" w:rsidRDefault="00D40EF8" w:rsidP="00D40EF8">
      <w:pPr>
        <w:spacing w:after="160"/>
        <w:jc w:val="left"/>
        <w:rPr>
          <w:rFonts w:eastAsia="Calibri" w:cs="Arial"/>
        </w:rPr>
      </w:pPr>
      <w:r w:rsidRPr="00D40EF8">
        <w:rPr>
          <w:rFonts w:eastAsia="Calibri" w:cs="Arial"/>
        </w:rPr>
        <w:t>MEVCUT DURUM:</w:t>
      </w:r>
    </w:p>
    <w:p w:rsidR="00D40EF8" w:rsidRPr="00D40EF8" w:rsidRDefault="00D40EF8" w:rsidP="00D40EF8">
      <w:pPr>
        <w:spacing w:after="160"/>
        <w:jc w:val="left"/>
        <w:rPr>
          <w:rFonts w:eastAsia="Calibri" w:cs="Arial"/>
        </w:rPr>
      </w:pPr>
      <w:r w:rsidRPr="00D40EF8">
        <w:rPr>
          <w:rFonts w:eastAsia="Calibri" w:cs="Arial"/>
        </w:rPr>
        <w:t>Okul/</w:t>
      </w:r>
      <w:proofErr w:type="gramStart"/>
      <w:r w:rsidRPr="00D40EF8">
        <w:rPr>
          <w:rFonts w:eastAsia="Calibri" w:cs="Arial"/>
        </w:rPr>
        <w:t>Kurum</w:t>
      </w:r>
      <w:r w:rsidR="00211654">
        <w:rPr>
          <w:rFonts w:eastAsia="Calibri" w:cs="Arial"/>
        </w:rPr>
        <w:t xml:space="preserve">                               </w:t>
      </w:r>
      <w:r w:rsidRPr="00D40EF8">
        <w:rPr>
          <w:rFonts w:eastAsia="Calibri" w:cs="Arial"/>
        </w:rPr>
        <w:t>:</w:t>
      </w:r>
      <w:r w:rsidR="00211654">
        <w:rPr>
          <w:rFonts w:eastAsia="Calibri" w:cs="Arial"/>
        </w:rPr>
        <w:t xml:space="preserve"> </w:t>
      </w:r>
      <w:r w:rsidRPr="00D40EF8">
        <w:rPr>
          <w:rFonts w:eastAsia="Calibri" w:cs="Arial"/>
        </w:rPr>
        <w:t>22</w:t>
      </w:r>
      <w:proofErr w:type="gramEnd"/>
    </w:p>
    <w:p w:rsidR="00D40EF8" w:rsidRPr="00D40EF8" w:rsidRDefault="00D40EF8" w:rsidP="00D40EF8">
      <w:pPr>
        <w:spacing w:after="160"/>
        <w:jc w:val="left"/>
        <w:rPr>
          <w:rFonts w:eastAsia="Calibri" w:cs="Arial"/>
        </w:rPr>
      </w:pPr>
      <w:proofErr w:type="gramStart"/>
      <w:r w:rsidRPr="00D40EF8">
        <w:rPr>
          <w:rFonts w:eastAsia="Calibri" w:cs="Arial"/>
        </w:rPr>
        <w:t>Derslik</w:t>
      </w:r>
      <w:r w:rsidR="00211654">
        <w:rPr>
          <w:rFonts w:eastAsia="Calibri" w:cs="Arial"/>
        </w:rPr>
        <w:t xml:space="preserve">                                          </w:t>
      </w:r>
      <w:r w:rsidRPr="00D40EF8">
        <w:rPr>
          <w:rFonts w:eastAsia="Calibri" w:cs="Arial"/>
        </w:rPr>
        <w:t>:</w:t>
      </w:r>
      <w:r w:rsidR="00211654">
        <w:rPr>
          <w:rFonts w:eastAsia="Calibri" w:cs="Arial"/>
        </w:rPr>
        <w:t xml:space="preserve"> </w:t>
      </w:r>
      <w:r w:rsidRPr="00D40EF8">
        <w:rPr>
          <w:rFonts w:eastAsia="Calibri" w:cs="Arial"/>
        </w:rPr>
        <w:t>166</w:t>
      </w:r>
      <w:proofErr w:type="gramEnd"/>
    </w:p>
    <w:p w:rsidR="00D40EF8" w:rsidRPr="00D40EF8" w:rsidRDefault="00D40EF8" w:rsidP="00D40EF8">
      <w:pPr>
        <w:spacing w:after="160"/>
        <w:jc w:val="left"/>
        <w:rPr>
          <w:rFonts w:eastAsia="Calibri" w:cs="Arial"/>
        </w:rPr>
      </w:pPr>
      <w:proofErr w:type="gramStart"/>
      <w:r w:rsidRPr="00D40EF8">
        <w:rPr>
          <w:rFonts w:eastAsia="Calibri" w:cs="Arial"/>
        </w:rPr>
        <w:t>Öğrenci</w:t>
      </w:r>
      <w:r w:rsidR="00211654">
        <w:rPr>
          <w:rFonts w:eastAsia="Calibri" w:cs="Arial"/>
        </w:rPr>
        <w:t xml:space="preserve">                                        </w:t>
      </w:r>
      <w:r w:rsidRPr="00D40EF8">
        <w:rPr>
          <w:rFonts w:eastAsia="Calibri" w:cs="Arial"/>
        </w:rPr>
        <w:t>:</w:t>
      </w:r>
      <w:r w:rsidR="00211654">
        <w:rPr>
          <w:rFonts w:eastAsia="Calibri" w:cs="Arial"/>
        </w:rPr>
        <w:t xml:space="preserve"> </w:t>
      </w:r>
      <w:r w:rsidRPr="00D40EF8">
        <w:rPr>
          <w:rFonts w:eastAsia="Calibri" w:cs="Arial"/>
        </w:rPr>
        <w:t>3083</w:t>
      </w:r>
      <w:proofErr w:type="gramEnd"/>
    </w:p>
    <w:p w:rsidR="00D40EF8" w:rsidRPr="00D40EF8" w:rsidRDefault="00D40EF8" w:rsidP="00D40EF8">
      <w:pPr>
        <w:spacing w:after="160"/>
        <w:jc w:val="left"/>
        <w:rPr>
          <w:rFonts w:eastAsia="Calibri" w:cs="Arial"/>
        </w:rPr>
      </w:pPr>
      <w:proofErr w:type="gramStart"/>
      <w:r w:rsidRPr="00D40EF8">
        <w:rPr>
          <w:rFonts w:eastAsia="Calibri" w:cs="Arial"/>
        </w:rPr>
        <w:t>Öğretmen</w:t>
      </w:r>
      <w:r w:rsidR="00211654">
        <w:rPr>
          <w:rFonts w:eastAsia="Calibri" w:cs="Arial"/>
        </w:rPr>
        <w:t xml:space="preserve">                                    </w:t>
      </w:r>
      <w:r w:rsidRPr="00D40EF8">
        <w:rPr>
          <w:rFonts w:eastAsia="Calibri" w:cs="Arial"/>
        </w:rPr>
        <w:t>:</w:t>
      </w:r>
      <w:r w:rsidR="00211654">
        <w:rPr>
          <w:rFonts w:eastAsia="Calibri" w:cs="Arial"/>
        </w:rPr>
        <w:t xml:space="preserve"> </w:t>
      </w:r>
      <w:r w:rsidRPr="00D40EF8">
        <w:rPr>
          <w:rFonts w:eastAsia="Calibri" w:cs="Arial"/>
        </w:rPr>
        <w:t>370</w:t>
      </w:r>
      <w:proofErr w:type="gramEnd"/>
    </w:p>
    <w:p w:rsidR="00D40EF8" w:rsidRPr="00D40EF8" w:rsidRDefault="00D40EF8" w:rsidP="00D40EF8">
      <w:pPr>
        <w:spacing w:after="160"/>
        <w:jc w:val="left"/>
        <w:rPr>
          <w:rFonts w:eastAsia="Calibri" w:cs="Arial"/>
        </w:rPr>
      </w:pPr>
      <w:r w:rsidRPr="00D40EF8">
        <w:rPr>
          <w:rFonts w:eastAsia="Calibri" w:cs="Arial"/>
        </w:rPr>
        <w:t>Derslik Başına Düşen Öğrenci</w:t>
      </w:r>
    </w:p>
    <w:p w:rsidR="00D40EF8" w:rsidRPr="00D40EF8" w:rsidRDefault="00D40EF8" w:rsidP="00D40EF8">
      <w:pPr>
        <w:spacing w:after="160"/>
        <w:jc w:val="left"/>
        <w:rPr>
          <w:rFonts w:eastAsia="Calibri" w:cs="Arial"/>
        </w:rPr>
      </w:pPr>
      <w:proofErr w:type="spellStart"/>
      <w:r w:rsidRPr="00D40EF8">
        <w:rPr>
          <w:rFonts w:eastAsia="Calibri" w:cs="Arial"/>
        </w:rPr>
        <w:t>İlkokul+</w:t>
      </w:r>
      <w:proofErr w:type="gramStart"/>
      <w:r w:rsidRPr="00D40EF8">
        <w:rPr>
          <w:rFonts w:eastAsia="Calibri" w:cs="Arial"/>
        </w:rPr>
        <w:t>Ortaokul</w:t>
      </w:r>
      <w:proofErr w:type="spellEnd"/>
      <w:r w:rsidR="00211654">
        <w:rPr>
          <w:rFonts w:eastAsia="Calibri" w:cs="Arial"/>
        </w:rPr>
        <w:t xml:space="preserve">                       </w:t>
      </w:r>
      <w:r w:rsidRPr="00D40EF8">
        <w:rPr>
          <w:rFonts w:eastAsia="Calibri" w:cs="Arial"/>
        </w:rPr>
        <w:t>:</w:t>
      </w:r>
      <w:r w:rsidR="00211654">
        <w:rPr>
          <w:rFonts w:eastAsia="Calibri" w:cs="Arial"/>
        </w:rPr>
        <w:t xml:space="preserve"> </w:t>
      </w:r>
      <w:r w:rsidRPr="00D40EF8">
        <w:rPr>
          <w:rFonts w:eastAsia="Calibri" w:cs="Arial"/>
        </w:rPr>
        <w:t>19</w:t>
      </w:r>
      <w:proofErr w:type="gramEnd"/>
    </w:p>
    <w:p w:rsidR="00D40EF8" w:rsidRPr="00D40EF8" w:rsidRDefault="00D40EF8" w:rsidP="00D40EF8">
      <w:pPr>
        <w:spacing w:after="160"/>
        <w:jc w:val="left"/>
        <w:rPr>
          <w:rFonts w:eastAsia="Calibri" w:cs="Arial"/>
        </w:rPr>
      </w:pPr>
      <w:r w:rsidRPr="00D40EF8">
        <w:rPr>
          <w:rFonts w:eastAsia="Calibri" w:cs="Arial"/>
        </w:rPr>
        <w:t xml:space="preserve">Genel </w:t>
      </w:r>
      <w:proofErr w:type="gramStart"/>
      <w:r w:rsidRPr="00D40EF8">
        <w:rPr>
          <w:rFonts w:eastAsia="Calibri" w:cs="Arial"/>
        </w:rPr>
        <w:t>Ortaöğretim</w:t>
      </w:r>
      <w:r w:rsidR="00211654">
        <w:rPr>
          <w:rFonts w:eastAsia="Calibri" w:cs="Arial"/>
        </w:rPr>
        <w:t xml:space="preserve">                     </w:t>
      </w:r>
      <w:r w:rsidRPr="00D40EF8">
        <w:rPr>
          <w:rFonts w:eastAsia="Calibri" w:cs="Arial"/>
        </w:rPr>
        <w:t>:</w:t>
      </w:r>
      <w:r w:rsidR="00211654">
        <w:rPr>
          <w:rFonts w:eastAsia="Calibri" w:cs="Arial"/>
        </w:rPr>
        <w:t xml:space="preserve"> </w:t>
      </w:r>
      <w:r w:rsidRPr="00D40EF8">
        <w:rPr>
          <w:rFonts w:eastAsia="Calibri" w:cs="Arial"/>
        </w:rPr>
        <w:t>24</w:t>
      </w:r>
      <w:proofErr w:type="gramEnd"/>
    </w:p>
    <w:p w:rsidR="00D40EF8" w:rsidRDefault="00D40EF8" w:rsidP="00D40EF8">
      <w:pPr>
        <w:spacing w:after="160"/>
        <w:jc w:val="left"/>
        <w:rPr>
          <w:rFonts w:eastAsia="Calibri" w:cs="Arial"/>
        </w:rPr>
      </w:pPr>
      <w:r w:rsidRPr="00D40EF8">
        <w:rPr>
          <w:rFonts w:eastAsia="Calibri" w:cs="Arial"/>
        </w:rPr>
        <w:t xml:space="preserve">Mesleki ve </w:t>
      </w:r>
      <w:proofErr w:type="gramStart"/>
      <w:r w:rsidRPr="00D40EF8">
        <w:rPr>
          <w:rFonts w:eastAsia="Calibri" w:cs="Arial"/>
        </w:rPr>
        <w:t>Teknik</w:t>
      </w:r>
      <w:r w:rsidR="00211654">
        <w:rPr>
          <w:rFonts w:eastAsia="Calibri" w:cs="Arial"/>
        </w:rPr>
        <w:t xml:space="preserve">                      </w:t>
      </w:r>
      <w:r w:rsidRPr="00D40EF8">
        <w:rPr>
          <w:rFonts w:eastAsia="Calibri" w:cs="Arial"/>
        </w:rPr>
        <w:t>:</w:t>
      </w:r>
      <w:r w:rsidR="00211654">
        <w:rPr>
          <w:rFonts w:eastAsia="Calibri" w:cs="Arial"/>
        </w:rPr>
        <w:t xml:space="preserve"> </w:t>
      </w:r>
      <w:r w:rsidRPr="00D40EF8">
        <w:rPr>
          <w:rFonts w:eastAsia="Calibri" w:cs="Arial"/>
        </w:rPr>
        <w:t>11</w:t>
      </w:r>
      <w:proofErr w:type="gramEnd"/>
    </w:p>
    <w:p w:rsidR="00211654" w:rsidRDefault="00211654" w:rsidP="00D40EF8">
      <w:pPr>
        <w:spacing w:after="160"/>
        <w:jc w:val="left"/>
        <w:rPr>
          <w:rFonts w:eastAsia="Calibri" w:cs="Arial"/>
        </w:rPr>
      </w:pPr>
    </w:p>
    <w:p w:rsidR="00211654" w:rsidRPr="00D40EF8" w:rsidRDefault="00211654" w:rsidP="00D40EF8">
      <w:pPr>
        <w:spacing w:after="160"/>
        <w:jc w:val="left"/>
        <w:rPr>
          <w:rFonts w:eastAsia="Calibri" w:cs="Arial"/>
        </w:rPr>
      </w:pPr>
    </w:p>
    <w:p w:rsidR="00211654" w:rsidRDefault="00D40EF8" w:rsidP="00D40EF8">
      <w:pPr>
        <w:spacing w:after="160"/>
        <w:jc w:val="left"/>
        <w:rPr>
          <w:rFonts w:eastAsia="Calibri" w:cs="Arial"/>
        </w:rPr>
      </w:pPr>
      <w:r w:rsidRPr="00D40EF8">
        <w:rPr>
          <w:rFonts w:eastAsia="Calibri" w:cs="Arial"/>
        </w:rPr>
        <w:t>1.</w:t>
      </w:r>
      <w:r w:rsidRPr="00D40EF8">
        <w:rPr>
          <w:rFonts w:eastAsia="Calibri" w:cs="Arial"/>
        </w:rPr>
        <w:tab/>
        <w:t>İlçe merkezinde anaokulu bulunmadığından 6 derslikli anaokulu yapımı talebi 2017 yılında yatırım programına alınmış ve mahal listelerin hazırlanmasının ardından İl Milli Eğitim Müdür</w:t>
      </w:r>
      <w:r w:rsidR="00C543B4">
        <w:rPr>
          <w:rFonts w:eastAsia="Calibri" w:cs="Arial"/>
        </w:rPr>
        <w:t>lüğünce ihaleye çıkarılacaktır.</w:t>
      </w:r>
    </w:p>
    <w:p w:rsidR="00C543B4" w:rsidRPr="00D40EF8" w:rsidRDefault="00C543B4" w:rsidP="00D40EF8">
      <w:pPr>
        <w:spacing w:after="160"/>
        <w:jc w:val="left"/>
        <w:rPr>
          <w:rFonts w:eastAsia="Calibri" w:cs="Arial"/>
        </w:rPr>
      </w:pPr>
    </w:p>
    <w:p w:rsidR="00D40EF8" w:rsidRPr="00D40EF8" w:rsidRDefault="00D40EF8" w:rsidP="00D40EF8">
      <w:pPr>
        <w:spacing w:after="160"/>
        <w:jc w:val="left"/>
        <w:rPr>
          <w:rFonts w:eastAsia="Calibri" w:cs="Arial"/>
        </w:rPr>
      </w:pPr>
      <w:r w:rsidRPr="00D40EF8">
        <w:rPr>
          <w:rFonts w:eastAsia="Calibri" w:cs="Arial"/>
        </w:rPr>
        <w:t>2.</w:t>
      </w:r>
      <w:r w:rsidRPr="00D40EF8">
        <w:rPr>
          <w:rFonts w:eastAsia="Calibri" w:cs="Arial"/>
        </w:rPr>
        <w:tab/>
      </w:r>
      <w:proofErr w:type="spellStart"/>
      <w:r w:rsidRPr="00D40EF8">
        <w:rPr>
          <w:rFonts w:eastAsia="Calibri" w:cs="Arial"/>
        </w:rPr>
        <w:t>Bağarası</w:t>
      </w:r>
      <w:proofErr w:type="spellEnd"/>
      <w:r w:rsidRPr="00D40EF8">
        <w:rPr>
          <w:rFonts w:eastAsia="Calibri" w:cs="Arial"/>
        </w:rPr>
        <w:t xml:space="preserve"> Cemil Midilli İlkokulu 2’li öğretim yapmaktadır. Çünkü İmam Hatip Ortaokulu aynı bahçede </w:t>
      </w:r>
      <w:proofErr w:type="spellStart"/>
      <w:r w:rsidRPr="00D40EF8">
        <w:rPr>
          <w:rFonts w:eastAsia="Calibri" w:cs="Arial"/>
        </w:rPr>
        <w:t>açılöış</w:t>
      </w:r>
      <w:proofErr w:type="spellEnd"/>
      <w:r w:rsidRPr="00D40EF8">
        <w:rPr>
          <w:rFonts w:eastAsia="Calibri" w:cs="Arial"/>
        </w:rPr>
        <w:t xml:space="preserve"> olup İlkokulun ikili öğretim yapmasına neden olmuştur. 1 km uzaklıkta bulunan </w:t>
      </w:r>
      <w:proofErr w:type="spellStart"/>
      <w:r w:rsidRPr="00D40EF8">
        <w:rPr>
          <w:rFonts w:eastAsia="Calibri" w:cs="Arial"/>
        </w:rPr>
        <w:t>YeniBağarası</w:t>
      </w:r>
      <w:proofErr w:type="spellEnd"/>
      <w:r w:rsidRPr="00D40EF8">
        <w:rPr>
          <w:rFonts w:eastAsia="Calibri" w:cs="Arial"/>
        </w:rPr>
        <w:t xml:space="preserve"> Nadire </w:t>
      </w:r>
      <w:proofErr w:type="gramStart"/>
      <w:r w:rsidRPr="00D40EF8">
        <w:rPr>
          <w:rFonts w:eastAsia="Calibri" w:cs="Arial"/>
        </w:rPr>
        <w:t>Sanlı ilkokulu</w:t>
      </w:r>
      <w:proofErr w:type="gramEnd"/>
      <w:r w:rsidRPr="00D40EF8">
        <w:rPr>
          <w:rFonts w:eastAsia="Calibri" w:cs="Arial"/>
        </w:rPr>
        <w:t xml:space="preserve"> yıkılarak yerine 16+derslikli yeni bir bina yapılarak gelecek yıllara ilişkin derslik ihtiyacı karşılanacaktır. </w:t>
      </w:r>
      <w:proofErr w:type="spellStart"/>
      <w:r w:rsidRPr="00D40EF8">
        <w:rPr>
          <w:rFonts w:eastAsia="Calibri" w:cs="Arial"/>
        </w:rPr>
        <w:t>Yenibağarası</w:t>
      </w:r>
      <w:proofErr w:type="spellEnd"/>
      <w:r w:rsidRPr="00D40EF8">
        <w:rPr>
          <w:rFonts w:eastAsia="Calibri" w:cs="Arial"/>
        </w:rPr>
        <w:t xml:space="preserve"> bölgesi ve </w:t>
      </w:r>
      <w:proofErr w:type="spellStart"/>
      <w:r w:rsidRPr="00D40EF8">
        <w:rPr>
          <w:rFonts w:eastAsia="Calibri" w:cs="Arial"/>
        </w:rPr>
        <w:t>Bağarası</w:t>
      </w:r>
      <w:proofErr w:type="spellEnd"/>
      <w:r w:rsidRPr="00D40EF8">
        <w:rPr>
          <w:rFonts w:eastAsia="Calibri" w:cs="Arial"/>
        </w:rPr>
        <w:t xml:space="preserve"> bölgesi aynı zamanda nüfus artışının olduğu bir bölgedir. 16+ derslikli 4 katlı binanın yapılması durumunda İmam Hatip Ortaokulu bu bölgeye taşınacak, 2’li öğretim yapan okul normal eğitime geçecektir. Ayrıca Anadolu İmam Hatip Lisesi açılacaktır. 2017 yılında yatırım programına alınmış, Projeler onaylanmış, mahal listeleri hazırlanma aşamasında olup kısa süre içinde ihalesi yapılması planlanmaktadır.</w:t>
      </w:r>
    </w:p>
    <w:p w:rsidR="00D40EF8" w:rsidRPr="00D40EF8" w:rsidRDefault="00D40EF8" w:rsidP="00D40EF8">
      <w:pPr>
        <w:spacing w:after="160"/>
        <w:jc w:val="left"/>
        <w:rPr>
          <w:rFonts w:eastAsia="Calibri" w:cs="Arial"/>
        </w:rPr>
      </w:pPr>
    </w:p>
    <w:p w:rsidR="00D40EF8" w:rsidRPr="00D40EF8" w:rsidRDefault="00D40EF8" w:rsidP="00D40EF8">
      <w:pPr>
        <w:spacing w:after="160"/>
        <w:jc w:val="left"/>
        <w:rPr>
          <w:rFonts w:eastAsia="Calibri" w:cs="Arial"/>
        </w:rPr>
      </w:pPr>
      <w:r w:rsidRPr="00D40EF8">
        <w:rPr>
          <w:rFonts w:eastAsia="Calibri" w:cs="Arial"/>
        </w:rPr>
        <w:t>3.</w:t>
      </w:r>
      <w:r w:rsidRPr="00D40EF8">
        <w:rPr>
          <w:rFonts w:eastAsia="Calibri" w:cs="Arial"/>
        </w:rPr>
        <w:tab/>
        <w:t>Foça İlçesinde Halk Eğitim Merkez binası bulunmamaktadır. İlçe Milli Eğitim Müdürlüğü’nün odalarında geçici olarak faaliyet göstermekte ve kurs merkezleri olarak okullar kullanılmaktadır. Halk Eğitim Merkezi ve kurs merkezlerine ihtiyaç olduğu gözlemlendiğinden ve talep olduğundan arsa tahsis işlemleri yapılmış, yatırım programına alınması için Bakanlığımıza teklif yapılmıştır. 2019 Ocak ayında yatırım programına alınması beklenmektedir. Ayrıca Eğitine %100 destek kapsamında Midilli Vakfı ile birlikte Halk Eğitim Merkezi binası yapılması çalışmaları başlatılmış, süreç devam etmektedir.</w:t>
      </w:r>
    </w:p>
    <w:p w:rsidR="00D40EF8" w:rsidRPr="00D40EF8" w:rsidRDefault="00D40EF8" w:rsidP="00D40EF8">
      <w:pPr>
        <w:spacing w:after="160"/>
        <w:jc w:val="left"/>
        <w:rPr>
          <w:rFonts w:eastAsia="Calibri" w:cs="Arial"/>
        </w:rPr>
      </w:pPr>
    </w:p>
    <w:p w:rsidR="00D40EF8" w:rsidRPr="00D40EF8" w:rsidRDefault="00D40EF8" w:rsidP="00D40EF8">
      <w:pPr>
        <w:spacing w:after="160"/>
        <w:jc w:val="left"/>
        <w:rPr>
          <w:rFonts w:eastAsia="Calibri" w:cs="Arial"/>
        </w:rPr>
      </w:pPr>
      <w:r w:rsidRPr="00D40EF8">
        <w:rPr>
          <w:rFonts w:eastAsia="Calibri" w:cs="Arial"/>
        </w:rPr>
        <w:t>4.</w:t>
      </w:r>
      <w:r w:rsidRPr="00D40EF8">
        <w:rPr>
          <w:rFonts w:eastAsia="Calibri" w:cs="Arial"/>
        </w:rPr>
        <w:tab/>
        <w:t>Foça OÇK bölgesi ve tarihi ve askeri bir bölge olması nedeni ile Çevre Eğitim Merkezi kurulumu konusunda arsa belirlenmiş, yeni yapılması planlanan Anaokulunun bahçesine Çevre Eğitim Merkezi yapılması planlanmıştır. Konu Çevre ve Şehircilik Bakanlığı’nın değerlendirmesindedir.</w:t>
      </w:r>
    </w:p>
    <w:p w:rsidR="00D40EF8" w:rsidRPr="00D40EF8" w:rsidRDefault="00D40EF8" w:rsidP="00D40EF8">
      <w:pPr>
        <w:spacing w:after="160"/>
        <w:jc w:val="left"/>
        <w:rPr>
          <w:rFonts w:eastAsia="Calibri" w:cs="Arial"/>
        </w:rPr>
      </w:pPr>
    </w:p>
    <w:p w:rsidR="00D40EF8" w:rsidRPr="00D40EF8" w:rsidRDefault="00D40EF8" w:rsidP="00D40EF8">
      <w:pPr>
        <w:spacing w:after="160"/>
        <w:jc w:val="left"/>
        <w:rPr>
          <w:rFonts w:eastAsia="Calibri" w:cs="Arial"/>
        </w:rPr>
      </w:pPr>
      <w:r w:rsidRPr="00D40EF8">
        <w:rPr>
          <w:rFonts w:eastAsia="Calibri" w:cs="Arial"/>
        </w:rPr>
        <w:lastRenderedPageBreak/>
        <w:t>5.</w:t>
      </w:r>
      <w:r w:rsidRPr="00D40EF8">
        <w:rPr>
          <w:rFonts w:eastAsia="Calibri" w:cs="Arial"/>
        </w:rPr>
        <w:tab/>
        <w:t>Yeni Foça Reha Midilli İlkokulu’nun üst katı inşaat yapımına uygun olup eğitim ortamlarının daha sağlıklı ve güvenli olması için 2017 yılında yatırım programına başvurulmuş, konu İl Milli Eğitim Müdürlüğünce değerlendirme aşamasındadır. İl Milli Eğitim Müdürlüğü kendi imkânları ile yapması söz konusu olduğundan beklenmektedir. Konu yakından takip edilmektedir.</w:t>
      </w:r>
    </w:p>
    <w:p w:rsidR="00D40EF8" w:rsidRPr="00D40EF8" w:rsidRDefault="00D40EF8" w:rsidP="00D40EF8">
      <w:pPr>
        <w:spacing w:after="160"/>
        <w:jc w:val="left"/>
        <w:rPr>
          <w:rFonts w:eastAsia="Calibri" w:cs="Arial"/>
        </w:rPr>
      </w:pPr>
      <w:r w:rsidRPr="00D40EF8">
        <w:rPr>
          <w:rFonts w:eastAsia="Calibri" w:cs="Arial"/>
        </w:rPr>
        <w:t>SONUÇ:</w:t>
      </w:r>
    </w:p>
    <w:p w:rsidR="009C4F27" w:rsidRDefault="00D40EF8" w:rsidP="00795248">
      <w:pPr>
        <w:spacing w:after="160"/>
        <w:jc w:val="left"/>
        <w:rPr>
          <w:rFonts w:eastAsia="Calibri" w:cs="Arial"/>
        </w:rPr>
      </w:pPr>
      <w:r w:rsidRPr="00D40EF8">
        <w:rPr>
          <w:rFonts w:eastAsia="Calibri" w:cs="Arial"/>
        </w:rPr>
        <w:t>2 adet okul yapımı ihale aşamasındadır. İlçemiz tüm okulları normal eğitime geçecektir. Halk Eğitim Merkezi yapılmasına acil ihtiyacımız vardır.</w:t>
      </w:r>
    </w:p>
    <w:p w:rsidR="00C543B4" w:rsidRDefault="00C543B4" w:rsidP="00795248">
      <w:pPr>
        <w:spacing w:after="160"/>
        <w:jc w:val="left"/>
        <w:rPr>
          <w:rFonts w:eastAsia="Calibri" w:cs="Arial"/>
        </w:rPr>
      </w:pPr>
    </w:p>
    <w:p w:rsidR="00795248" w:rsidRPr="009C4F27" w:rsidRDefault="00795248" w:rsidP="00795248">
      <w:pPr>
        <w:spacing w:after="160"/>
        <w:jc w:val="left"/>
        <w:rPr>
          <w:rFonts w:eastAsia="Calibri" w:cs="Arial"/>
        </w:rPr>
      </w:pPr>
      <w:r w:rsidRPr="00CF71F6">
        <w:rPr>
          <w:rFonts w:ascii="Times New Roman" w:hAnsi="Times New Roman" w:cs="Times New Roman"/>
          <w:b/>
          <w:color w:val="244061" w:themeColor="accent1" w:themeShade="80"/>
          <w:sz w:val="40"/>
          <w:szCs w:val="40"/>
        </w:rPr>
        <w:t>Geleceğe Bakış</w:t>
      </w:r>
    </w:p>
    <w:p w:rsidR="00867E75" w:rsidRPr="00265BC4" w:rsidRDefault="00867E75" w:rsidP="00D866A9">
      <w:pPr>
        <w:ind w:firstLine="708"/>
        <w:rPr>
          <w:rFonts w:ascii="Times New Roman" w:hAnsi="Times New Roman" w:cs="Times New Roman"/>
        </w:rPr>
      </w:pPr>
      <w:r>
        <w:rPr>
          <w:rFonts w:ascii="Times New Roman" w:hAnsi="Times New Roman" w:cs="Times New Roman"/>
        </w:rPr>
        <w:t>İlçemizin</w:t>
      </w:r>
      <w:r w:rsidRPr="00265BC4">
        <w:rPr>
          <w:rFonts w:ascii="Times New Roman" w:hAnsi="Times New Roman" w:cs="Times New Roman"/>
        </w:rPr>
        <w:t xml:space="preserve"> misyonu belirlenirken; Türkiye Cumhuriyeti Anayasası, 1739 sayılı Millî Eğitim Temel Kanunu, 1 numaralı Cumhurbaşkanlığı Kararnamesi ve ilgili diğer mevzu</w:t>
      </w:r>
      <w:r>
        <w:rPr>
          <w:rFonts w:ascii="Times New Roman" w:hAnsi="Times New Roman" w:cs="Times New Roman"/>
        </w:rPr>
        <w:t xml:space="preserve">at ve üst politika belgeleri ve </w:t>
      </w:r>
      <w:r w:rsidRPr="0090724D">
        <w:rPr>
          <w:rFonts w:ascii="Times New Roman" w:hAnsi="Times New Roman" w:cs="Times New Roman"/>
          <w:i/>
        </w:rPr>
        <w:t>Milli Eğitim Bakanlığı Misyonundan</w:t>
      </w:r>
      <w:r w:rsidRPr="00265BC4">
        <w:rPr>
          <w:rFonts w:ascii="Times New Roman" w:hAnsi="Times New Roman" w:cs="Times New Roman"/>
        </w:rPr>
        <w:t xml:space="preserve"> yararlanılmıştır. </w:t>
      </w:r>
    </w:p>
    <w:p w:rsidR="00D866A9" w:rsidRDefault="00D866A9" w:rsidP="00D866A9">
      <w:pPr>
        <w:ind w:firstLine="708"/>
        <w:rPr>
          <w:rFonts w:ascii="Times New Roman" w:hAnsi="Times New Roman" w:cs="Times New Roman"/>
          <w:b/>
          <w:i/>
          <w:color w:val="C00000"/>
          <w:sz w:val="40"/>
          <w:szCs w:val="40"/>
        </w:rPr>
      </w:pPr>
    </w:p>
    <w:p w:rsidR="00D866A9" w:rsidRDefault="00D40EF8" w:rsidP="00D866A9">
      <w:pPr>
        <w:ind w:firstLine="708"/>
        <w:rPr>
          <w:rFonts w:ascii="Times New Roman" w:hAnsi="Times New Roman" w:cs="Times New Roman"/>
        </w:rPr>
      </w:pPr>
      <w:r w:rsidRPr="00D866A9">
        <w:rPr>
          <w:rFonts w:ascii="Times New Roman" w:hAnsi="Times New Roman" w:cs="Times New Roman"/>
          <w:b/>
          <w:i/>
          <w:color w:val="C00000"/>
          <w:sz w:val="40"/>
          <w:szCs w:val="40"/>
        </w:rPr>
        <w:t>Misyonumuz:</w:t>
      </w:r>
      <w:r w:rsidRPr="00D866A9">
        <w:rPr>
          <w:rFonts w:ascii="Times New Roman" w:hAnsi="Times New Roman" w:cs="Times New Roman"/>
        </w:rPr>
        <w:t xml:space="preserve"> </w:t>
      </w:r>
    </w:p>
    <w:p w:rsidR="00D40EF8" w:rsidRPr="00D866A9" w:rsidRDefault="00D40EF8" w:rsidP="00D866A9">
      <w:pPr>
        <w:ind w:firstLine="708"/>
        <w:rPr>
          <w:rFonts w:ascii="Times New Roman" w:hAnsi="Times New Roman" w:cs="Times New Roman"/>
        </w:rPr>
      </w:pPr>
      <w:r w:rsidRPr="00D866A9">
        <w:rPr>
          <w:rFonts w:ascii="Times New Roman" w:hAnsi="Times New Roman" w:cs="Times New Roman"/>
        </w:rPr>
        <w:t xml:space="preserve">Foça İlçe Milli Eğitim Müdürlüğü 21. Yüzyıl bilgi çağının gerektirdiği tüm bilgileri kullanarak iletişim ve paylaşıma açık, sanat duyarlı ve sorumluluk bilinci yüksek,  baskın yetenekleri </w:t>
      </w:r>
      <w:proofErr w:type="gramStart"/>
      <w:r w:rsidRPr="00D866A9">
        <w:rPr>
          <w:rFonts w:ascii="Times New Roman" w:hAnsi="Times New Roman" w:cs="Times New Roman"/>
        </w:rPr>
        <w:t>doğrultusunda  bireysel</w:t>
      </w:r>
      <w:proofErr w:type="gramEnd"/>
      <w:r w:rsidRPr="00D866A9">
        <w:rPr>
          <w:rFonts w:ascii="Times New Roman" w:hAnsi="Times New Roman" w:cs="Times New Roman"/>
        </w:rPr>
        <w:t xml:space="preserve"> öğrenme farklılıklarını dikkate alan  sağlıklı ve mutlu bireylerin yetişmesine ortam ve olanak  sağlamaktır. </w:t>
      </w:r>
    </w:p>
    <w:p w:rsidR="00D40EF8" w:rsidRPr="00D40EF8" w:rsidRDefault="00D40EF8" w:rsidP="00D40EF8">
      <w:pPr>
        <w:rPr>
          <w:rFonts w:eastAsia="Calibri" w:cs="Arial"/>
          <w:szCs w:val="24"/>
        </w:rPr>
      </w:pPr>
    </w:p>
    <w:p w:rsidR="00795248" w:rsidRDefault="00795248" w:rsidP="00D866A9">
      <w:pPr>
        <w:ind w:firstLine="708"/>
        <w:rPr>
          <w:rFonts w:ascii="Times New Roman" w:hAnsi="Times New Roman" w:cs="Times New Roman"/>
        </w:rPr>
      </w:pPr>
      <w:r>
        <w:rPr>
          <w:rFonts w:ascii="Times New Roman" w:hAnsi="Times New Roman" w:cs="Times New Roman"/>
        </w:rPr>
        <w:t>İlçemizin</w:t>
      </w:r>
      <w:r w:rsidRPr="00265BC4">
        <w:rPr>
          <w:rFonts w:ascii="Times New Roman" w:hAnsi="Times New Roman" w:cs="Times New Roman"/>
        </w:rPr>
        <w:t xml:space="preserve"> vizyonu belirlenirken; </w:t>
      </w:r>
      <w:r>
        <w:rPr>
          <w:rFonts w:ascii="Times New Roman" w:hAnsi="Times New Roman" w:cs="Times New Roman"/>
        </w:rPr>
        <w:t>2023 Eğitim Vizyon Belgesi perspektif</w:t>
      </w:r>
      <w:r w:rsidRPr="00265BC4">
        <w:rPr>
          <w:rFonts w:ascii="Times New Roman" w:hAnsi="Times New Roman" w:cs="Times New Roman"/>
        </w:rPr>
        <w:t xml:space="preserve">i ile Strateji Geliştirme </w:t>
      </w:r>
      <w:r>
        <w:rPr>
          <w:rFonts w:ascii="Times New Roman" w:hAnsi="Times New Roman" w:cs="Times New Roman"/>
        </w:rPr>
        <w:t>Komisyonunun</w:t>
      </w:r>
      <w:r w:rsidRPr="00265BC4">
        <w:rPr>
          <w:rFonts w:ascii="Times New Roman" w:hAnsi="Times New Roman" w:cs="Times New Roman"/>
        </w:rPr>
        <w:t xml:space="preserve"> görüşleri ele alınarak </w:t>
      </w:r>
      <w:r>
        <w:rPr>
          <w:rFonts w:ascii="Times New Roman" w:hAnsi="Times New Roman" w:cs="Times New Roman"/>
        </w:rPr>
        <w:t>ilçemizin</w:t>
      </w:r>
      <w:r w:rsidRPr="00265BC4">
        <w:rPr>
          <w:rFonts w:ascii="Times New Roman" w:hAnsi="Times New Roman" w:cs="Times New Roman"/>
        </w:rPr>
        <w:t>,</w:t>
      </w:r>
      <w:r>
        <w:rPr>
          <w:rFonts w:ascii="Times New Roman" w:hAnsi="Times New Roman" w:cs="Times New Roman"/>
        </w:rPr>
        <w:t xml:space="preserve"> arzu edilen gelişimi,</w:t>
      </w:r>
      <w:r w:rsidRPr="00265BC4">
        <w:rPr>
          <w:rFonts w:ascii="Times New Roman" w:hAnsi="Times New Roman" w:cs="Times New Roman"/>
        </w:rPr>
        <w:t xml:space="preserve"> çalışanlar tarafından nasıl algılanmak iste</w:t>
      </w:r>
      <w:r>
        <w:rPr>
          <w:rFonts w:ascii="Times New Roman" w:hAnsi="Times New Roman" w:cs="Times New Roman"/>
        </w:rPr>
        <w:t>n</w:t>
      </w:r>
      <w:r w:rsidRPr="00265BC4">
        <w:rPr>
          <w:rFonts w:ascii="Times New Roman" w:hAnsi="Times New Roman" w:cs="Times New Roman"/>
        </w:rPr>
        <w:t xml:space="preserve">diği değerlendirilmiştir. Paydaş çalışmaları, toplumsal beklentiler, anket sonuçları ve diğer belgeler analiz edilerek kelime bulutu yöntemi kullanılarak aşağıda belirtilen </w:t>
      </w:r>
      <w:proofErr w:type="gramStart"/>
      <w:r w:rsidRPr="00265BC4">
        <w:rPr>
          <w:rFonts w:ascii="Times New Roman" w:hAnsi="Times New Roman" w:cs="Times New Roman"/>
        </w:rPr>
        <w:t>vizyon</w:t>
      </w:r>
      <w:proofErr w:type="gramEnd"/>
      <w:r w:rsidRPr="00265BC4">
        <w:rPr>
          <w:rFonts w:ascii="Times New Roman" w:hAnsi="Times New Roman" w:cs="Times New Roman"/>
        </w:rPr>
        <w:t xml:space="preserve"> oluşturulmuştur.</w:t>
      </w:r>
    </w:p>
    <w:p w:rsidR="00C543B4" w:rsidRPr="00265BC4" w:rsidRDefault="00C543B4" w:rsidP="00795248">
      <w:pPr>
        <w:rPr>
          <w:rFonts w:ascii="Times New Roman" w:hAnsi="Times New Roman" w:cs="Times New Roman"/>
        </w:rPr>
      </w:pPr>
    </w:p>
    <w:p w:rsidR="00795248" w:rsidRPr="00AA0F67" w:rsidRDefault="00795248" w:rsidP="00795248">
      <w:pPr>
        <w:ind w:firstLine="708"/>
        <w:rPr>
          <w:rFonts w:ascii="Times New Roman" w:hAnsi="Times New Roman" w:cs="Times New Roman"/>
          <w:b/>
          <w:i/>
          <w:color w:val="C00000"/>
          <w:sz w:val="40"/>
          <w:szCs w:val="40"/>
        </w:rPr>
      </w:pPr>
      <w:r w:rsidRPr="00AA0F67">
        <w:rPr>
          <w:rFonts w:ascii="Times New Roman" w:hAnsi="Times New Roman" w:cs="Times New Roman"/>
          <w:b/>
          <w:i/>
          <w:color w:val="C00000"/>
          <w:sz w:val="40"/>
          <w:szCs w:val="40"/>
        </w:rPr>
        <w:t xml:space="preserve">Vizyonumuz: </w:t>
      </w:r>
    </w:p>
    <w:p w:rsidR="00D40EF8" w:rsidRPr="00D40EF8" w:rsidRDefault="00D40EF8" w:rsidP="00D40EF8">
      <w:pPr>
        <w:ind w:firstLine="708"/>
        <w:rPr>
          <w:rFonts w:eastAsia="Calibri" w:cs="Arial"/>
          <w:b/>
          <w:color w:val="ED7D31"/>
          <w:sz w:val="40"/>
          <w:szCs w:val="25"/>
        </w:rPr>
      </w:pPr>
      <w:r w:rsidRPr="00D40EF8">
        <w:rPr>
          <w:rFonts w:eastAsia="Calibri" w:cs="Arial"/>
          <w:b/>
          <w:color w:val="ED7D31"/>
          <w:sz w:val="40"/>
          <w:szCs w:val="25"/>
        </w:rPr>
        <w:t xml:space="preserve"> </w:t>
      </w:r>
      <w:r w:rsidRPr="00D866A9">
        <w:rPr>
          <w:rFonts w:ascii="Times New Roman" w:hAnsi="Times New Roman" w:cs="Times New Roman"/>
        </w:rPr>
        <w:t>“Eğitimde Öncü, Değişimde Öncü” olarak belirlenmiştir.</w:t>
      </w:r>
    </w:p>
    <w:p w:rsidR="00795248" w:rsidRPr="00C543B4" w:rsidRDefault="00795248" w:rsidP="00C543B4">
      <w:pPr>
        <w:spacing w:after="160"/>
        <w:jc w:val="left"/>
        <w:rPr>
          <w:rFonts w:ascii="Times New Roman" w:eastAsia="Calibri" w:hAnsi="Times New Roman" w:cs="Times New Roman"/>
          <w:b/>
          <w:i/>
          <w:color w:val="244061" w:themeColor="accent1" w:themeShade="80"/>
          <w:sz w:val="40"/>
          <w:szCs w:val="40"/>
        </w:rPr>
      </w:pPr>
      <w:r w:rsidRPr="00AA0F67">
        <w:rPr>
          <w:rFonts w:ascii="Times New Roman" w:hAnsi="Times New Roman" w:cs="Times New Roman"/>
          <w:i/>
          <w:sz w:val="40"/>
          <w:szCs w:val="40"/>
        </w:rPr>
        <w:br w:type="page"/>
      </w:r>
      <w:r w:rsidRPr="00C543B4">
        <w:rPr>
          <w:rFonts w:ascii="Times New Roman" w:hAnsi="Times New Roman" w:cs="Times New Roman"/>
          <w:b/>
          <w:color w:val="244061" w:themeColor="accent1" w:themeShade="80"/>
          <w:sz w:val="40"/>
          <w:szCs w:val="40"/>
        </w:rPr>
        <w:lastRenderedPageBreak/>
        <w:t>İlçemizin Temel Değerleri</w:t>
      </w:r>
    </w:p>
    <w:p w:rsidR="00795248" w:rsidRPr="00867E75" w:rsidRDefault="00795248" w:rsidP="00795248">
      <w:pPr>
        <w:rPr>
          <w:rFonts w:ascii="Times New Roman" w:hAnsi="Times New Roman" w:cs="Times New Roman"/>
        </w:rPr>
      </w:pPr>
      <w:r w:rsidRPr="007954B4">
        <w:rPr>
          <w:rFonts w:ascii="Times New Roman" w:hAnsi="Times New Roman" w:cs="Times New Roman"/>
        </w:rPr>
        <w:t>İlçemizin</w:t>
      </w:r>
      <w:r w:rsidRPr="00265BC4">
        <w:rPr>
          <w:rFonts w:ascii="Times New Roman" w:hAnsi="Times New Roman" w:cs="Times New Roman"/>
        </w:rPr>
        <w:t xml:space="preserve"> aşağıda verilen temel değerleri; </w:t>
      </w:r>
      <w:r w:rsidRPr="007954B4">
        <w:rPr>
          <w:rFonts w:ascii="Times New Roman" w:hAnsi="Times New Roman" w:cs="Times New Roman"/>
        </w:rPr>
        <w:t>2023 Eğitim Vizyon Belgesi perspektifi ile Strateji Ge</w:t>
      </w:r>
      <w:r>
        <w:rPr>
          <w:rFonts w:ascii="Times New Roman" w:hAnsi="Times New Roman" w:cs="Times New Roman"/>
        </w:rPr>
        <w:t xml:space="preserve">liştirme Komisyonunun </w:t>
      </w:r>
      <w:r w:rsidRPr="00265BC4">
        <w:rPr>
          <w:rFonts w:ascii="Times New Roman" w:hAnsi="Times New Roman" w:cs="Times New Roman"/>
        </w:rPr>
        <w:t xml:space="preserve">görüşleri dikkate alınarak nitel analiz, toplumsal beklentiler, paydaş düşünceleri, kurumun vizyonu gibi faktörler </w:t>
      </w:r>
      <w:r>
        <w:rPr>
          <w:rFonts w:ascii="Times New Roman" w:hAnsi="Times New Roman" w:cs="Times New Roman"/>
        </w:rPr>
        <w:t xml:space="preserve">de </w:t>
      </w:r>
      <w:r w:rsidRPr="00265BC4">
        <w:rPr>
          <w:rFonts w:ascii="Times New Roman" w:hAnsi="Times New Roman" w:cs="Times New Roman"/>
        </w:rPr>
        <w:t>değerl</w:t>
      </w:r>
      <w:r w:rsidR="00867E75">
        <w:rPr>
          <w:rFonts w:ascii="Times New Roman" w:hAnsi="Times New Roman" w:cs="Times New Roman"/>
        </w:rPr>
        <w:t>endirilerek ortaya konulmuştur.</w:t>
      </w:r>
    </w:p>
    <w:p w:rsidR="00795248" w:rsidRPr="00AA0F67" w:rsidRDefault="00795248" w:rsidP="00795248">
      <w:pPr>
        <w:ind w:firstLine="708"/>
        <w:rPr>
          <w:rFonts w:ascii="Times New Roman" w:hAnsi="Times New Roman" w:cs="Times New Roman"/>
          <w:b/>
          <w:color w:val="C00000"/>
          <w:sz w:val="32"/>
          <w:szCs w:val="25"/>
        </w:rPr>
      </w:pPr>
      <w:r w:rsidRPr="00AA0F67">
        <w:rPr>
          <w:rFonts w:ascii="Times New Roman" w:hAnsi="Times New Roman" w:cs="Times New Roman"/>
          <w:b/>
          <w:color w:val="C00000"/>
          <w:sz w:val="32"/>
          <w:szCs w:val="25"/>
        </w:rPr>
        <w:t>Temel Değerlerimiz:</w:t>
      </w:r>
    </w:p>
    <w:p w:rsidR="00867E75" w:rsidRPr="00867E75" w:rsidRDefault="00867E75" w:rsidP="00867E75">
      <w:pPr>
        <w:numPr>
          <w:ilvl w:val="0"/>
          <w:numId w:val="22"/>
        </w:numPr>
        <w:spacing w:after="160"/>
        <w:jc w:val="left"/>
        <w:rPr>
          <w:rFonts w:eastAsia="Calibri" w:cs="Arial"/>
        </w:rPr>
      </w:pPr>
      <w:r w:rsidRPr="00867E75">
        <w:rPr>
          <w:rFonts w:eastAsia="Calibri" w:cs="Arial"/>
        </w:rPr>
        <w:t>İnsan Hakları ve Demokrasinin Evrensel Değerleri</w:t>
      </w:r>
    </w:p>
    <w:p w:rsidR="00867E75" w:rsidRPr="00867E75" w:rsidRDefault="00867E75" w:rsidP="00867E75">
      <w:pPr>
        <w:numPr>
          <w:ilvl w:val="0"/>
          <w:numId w:val="22"/>
        </w:numPr>
        <w:spacing w:after="160"/>
        <w:jc w:val="left"/>
        <w:rPr>
          <w:rFonts w:eastAsia="Calibri" w:cs="Arial"/>
        </w:rPr>
      </w:pPr>
      <w:r w:rsidRPr="00867E75">
        <w:rPr>
          <w:rFonts w:eastAsia="Calibri" w:cs="Arial"/>
        </w:rPr>
        <w:t>Çevreye ve Canlıların Yaşam Hakkına Duyarlılık</w:t>
      </w:r>
    </w:p>
    <w:p w:rsidR="00867E75" w:rsidRPr="00867E75" w:rsidRDefault="00867E75" w:rsidP="00867E75">
      <w:pPr>
        <w:numPr>
          <w:ilvl w:val="0"/>
          <w:numId w:val="22"/>
        </w:numPr>
        <w:spacing w:after="160"/>
        <w:jc w:val="left"/>
        <w:rPr>
          <w:rFonts w:eastAsia="Calibri" w:cs="Arial"/>
        </w:rPr>
      </w:pPr>
      <w:r w:rsidRPr="00867E75">
        <w:rPr>
          <w:rFonts w:eastAsia="Calibri" w:cs="Arial"/>
        </w:rPr>
        <w:t>Analitik ve Bilimsel Bakış</w:t>
      </w:r>
    </w:p>
    <w:p w:rsidR="00867E75" w:rsidRPr="00867E75" w:rsidRDefault="00867E75" w:rsidP="00867E75">
      <w:pPr>
        <w:numPr>
          <w:ilvl w:val="0"/>
          <w:numId w:val="22"/>
        </w:numPr>
        <w:spacing w:after="160"/>
        <w:jc w:val="left"/>
        <w:rPr>
          <w:rFonts w:eastAsia="Calibri" w:cs="Arial"/>
        </w:rPr>
      </w:pPr>
      <w:r w:rsidRPr="00867E75">
        <w:rPr>
          <w:rFonts w:eastAsia="Calibri" w:cs="Arial"/>
        </w:rPr>
        <w:t xml:space="preserve">Girişimcilik, Yaratıcılık, </w:t>
      </w:r>
    </w:p>
    <w:p w:rsidR="00867E75" w:rsidRPr="00867E75" w:rsidRDefault="00867E75" w:rsidP="00867E75">
      <w:pPr>
        <w:numPr>
          <w:ilvl w:val="0"/>
          <w:numId w:val="22"/>
        </w:numPr>
        <w:spacing w:after="160"/>
        <w:jc w:val="left"/>
        <w:rPr>
          <w:rFonts w:eastAsia="Calibri" w:cs="Arial"/>
        </w:rPr>
      </w:pPr>
      <w:r w:rsidRPr="00867E75">
        <w:rPr>
          <w:rFonts w:eastAsia="Calibri" w:cs="Arial"/>
        </w:rPr>
        <w:t xml:space="preserve">Yenilikçilik </w:t>
      </w:r>
    </w:p>
    <w:p w:rsidR="00867E75" w:rsidRPr="00867E75" w:rsidRDefault="00867E75" w:rsidP="00867E75">
      <w:pPr>
        <w:numPr>
          <w:ilvl w:val="0"/>
          <w:numId w:val="22"/>
        </w:numPr>
        <w:spacing w:after="160"/>
        <w:jc w:val="left"/>
        <w:rPr>
          <w:rFonts w:eastAsia="Calibri" w:cs="Arial"/>
        </w:rPr>
      </w:pPr>
      <w:r w:rsidRPr="00867E75">
        <w:rPr>
          <w:rFonts w:eastAsia="Calibri" w:cs="Arial"/>
        </w:rPr>
        <w:t>İşbirlikçilik</w:t>
      </w:r>
    </w:p>
    <w:p w:rsidR="00867E75" w:rsidRPr="00867E75" w:rsidRDefault="00867E75" w:rsidP="00867E75">
      <w:pPr>
        <w:numPr>
          <w:ilvl w:val="0"/>
          <w:numId w:val="22"/>
        </w:numPr>
        <w:spacing w:after="160"/>
        <w:jc w:val="left"/>
        <w:rPr>
          <w:rFonts w:eastAsia="Calibri" w:cs="Arial"/>
        </w:rPr>
      </w:pPr>
      <w:r w:rsidRPr="00867E75">
        <w:rPr>
          <w:rFonts w:eastAsia="Calibri" w:cs="Arial"/>
        </w:rPr>
        <w:t>Kültürel ve Sanatsal Duyarlılık ile Sportif Beceri</w:t>
      </w:r>
    </w:p>
    <w:p w:rsidR="00867E75" w:rsidRPr="00867E75" w:rsidRDefault="00867E75" w:rsidP="00867E75">
      <w:pPr>
        <w:numPr>
          <w:ilvl w:val="0"/>
          <w:numId w:val="22"/>
        </w:numPr>
        <w:spacing w:after="160"/>
        <w:jc w:val="left"/>
        <w:rPr>
          <w:rFonts w:eastAsia="Calibri" w:cs="Arial"/>
        </w:rPr>
      </w:pPr>
      <w:r w:rsidRPr="00867E75">
        <w:rPr>
          <w:rFonts w:eastAsia="Calibri" w:cs="Arial"/>
        </w:rPr>
        <w:t>Meslek Etiği ve Mesleki Beceri</w:t>
      </w:r>
    </w:p>
    <w:p w:rsidR="00867E75" w:rsidRPr="00867E75" w:rsidRDefault="00867E75" w:rsidP="00867E75">
      <w:pPr>
        <w:numPr>
          <w:ilvl w:val="0"/>
          <w:numId w:val="22"/>
        </w:numPr>
        <w:spacing w:after="160"/>
        <w:jc w:val="left"/>
        <w:rPr>
          <w:rFonts w:eastAsia="Calibri" w:cs="Arial"/>
        </w:rPr>
      </w:pPr>
      <w:r w:rsidRPr="00867E75">
        <w:rPr>
          <w:rFonts w:eastAsia="Calibri" w:cs="Arial"/>
        </w:rPr>
        <w:t>Erdemlilik</w:t>
      </w:r>
    </w:p>
    <w:p w:rsidR="00867E75" w:rsidRPr="00867E75" w:rsidRDefault="00867E75" w:rsidP="00867E75">
      <w:pPr>
        <w:numPr>
          <w:ilvl w:val="0"/>
          <w:numId w:val="22"/>
        </w:numPr>
        <w:spacing w:after="160"/>
        <w:jc w:val="left"/>
        <w:rPr>
          <w:rFonts w:eastAsia="Calibri" w:cs="Arial"/>
        </w:rPr>
      </w:pPr>
      <w:r w:rsidRPr="00867E75">
        <w:rPr>
          <w:rFonts w:eastAsia="Calibri" w:cs="Arial"/>
        </w:rPr>
        <w:t>Saygınlık, Tarafsızlık, Güvenilirlik ve Adalet</w:t>
      </w:r>
    </w:p>
    <w:p w:rsidR="00867E75" w:rsidRPr="00867E75" w:rsidRDefault="00867E75" w:rsidP="00867E75">
      <w:pPr>
        <w:numPr>
          <w:ilvl w:val="0"/>
          <w:numId w:val="22"/>
        </w:numPr>
        <w:spacing w:after="160"/>
        <w:jc w:val="left"/>
        <w:rPr>
          <w:rFonts w:eastAsia="Calibri" w:cs="Arial"/>
        </w:rPr>
      </w:pPr>
      <w:r w:rsidRPr="00867E75">
        <w:rPr>
          <w:rFonts w:eastAsia="Calibri" w:cs="Arial"/>
        </w:rPr>
        <w:t>Katılımcılık, Şeffaflık ve Hesap Verilebilirlik</w:t>
      </w:r>
    </w:p>
    <w:p w:rsidR="00867E75" w:rsidRPr="00867E75" w:rsidRDefault="00867E75" w:rsidP="00867E75">
      <w:pPr>
        <w:numPr>
          <w:ilvl w:val="0"/>
          <w:numId w:val="22"/>
        </w:numPr>
        <w:spacing w:after="160"/>
        <w:jc w:val="left"/>
        <w:rPr>
          <w:rFonts w:eastAsia="Calibri" w:cs="Arial"/>
        </w:rPr>
      </w:pPr>
      <w:r w:rsidRPr="00867E75">
        <w:rPr>
          <w:rFonts w:eastAsia="Calibri" w:cs="Arial"/>
        </w:rPr>
        <w:t>Ehliyet ve Liyakat</w:t>
      </w:r>
    </w:p>
    <w:p w:rsidR="00795248" w:rsidRPr="00265BC4" w:rsidRDefault="00867E75" w:rsidP="003E133C">
      <w:pPr>
        <w:spacing w:after="160"/>
        <w:ind w:firstLine="708"/>
        <w:jc w:val="left"/>
        <w:rPr>
          <w:rFonts w:ascii="Times New Roman" w:hAnsi="Times New Roman" w:cs="Times New Roman"/>
          <w:b/>
          <w:color w:val="C0504D" w:themeColor="accent2"/>
          <w:sz w:val="32"/>
          <w:szCs w:val="25"/>
        </w:rPr>
      </w:pPr>
      <w:r>
        <w:rPr>
          <w:rFonts w:eastAsia="Calibri" w:cs="Arial"/>
        </w:rPr>
        <w:t xml:space="preserve"> </w:t>
      </w:r>
      <w:r w:rsidRPr="00867E75">
        <w:rPr>
          <w:rFonts w:eastAsia="Calibri" w:cs="Arial"/>
        </w:rPr>
        <w:t>Bireysel Farklılıkları ve Yetenekleri Keşfetmek</w:t>
      </w:r>
      <w:r w:rsidR="00795248" w:rsidRPr="00265BC4">
        <w:rPr>
          <w:rFonts w:ascii="Times New Roman" w:hAnsi="Times New Roman" w:cs="Times New Roman"/>
          <w:b/>
          <w:color w:val="C0504D" w:themeColor="accent2"/>
          <w:sz w:val="32"/>
          <w:szCs w:val="25"/>
        </w:rPr>
        <w:br w:type="page"/>
      </w:r>
    </w:p>
    <w:p w:rsidR="00795248" w:rsidRPr="00AA0F67" w:rsidRDefault="00795248" w:rsidP="00795248">
      <w:pPr>
        <w:pStyle w:val="Balk1"/>
        <w:spacing w:before="0" w:after="0"/>
        <w:rPr>
          <w:rFonts w:ascii="Times New Roman" w:hAnsi="Times New Roman" w:cs="Times New Roman"/>
          <w:color w:val="1F497D" w:themeColor="text2"/>
        </w:rPr>
      </w:pPr>
      <w:bookmarkStart w:id="6" w:name="_Toc535495956"/>
      <w:r w:rsidRPr="00AA0F67">
        <w:rPr>
          <w:rFonts w:ascii="Times New Roman" w:hAnsi="Times New Roman" w:cs="Times New Roman"/>
          <w:color w:val="1F497D" w:themeColor="text2"/>
        </w:rPr>
        <w:lastRenderedPageBreak/>
        <w:t>Amaç ve Hedeflere İlişkin Mimari</w:t>
      </w:r>
      <w:bookmarkEnd w:id="6"/>
    </w:p>
    <w:p w:rsidR="00795248" w:rsidRPr="00AA0F67" w:rsidRDefault="00795248" w:rsidP="00795248">
      <w:pPr>
        <w:rPr>
          <w:rFonts w:ascii="Times New Roman" w:hAnsi="Times New Roman" w:cs="Times New Roman"/>
          <w:b/>
          <w:color w:val="C00000"/>
          <w:sz w:val="26"/>
          <w:szCs w:val="26"/>
        </w:rPr>
      </w:pPr>
      <w:r w:rsidRPr="00AA0F67">
        <w:rPr>
          <w:rFonts w:ascii="Times New Roman" w:hAnsi="Times New Roman" w:cs="Times New Roman"/>
          <w:b/>
          <w:color w:val="C00000"/>
          <w:sz w:val="26"/>
          <w:szCs w:val="26"/>
        </w:rPr>
        <w:t>Amaç 1: Bütün öğrencilerimize, medeniyetimizin ve insanlığın ortak değerleri ile çağın gereklerine uygun bilgi, beceri, tutum ve davranışların kazandırılması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1.1</w:t>
      </w:r>
      <w:proofErr w:type="gramEnd"/>
      <w:r w:rsidRPr="00265BC4">
        <w:rPr>
          <w:rFonts w:ascii="Times New Roman" w:hAnsi="Times New Roman" w:cs="Times New Roman"/>
        </w:rPr>
        <w:t xml:space="preserve">: </w:t>
      </w:r>
      <w:r w:rsidRPr="00FC4375">
        <w:rPr>
          <w:rFonts w:ascii="Times New Roman" w:hAnsi="Times New Roman" w:cs="Times New Roman"/>
        </w:rPr>
        <w:t>Tüm alanlarda ve eğitim kademelerinde, öğrencilerimizin her düzeydeki yeterliliklerinin belirlenmesi, izlenmesi ve desteklenmesi için kurulacak ölçme ve değerlendirme sisteminin etkin olarak uygulanması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1.2</w:t>
      </w:r>
      <w:proofErr w:type="gramEnd"/>
      <w:r w:rsidRPr="00265BC4">
        <w:rPr>
          <w:rFonts w:ascii="Times New Roman" w:hAnsi="Times New Roman" w:cs="Times New Roman"/>
        </w:rPr>
        <w:t xml:space="preserve">: </w:t>
      </w:r>
      <w:r w:rsidRPr="00FC4375">
        <w:rPr>
          <w:rFonts w:ascii="Times New Roman" w:hAnsi="Times New Roman" w:cs="Times New Roman"/>
        </w:rPr>
        <w:t>Öğrencilerin yaş, okul türü ve programlarına göre gereksinimlerini dikkate alarak hazırlanacak beceri temelli yabancı dil yeterlilikleri sisteminin uygulanması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1.3</w:t>
      </w:r>
      <w:proofErr w:type="gramEnd"/>
      <w:r w:rsidRPr="00265BC4">
        <w:rPr>
          <w:rFonts w:ascii="Times New Roman" w:hAnsi="Times New Roman" w:cs="Times New Roman"/>
        </w:rPr>
        <w:t xml:space="preserve">: </w:t>
      </w:r>
      <w:r w:rsidRPr="00FC4375">
        <w:rPr>
          <w:rFonts w:ascii="Times New Roman" w:hAnsi="Times New Roman" w:cs="Times New Roman"/>
        </w:rPr>
        <w:t>İlçemizde yaşayan öğrenci ve öğretmenlerimizin öğrenme süreçlerini destekleyen dijital içerik ve beceri destekli dönüşüm modeli ile eşit öğrenme ve öğretme fırsatlarını yakalamalarını sağlanacaktır.</w:t>
      </w:r>
    </w:p>
    <w:p w:rsidR="00795248" w:rsidRPr="00AA0F67" w:rsidRDefault="00795248" w:rsidP="00795248">
      <w:pPr>
        <w:rPr>
          <w:rFonts w:ascii="Times New Roman" w:hAnsi="Times New Roman" w:cs="Times New Roman"/>
          <w:b/>
          <w:color w:val="C00000"/>
          <w:sz w:val="26"/>
          <w:szCs w:val="26"/>
        </w:rPr>
      </w:pPr>
      <w:r w:rsidRPr="00AA0F67">
        <w:rPr>
          <w:rFonts w:ascii="Times New Roman" w:hAnsi="Times New Roman" w:cs="Times New Roman"/>
          <w:b/>
          <w:color w:val="C00000"/>
          <w:sz w:val="26"/>
          <w:szCs w:val="26"/>
        </w:rPr>
        <w:t>Amaç 2: Çağdaş normlara uygun, etkili, verimli yönetim ve organizasyon yapısı ve süreçleri hâkim kılınacaktır.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2.1</w:t>
      </w:r>
      <w:proofErr w:type="gramEnd"/>
      <w:r w:rsidRPr="00265BC4">
        <w:rPr>
          <w:rFonts w:ascii="Times New Roman" w:hAnsi="Times New Roman" w:cs="Times New Roman"/>
        </w:rPr>
        <w:t xml:space="preserve">: </w:t>
      </w:r>
      <w:r w:rsidRPr="00FC4375">
        <w:rPr>
          <w:rFonts w:ascii="Times New Roman" w:hAnsi="Times New Roman" w:cs="Times New Roman"/>
        </w:rPr>
        <w:t>Yönetim ve öğrenme etkinliklerinin izlenmesi, değerlendirilmesi ve geliştirilmesi amacıyla veriye dayalı yönetim yapısına geçilecektir.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2.2</w:t>
      </w:r>
      <w:proofErr w:type="gramEnd"/>
      <w:r w:rsidRPr="00265BC4">
        <w:rPr>
          <w:rFonts w:ascii="Times New Roman" w:hAnsi="Times New Roman" w:cs="Times New Roman"/>
        </w:rPr>
        <w:t xml:space="preserve">: </w:t>
      </w:r>
      <w:r w:rsidRPr="00FC4375">
        <w:rPr>
          <w:rFonts w:ascii="Times New Roman" w:hAnsi="Times New Roman" w:cs="Times New Roman"/>
        </w:rPr>
        <w:t>Öğretmen ve okul yöneticilerinin gelişimlerini desteklemek amacıyla oluşturulan mesleki gelişim modelinin uygulanması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2.3</w:t>
      </w:r>
      <w:proofErr w:type="gramEnd"/>
      <w:r w:rsidRPr="00FC4375">
        <w:t xml:space="preserve"> </w:t>
      </w:r>
      <w:r w:rsidRPr="00FC4375">
        <w:rPr>
          <w:rFonts w:ascii="Times New Roman" w:hAnsi="Times New Roman" w:cs="Times New Roman"/>
        </w:rPr>
        <w:t>Eğitimin niteliğinin artırılması ve okullarda planlı yönetim anlayışının yerleşmesi amacıyla bütçe ile plan bağını kuran finansman modelin uygulanması sağlanacaktır.</w:t>
      </w:r>
    </w:p>
    <w:p w:rsidR="00795248" w:rsidRPr="00AA0F67" w:rsidRDefault="00795248" w:rsidP="00795248">
      <w:pPr>
        <w:rPr>
          <w:rFonts w:ascii="Times New Roman" w:hAnsi="Times New Roman" w:cs="Times New Roman"/>
          <w:b/>
          <w:color w:val="C00000"/>
          <w:sz w:val="26"/>
          <w:szCs w:val="26"/>
        </w:rPr>
      </w:pPr>
      <w:r w:rsidRPr="00AA0F67">
        <w:rPr>
          <w:rFonts w:ascii="Times New Roman" w:hAnsi="Times New Roman" w:cs="Times New Roman"/>
          <w:b/>
          <w:color w:val="C00000"/>
          <w:sz w:val="26"/>
          <w:szCs w:val="26"/>
        </w:rPr>
        <w:t xml:space="preserve">Amaç 3: Okul öncesi eğitim ve temel eğitimde öğrencilerimizin bilişsel, duygusal ve fiziksel olarak çok boyutlu gelişimleri sağlanacaktır. </w:t>
      </w:r>
    </w:p>
    <w:p w:rsidR="00795248" w:rsidRPr="00265BC4"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3.1</w:t>
      </w:r>
      <w:proofErr w:type="gramEnd"/>
      <w:r w:rsidRPr="00265BC4">
        <w:rPr>
          <w:rFonts w:ascii="Times New Roman" w:hAnsi="Times New Roman" w:cs="Times New Roman"/>
        </w:rPr>
        <w:t xml:space="preserve">: </w:t>
      </w:r>
      <w:r w:rsidRPr="00FC4375">
        <w:rPr>
          <w:rFonts w:ascii="Times New Roman" w:hAnsi="Times New Roman" w:cs="Times New Roman"/>
        </w:rPr>
        <w:t>Erken çocukluk eğitiminin niteliği ve yaygınlığı artırılacak, toplum temelli erken çocukluk çeşitlendirilerek yaygınlaştırılacaktır.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3.2</w:t>
      </w:r>
      <w:proofErr w:type="gramEnd"/>
      <w:r w:rsidRPr="00265BC4">
        <w:rPr>
          <w:rFonts w:ascii="Times New Roman" w:hAnsi="Times New Roman" w:cs="Times New Roman"/>
        </w:rPr>
        <w:t xml:space="preserve">: </w:t>
      </w:r>
      <w:r w:rsidRPr="00FC4375">
        <w:rPr>
          <w:rFonts w:ascii="Times New Roman" w:hAnsi="Times New Roman" w:cs="Times New Roman"/>
        </w:rPr>
        <w:t>Öğrencilerimizin bilişsel, duygusal ve fiziksel olarak çok boyutlu gelişimini önemseyen, bilimsel düşünme, tutum ve değerleri içselleştirebilecekleri ortamlar hazırlanarak okullaşma oranının artırılması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3.3</w:t>
      </w:r>
      <w:proofErr w:type="gramEnd"/>
      <w:r w:rsidRPr="00265BC4">
        <w:rPr>
          <w:rFonts w:ascii="Times New Roman" w:hAnsi="Times New Roman" w:cs="Times New Roman"/>
        </w:rPr>
        <w:t xml:space="preserve">: </w:t>
      </w:r>
      <w:r w:rsidRPr="00FC4375">
        <w:rPr>
          <w:rFonts w:ascii="Times New Roman" w:hAnsi="Times New Roman" w:cs="Times New Roman"/>
        </w:rPr>
        <w:t>Temel eğitimde okulların niteliğini artırmaya yönelik yenilikçi uygulamalar desteklenecektir.</w:t>
      </w:r>
    </w:p>
    <w:p w:rsidR="00795248" w:rsidRPr="00AA0F67" w:rsidRDefault="00795248" w:rsidP="00795248">
      <w:pPr>
        <w:ind w:left="426"/>
        <w:rPr>
          <w:rFonts w:ascii="Times New Roman" w:hAnsi="Times New Roman" w:cs="Times New Roman"/>
          <w:b/>
          <w:color w:val="C00000"/>
          <w:sz w:val="26"/>
          <w:szCs w:val="26"/>
        </w:rPr>
      </w:pPr>
      <w:r w:rsidRPr="00AA0F67">
        <w:rPr>
          <w:rFonts w:ascii="Times New Roman" w:hAnsi="Times New Roman" w:cs="Times New Roman"/>
          <w:b/>
          <w:color w:val="C00000"/>
          <w:sz w:val="26"/>
          <w:szCs w:val="26"/>
        </w:rPr>
        <w:t xml:space="preserve">Amaç 4: 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795248" w:rsidRPr="00265BC4" w:rsidRDefault="00795248" w:rsidP="00795248">
      <w:pPr>
        <w:ind w:left="426"/>
        <w:rPr>
          <w:rFonts w:ascii="Times New Roman" w:hAnsi="Times New Roman" w:cs="Times New Roman"/>
        </w:rPr>
      </w:pPr>
      <w:r w:rsidRPr="00265BC4">
        <w:rPr>
          <w:rFonts w:ascii="Times New Roman" w:hAnsi="Times New Roman" w:cs="Times New Roman"/>
        </w:rPr>
        <w:lastRenderedPageBreak/>
        <w:t xml:space="preserve">Hedef </w:t>
      </w:r>
      <w:proofErr w:type="gramStart"/>
      <w:r w:rsidRPr="00265BC4">
        <w:rPr>
          <w:rFonts w:ascii="Times New Roman" w:hAnsi="Times New Roman" w:cs="Times New Roman"/>
        </w:rPr>
        <w:t>4.1</w:t>
      </w:r>
      <w:proofErr w:type="gramEnd"/>
      <w:r w:rsidRPr="00265BC4">
        <w:rPr>
          <w:rFonts w:ascii="Times New Roman" w:hAnsi="Times New Roman" w:cs="Times New Roman"/>
        </w:rPr>
        <w:t>: Ortaöğretime katılım ve tamamlama oranları artırılacaktır.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4.2</w:t>
      </w:r>
      <w:proofErr w:type="gramEnd"/>
      <w:r w:rsidRPr="00265BC4">
        <w:rPr>
          <w:rFonts w:ascii="Times New Roman" w:hAnsi="Times New Roman" w:cs="Times New Roman"/>
        </w:rPr>
        <w:t xml:space="preserve">: </w:t>
      </w:r>
      <w:r w:rsidRPr="00FC4375">
        <w:rPr>
          <w:rFonts w:ascii="Times New Roman" w:hAnsi="Times New Roman" w:cs="Times New Roman"/>
        </w:rPr>
        <w:t>Ortaöğretimde, değişen dünyanın gerektirdiği becerileri sağlayan ve değişimin aktörü olacak öğrencilerin yetiştirilmesi amacıyla oluşturulacak yapının uygulanması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4.3</w:t>
      </w:r>
      <w:proofErr w:type="gramEnd"/>
      <w:r w:rsidRPr="00265BC4">
        <w:rPr>
          <w:rFonts w:ascii="Times New Roman" w:hAnsi="Times New Roman" w:cs="Times New Roman"/>
        </w:rPr>
        <w:t xml:space="preserve">: </w:t>
      </w:r>
      <w:r w:rsidRPr="00FC4375">
        <w:rPr>
          <w:rFonts w:ascii="Times New Roman" w:hAnsi="Times New Roman" w:cs="Times New Roman"/>
        </w:rPr>
        <w:t>Örgün eğitim içinde imam hatip okullarının niteliği artırılacaktır.</w:t>
      </w:r>
    </w:p>
    <w:p w:rsidR="00795248" w:rsidRPr="00AA0F67" w:rsidRDefault="00795248" w:rsidP="00795248">
      <w:pPr>
        <w:spacing w:after="0"/>
        <w:ind w:left="426"/>
        <w:rPr>
          <w:rFonts w:ascii="Times New Roman" w:hAnsi="Times New Roman" w:cs="Times New Roman"/>
          <w:b/>
          <w:color w:val="C00000"/>
          <w:sz w:val="26"/>
          <w:szCs w:val="26"/>
        </w:rPr>
      </w:pPr>
      <w:r w:rsidRPr="00AA0F67">
        <w:rPr>
          <w:rFonts w:ascii="Times New Roman" w:hAnsi="Times New Roman" w:cs="Times New Roman"/>
          <w:b/>
          <w:color w:val="C00000"/>
          <w:sz w:val="26"/>
          <w:szCs w:val="26"/>
        </w:rPr>
        <w:t>Amaç 5: Özel eğitim ve rehberlik hizmetlerinin etkinliği artırılarak bireylerin bedensel, ruhsal ve zihinsel gelişimleri desteklenecektir.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5.1</w:t>
      </w:r>
      <w:proofErr w:type="gramEnd"/>
      <w:r w:rsidRPr="00265BC4">
        <w:rPr>
          <w:rFonts w:ascii="Times New Roman" w:hAnsi="Times New Roman" w:cs="Times New Roman"/>
        </w:rPr>
        <w:t xml:space="preserve">: </w:t>
      </w:r>
      <w:r w:rsidRPr="00FC4375">
        <w:rPr>
          <w:rFonts w:ascii="Times New Roman" w:hAnsi="Times New Roman" w:cs="Times New Roman"/>
        </w:rPr>
        <w:t>İşlevsel bir yapıya kavuşturulacak olan psikolojik danışmanlık ve rehberlik hizmeti ile öğrencilerin mizaç, ilgi ve yeteneklerine uygun eğitimi alabilmeleri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5.2</w:t>
      </w:r>
      <w:proofErr w:type="gramEnd"/>
      <w:r w:rsidRPr="00265BC4">
        <w:rPr>
          <w:rFonts w:ascii="Times New Roman" w:hAnsi="Times New Roman" w:cs="Times New Roman"/>
        </w:rPr>
        <w:t xml:space="preserve">: </w:t>
      </w:r>
      <w:r w:rsidRPr="00FC4375">
        <w:rPr>
          <w:rFonts w:ascii="Times New Roman" w:hAnsi="Times New Roman" w:cs="Times New Roman"/>
        </w:rPr>
        <w:t>Eğitimde adalet temelli yaklaşım modeli uygulanarak özel eğitim ihtiyacı olan bireyleri akranlarından soyutlamayan ve birlikte yaşama kültürünün güçlendirilmesi sağlanacaktır.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5.3</w:t>
      </w:r>
      <w:proofErr w:type="gramEnd"/>
      <w:r w:rsidRPr="00265BC4">
        <w:rPr>
          <w:rFonts w:ascii="Times New Roman" w:hAnsi="Times New Roman" w:cs="Times New Roman"/>
        </w:rPr>
        <w:t xml:space="preserve">: </w:t>
      </w:r>
      <w:r w:rsidRPr="00FC4375">
        <w:rPr>
          <w:rFonts w:ascii="Times New Roman" w:hAnsi="Times New Roman" w:cs="Times New Roman"/>
        </w:rPr>
        <w:t>Ülkemizin kalkınmasında önemli bir kaynak niteliğinde bulunan özel yetenekli öğrencilerimiz, akranlarından ayrıştırılmadan doğalarına uygun bir eğitim yöntemi ile desteklenmeleri sağlanacaktır.</w:t>
      </w:r>
    </w:p>
    <w:p w:rsidR="00795248" w:rsidRPr="00AA0F67" w:rsidRDefault="00795248" w:rsidP="00795248">
      <w:pPr>
        <w:spacing w:after="0"/>
        <w:ind w:left="426"/>
        <w:rPr>
          <w:rFonts w:ascii="Times New Roman" w:hAnsi="Times New Roman" w:cs="Times New Roman"/>
          <w:b/>
          <w:color w:val="C00000"/>
          <w:sz w:val="26"/>
          <w:szCs w:val="26"/>
        </w:rPr>
      </w:pPr>
      <w:r w:rsidRPr="00AA0F67">
        <w:rPr>
          <w:rFonts w:ascii="Times New Roman" w:hAnsi="Times New Roman" w:cs="Times New Roman"/>
          <w:b/>
          <w:color w:val="C00000"/>
          <w:sz w:val="26"/>
          <w:szCs w:val="26"/>
        </w:rPr>
        <w:t xml:space="preserve">Amaç 6: Mesleki ve teknik eğitim ve hayat boyu öğrenme sistemleri toplumun ihtiyaçlarına ve işgücü piyasası ile bilgi çağının gereklerine uygun biçimde düzenlenecektir. </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6.1</w:t>
      </w:r>
      <w:proofErr w:type="gramEnd"/>
      <w:r w:rsidRPr="00265BC4">
        <w:rPr>
          <w:rFonts w:ascii="Times New Roman" w:hAnsi="Times New Roman" w:cs="Times New Roman"/>
        </w:rPr>
        <w:t xml:space="preserve">: </w:t>
      </w:r>
      <w:r w:rsidRPr="00FC4375">
        <w:rPr>
          <w:rFonts w:ascii="Times New Roman" w:hAnsi="Times New Roman" w:cs="Times New Roman"/>
        </w:rPr>
        <w:t>Mesleki ve teknik eğitime yönelik toplumsal algının iyileştirilmesi sağlanacak ve erişim imkânları artırılacaktır.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6.2</w:t>
      </w:r>
      <w:proofErr w:type="gramEnd"/>
      <w:r w:rsidRPr="00265BC4">
        <w:rPr>
          <w:rFonts w:ascii="Times New Roman" w:hAnsi="Times New Roman" w:cs="Times New Roman"/>
        </w:rPr>
        <w:t xml:space="preserve">: </w:t>
      </w:r>
      <w:r w:rsidRPr="00FC4375">
        <w:rPr>
          <w:rFonts w:ascii="Times New Roman" w:hAnsi="Times New Roman" w:cs="Times New Roman"/>
        </w:rPr>
        <w:t>Mesleki ve teknik eğitimde yeni nesil öğretim programlarının etkin uygulanması sağlanacak ve altyapı iyileştirilecektir.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6.3</w:t>
      </w:r>
      <w:proofErr w:type="gramEnd"/>
      <w:r w:rsidRPr="00265BC4">
        <w:rPr>
          <w:rFonts w:ascii="Times New Roman" w:hAnsi="Times New Roman" w:cs="Times New Roman"/>
        </w:rPr>
        <w:t xml:space="preserve">: </w:t>
      </w:r>
      <w:r w:rsidRPr="00FC4375">
        <w:rPr>
          <w:rFonts w:ascii="Times New Roman" w:hAnsi="Times New Roman" w:cs="Times New Roman"/>
        </w:rPr>
        <w:t>Mesleki ve teknik eğitim-istihdam-üretim ilişkisi güçlendirilecektir.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6.4</w:t>
      </w:r>
      <w:proofErr w:type="gramEnd"/>
      <w:r w:rsidRPr="00265BC4">
        <w:rPr>
          <w:rFonts w:ascii="Times New Roman" w:hAnsi="Times New Roman" w:cs="Times New Roman"/>
        </w:rPr>
        <w:t xml:space="preserve">: </w:t>
      </w:r>
      <w:r w:rsidRPr="00FC4375">
        <w:rPr>
          <w:rFonts w:ascii="Times New Roman" w:hAnsi="Times New Roman" w:cs="Times New Roman"/>
        </w:rPr>
        <w:t>Bireylerin iş ve yaşam kalitelerini yükseltmek amacıyla hayat boyu öğrenme katılım ve tamamlama oranları artırılacaktır.</w:t>
      </w:r>
    </w:p>
    <w:p w:rsidR="00795248" w:rsidRPr="00AA0F67" w:rsidRDefault="00795248" w:rsidP="00795248">
      <w:pPr>
        <w:spacing w:after="0"/>
        <w:ind w:left="426"/>
        <w:rPr>
          <w:rFonts w:ascii="Times New Roman" w:hAnsi="Times New Roman" w:cs="Times New Roman"/>
          <w:b/>
          <w:color w:val="C00000"/>
          <w:sz w:val="26"/>
          <w:szCs w:val="26"/>
        </w:rPr>
      </w:pPr>
      <w:r w:rsidRPr="00AA0F67">
        <w:rPr>
          <w:rFonts w:ascii="Times New Roman" w:hAnsi="Times New Roman" w:cs="Times New Roman"/>
          <w:b/>
          <w:color w:val="C00000"/>
          <w:sz w:val="26"/>
          <w:szCs w:val="26"/>
        </w:rPr>
        <w:t>Amaç 7: Uluslararası standartlar gözetilerek tüm okullarımız için destekleyici bir özel öğretim yapısına geçilecektir.</w:t>
      </w:r>
    </w:p>
    <w:p w:rsidR="00795248" w:rsidRDefault="00795248" w:rsidP="00795248">
      <w:pPr>
        <w:ind w:left="426"/>
        <w:rPr>
          <w:rFonts w:ascii="Times New Roman" w:hAnsi="Times New Roman" w:cs="Times New Roman"/>
        </w:rPr>
      </w:pPr>
      <w:r w:rsidRPr="00265BC4">
        <w:rPr>
          <w:rFonts w:ascii="Times New Roman" w:hAnsi="Times New Roman" w:cs="Times New Roman"/>
        </w:rPr>
        <w:t xml:space="preserve">Hedef </w:t>
      </w:r>
      <w:proofErr w:type="gramStart"/>
      <w:r w:rsidRPr="00265BC4">
        <w:rPr>
          <w:rFonts w:ascii="Times New Roman" w:hAnsi="Times New Roman" w:cs="Times New Roman"/>
        </w:rPr>
        <w:t>7.1</w:t>
      </w:r>
      <w:proofErr w:type="gramEnd"/>
      <w:r w:rsidRPr="00265BC4">
        <w:rPr>
          <w:rFonts w:ascii="Times New Roman" w:hAnsi="Times New Roman" w:cs="Times New Roman"/>
        </w:rPr>
        <w:t xml:space="preserve">: </w:t>
      </w:r>
      <w:r w:rsidRPr="00FC4375">
        <w:rPr>
          <w:rFonts w:ascii="Times New Roman" w:hAnsi="Times New Roman" w:cs="Times New Roman"/>
        </w:rPr>
        <w:t>Özel öğretime devam eden öğrenci oranları artırılarak özel öğretim kurumlarında teftiş ve rehberlik çalışmaları öğrenmeyi geliştirme odaklı yürütülecektir.</w:t>
      </w:r>
    </w:p>
    <w:p w:rsidR="00795248" w:rsidRPr="00265BC4" w:rsidRDefault="00795248" w:rsidP="00795248">
      <w:pPr>
        <w:ind w:left="426"/>
        <w:rPr>
          <w:rFonts w:ascii="Times New Roman" w:hAnsi="Times New Roman" w:cs="Times New Roman"/>
          <w:szCs w:val="24"/>
        </w:rPr>
      </w:pPr>
      <w:r w:rsidRPr="00265BC4">
        <w:rPr>
          <w:rFonts w:ascii="Times New Roman" w:hAnsi="Times New Roman" w:cs="Times New Roman"/>
        </w:rPr>
        <w:t xml:space="preserve">Hedef </w:t>
      </w:r>
      <w:proofErr w:type="gramStart"/>
      <w:r w:rsidRPr="00265BC4">
        <w:rPr>
          <w:rFonts w:ascii="Times New Roman" w:hAnsi="Times New Roman" w:cs="Times New Roman"/>
        </w:rPr>
        <w:t>7.2</w:t>
      </w:r>
      <w:proofErr w:type="gramEnd"/>
      <w:r w:rsidRPr="00265BC4">
        <w:rPr>
          <w:rFonts w:ascii="Times New Roman" w:hAnsi="Times New Roman" w:cs="Times New Roman"/>
        </w:rPr>
        <w:t xml:space="preserve">: </w:t>
      </w:r>
      <w:r w:rsidRPr="00FC4375">
        <w:rPr>
          <w:rFonts w:ascii="Times New Roman" w:hAnsi="Times New Roman" w:cs="Times New Roman"/>
        </w:rPr>
        <w:t>Sertifika eğitimi veren kurumların niteliğini artırmaya yönelik düzenlemeler yapılacaktır.</w:t>
      </w:r>
      <w:r w:rsidRPr="00265BC4">
        <w:rPr>
          <w:rFonts w:ascii="Times New Roman" w:hAnsi="Times New Roman" w:cs="Times New Roman"/>
          <w:szCs w:val="24"/>
        </w:rPr>
        <w:br w:type="page"/>
      </w:r>
    </w:p>
    <w:p w:rsidR="00795248" w:rsidRDefault="00795248" w:rsidP="00795248">
      <w:pPr>
        <w:pBdr>
          <w:top w:val="nil"/>
          <w:left w:val="nil"/>
          <w:bottom w:val="nil"/>
          <w:right w:val="nil"/>
          <w:between w:val="nil"/>
        </w:pBdr>
        <w:spacing w:after="0" w:line="240" w:lineRule="auto"/>
        <w:jc w:val="left"/>
        <w:rPr>
          <w:rFonts w:ascii="Times New Roman" w:eastAsia="Times New Roman" w:hAnsi="Times New Roman" w:cs="Times New Roman"/>
          <w:color w:val="000000"/>
          <w:sz w:val="22"/>
        </w:rPr>
      </w:pPr>
      <w:bookmarkStart w:id="7" w:name="_gjdgxs" w:colFirst="0" w:colLast="0"/>
      <w:bookmarkEnd w:id="7"/>
    </w:p>
    <w:p w:rsidR="009C4F27" w:rsidRDefault="009C4F27" w:rsidP="00AA0F67">
      <w:pPr>
        <w:spacing w:before="120"/>
        <w:jc w:val="center"/>
        <w:rPr>
          <w:b/>
          <w:color w:val="1F497D" w:themeColor="text2"/>
          <w:sz w:val="120"/>
          <w:szCs w:val="120"/>
        </w:rPr>
      </w:pPr>
    </w:p>
    <w:p w:rsidR="00795248" w:rsidRPr="00AA0F67" w:rsidRDefault="00795248" w:rsidP="00AA0F67">
      <w:pPr>
        <w:spacing w:before="120"/>
        <w:jc w:val="center"/>
        <w:rPr>
          <w:b/>
          <w:color w:val="1F497D" w:themeColor="text2"/>
          <w:sz w:val="120"/>
          <w:szCs w:val="120"/>
        </w:rPr>
      </w:pPr>
      <w:r w:rsidRPr="00AA0F67">
        <w:rPr>
          <w:b/>
          <w:color w:val="1F497D" w:themeColor="text2"/>
          <w:sz w:val="120"/>
          <w:szCs w:val="120"/>
        </w:rPr>
        <w:t>2019 – 2023 Stratejik Planı Hedef Kartları</w:t>
      </w:r>
    </w:p>
    <w:p w:rsidR="009C4F27" w:rsidRDefault="009C4F27" w:rsidP="00795248">
      <w:pPr>
        <w:pStyle w:val="Balk1"/>
        <w:rPr>
          <w:rFonts w:ascii="Times New Roman" w:hAnsi="Times New Roman"/>
          <w:color w:val="1F497D" w:themeColor="text2"/>
          <w:sz w:val="32"/>
          <w:szCs w:val="32"/>
        </w:rPr>
      </w:pPr>
      <w:bookmarkStart w:id="8" w:name="_30j0zll" w:colFirst="0" w:colLast="0"/>
      <w:bookmarkEnd w:id="8"/>
    </w:p>
    <w:p w:rsidR="009C4F27" w:rsidRDefault="009C4F27" w:rsidP="00795248">
      <w:pPr>
        <w:pStyle w:val="Balk1"/>
        <w:rPr>
          <w:rFonts w:ascii="Times New Roman" w:hAnsi="Times New Roman"/>
          <w:color w:val="1F497D" w:themeColor="text2"/>
          <w:sz w:val="32"/>
          <w:szCs w:val="32"/>
        </w:rPr>
      </w:pPr>
    </w:p>
    <w:p w:rsidR="009C4F27" w:rsidRDefault="009C4F27" w:rsidP="00795248">
      <w:pPr>
        <w:pStyle w:val="Balk1"/>
        <w:rPr>
          <w:rFonts w:ascii="Times New Roman" w:hAnsi="Times New Roman"/>
          <w:color w:val="1F497D" w:themeColor="text2"/>
          <w:sz w:val="32"/>
          <w:szCs w:val="32"/>
        </w:rPr>
      </w:pPr>
    </w:p>
    <w:p w:rsidR="009C4F27" w:rsidRDefault="009C4F27" w:rsidP="00795248">
      <w:pPr>
        <w:pStyle w:val="Balk1"/>
        <w:rPr>
          <w:rFonts w:ascii="Times New Roman" w:hAnsi="Times New Roman"/>
          <w:color w:val="1F497D" w:themeColor="text2"/>
          <w:sz w:val="32"/>
          <w:szCs w:val="32"/>
        </w:rPr>
      </w:pPr>
    </w:p>
    <w:p w:rsidR="009C4F27" w:rsidRPr="009C4F27" w:rsidRDefault="009C4F27" w:rsidP="009C4F27"/>
    <w:p w:rsidR="00795248" w:rsidRPr="00AA0F67" w:rsidRDefault="00795248" w:rsidP="00795248">
      <w:pPr>
        <w:pStyle w:val="Balk1"/>
        <w:rPr>
          <w:rFonts w:ascii="Times New Roman" w:hAnsi="Times New Roman"/>
          <w:color w:val="1F497D" w:themeColor="text2"/>
          <w:sz w:val="32"/>
          <w:szCs w:val="32"/>
        </w:rPr>
      </w:pPr>
      <w:bookmarkStart w:id="9" w:name="_Toc535495957"/>
      <w:r w:rsidRPr="00AA0F67">
        <w:rPr>
          <w:rFonts w:ascii="Times New Roman" w:hAnsi="Times New Roman"/>
          <w:color w:val="1F497D" w:themeColor="text2"/>
          <w:sz w:val="32"/>
          <w:szCs w:val="32"/>
        </w:rPr>
        <w:lastRenderedPageBreak/>
        <w:t>Amaç, Hedef, Gösterge ve Stratejiler</w:t>
      </w:r>
      <w:bookmarkEnd w:id="9"/>
    </w:p>
    <w:p w:rsidR="00795248" w:rsidRPr="009C4F27" w:rsidRDefault="00795248" w:rsidP="009C4F27">
      <w:pPr>
        <w:rPr>
          <w:rFonts w:ascii="Times New Roman" w:eastAsia="Times New Roman" w:hAnsi="Times New Roman" w:cs="Times New Roman"/>
        </w:rPr>
      </w:pPr>
      <w:r>
        <w:rPr>
          <w:rFonts w:ascii="Times New Roman" w:eastAsia="Times New Roman" w:hAnsi="Times New Roman" w:cs="Times New Roman"/>
        </w:rPr>
        <w:t xml:space="preserve">Bu bölümde </w:t>
      </w:r>
      <w:r w:rsidR="007B0F84">
        <w:rPr>
          <w:rFonts w:ascii="Times New Roman" w:eastAsia="Times New Roman" w:hAnsi="Times New Roman" w:cs="Times New Roman"/>
        </w:rPr>
        <w:t>Foça</w:t>
      </w:r>
      <w:r>
        <w:rPr>
          <w:rFonts w:ascii="Times New Roman" w:eastAsia="Times New Roman" w:hAnsi="Times New Roman" w:cs="Times New Roman"/>
        </w:rPr>
        <w:t xml:space="preserve"> İlçe Millî Eğitim Müdürlüğü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dokümanında ayrı olarak yer verilmiştir. </w:t>
      </w:r>
      <w:bookmarkStart w:id="10" w:name="_1fob9te" w:colFirst="0" w:colLast="0"/>
      <w:bookmarkEnd w:id="10"/>
    </w:p>
    <w:p w:rsidR="00961EA0" w:rsidRPr="00B93A3C" w:rsidRDefault="00961EA0" w:rsidP="00795248">
      <w:pPr>
        <w:spacing w:line="240" w:lineRule="auto"/>
        <w:rPr>
          <w:rFonts w:ascii="Times New Roman" w:eastAsia="Times New Roman" w:hAnsi="Times New Roman" w:cs="Times New Roman"/>
          <w:b/>
          <w:color w:val="365F91" w:themeColor="accent1" w:themeShade="BF"/>
        </w:rPr>
      </w:pPr>
    </w:p>
    <w:tbl>
      <w:tblPr>
        <w:tblW w:w="14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874"/>
        <w:gridCol w:w="130"/>
        <w:gridCol w:w="2042"/>
        <w:gridCol w:w="1444"/>
        <w:gridCol w:w="1027"/>
        <w:gridCol w:w="1240"/>
        <w:gridCol w:w="960"/>
        <w:gridCol w:w="960"/>
        <w:gridCol w:w="960"/>
        <w:gridCol w:w="960"/>
        <w:gridCol w:w="960"/>
        <w:gridCol w:w="960"/>
        <w:gridCol w:w="1059"/>
      </w:tblGrid>
      <w:tr w:rsidR="00795248" w:rsidTr="00052C55">
        <w:trPr>
          <w:trHeight w:val="25"/>
          <w:jc w:val="center"/>
        </w:trPr>
        <w:tc>
          <w:tcPr>
            <w:tcW w:w="2281" w:type="dxa"/>
            <w:gridSpan w:val="3"/>
            <w:shd w:val="clear" w:color="auto" w:fill="B8CCE4" w:themeFill="accent1" w:themeFillTint="66"/>
            <w:vAlign w:val="center"/>
          </w:tcPr>
          <w:p w:rsidR="00795248" w:rsidRDefault="00795248" w:rsidP="00795248">
            <w:pPr>
              <w:spacing w:after="0" w:line="31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 1</w:t>
            </w:r>
          </w:p>
        </w:tc>
        <w:tc>
          <w:tcPr>
            <w:tcW w:w="12572" w:type="dxa"/>
            <w:gridSpan w:val="11"/>
            <w:vAlign w:val="center"/>
          </w:tcPr>
          <w:p w:rsidR="00795248" w:rsidRDefault="00795248" w:rsidP="00795248">
            <w:pPr>
              <w:spacing w:after="0" w:line="31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Bütün öğrencilerimize, medeniyetimizin ve insanlığın ortak değerleri ile çağın gereklerine uygun bilgi, beceri, tutum ve davranışların kazandırılması sağlanacaktır.</w:t>
            </w:r>
          </w:p>
        </w:tc>
      </w:tr>
      <w:tr w:rsidR="00795248" w:rsidTr="00052C55">
        <w:trPr>
          <w:trHeight w:val="25"/>
          <w:jc w:val="center"/>
        </w:trPr>
        <w:tc>
          <w:tcPr>
            <w:tcW w:w="2281" w:type="dxa"/>
            <w:gridSpan w:val="3"/>
            <w:shd w:val="clear" w:color="auto" w:fill="B8CCE4" w:themeFill="accent1" w:themeFillTint="66"/>
            <w:vAlign w:val="center"/>
          </w:tcPr>
          <w:p w:rsidR="00795248" w:rsidRDefault="00795248" w:rsidP="00795248">
            <w:pPr>
              <w:spacing w:after="0" w:line="31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1.1</w:t>
            </w:r>
            <w:proofErr w:type="gramEnd"/>
          </w:p>
        </w:tc>
        <w:tc>
          <w:tcPr>
            <w:tcW w:w="12572" w:type="dxa"/>
            <w:gridSpan w:val="11"/>
            <w:vAlign w:val="center"/>
          </w:tcPr>
          <w:p w:rsidR="00795248" w:rsidRDefault="00795248" w:rsidP="00795248">
            <w:pPr>
              <w:spacing w:after="0" w:line="312"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Tüm alanlarda ve eğitim kademelerinde, öğrencilerimizin her düzeydeki yeterliliklerinin belirlenmesi, izlenmesi ve desteklenmesi için kurulacak ölçme ve değerlendirme sisteminin etkin olarak uygulanması sağlanacaktır.</w:t>
            </w:r>
          </w:p>
        </w:tc>
      </w:tr>
      <w:tr w:rsidR="00795248" w:rsidTr="00AA0F67">
        <w:trPr>
          <w:trHeight w:val="25"/>
          <w:jc w:val="center"/>
        </w:trPr>
        <w:tc>
          <w:tcPr>
            <w:tcW w:w="5767" w:type="dxa"/>
            <w:gridSpan w:val="5"/>
            <w:shd w:val="clear" w:color="auto" w:fill="B8CCE4" w:themeFill="accent1" w:themeFillTint="66"/>
            <w:vAlign w:val="center"/>
          </w:tcPr>
          <w:p w:rsidR="00795248" w:rsidRDefault="00795248" w:rsidP="00795248">
            <w:pPr>
              <w:spacing w:after="0" w:line="31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027"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240"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960"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960"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60"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60"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60"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60"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1059" w:type="dxa"/>
            <w:shd w:val="clear" w:color="auto" w:fill="B8CCE4" w:themeFill="accent1" w:themeFillTint="66"/>
            <w:vAlign w:val="center"/>
          </w:tcPr>
          <w:p w:rsidR="00795248" w:rsidRDefault="00795248" w:rsidP="00795248">
            <w:pPr>
              <w:spacing w:after="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052C55" w:rsidTr="007D0316">
        <w:trPr>
          <w:trHeight w:val="25"/>
          <w:jc w:val="center"/>
        </w:trPr>
        <w:tc>
          <w:tcPr>
            <w:tcW w:w="4323" w:type="dxa"/>
            <w:gridSpan w:val="4"/>
            <w:vMerge w:val="restart"/>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PG 1.1.1 Bir eğitim ve öğretim yılında bilimsel, kültürel, sanatsal ve sportif alanlarda en az bir faaliyete katılan öğrenci oranı (%)  </w:t>
            </w:r>
          </w:p>
        </w:tc>
        <w:tc>
          <w:tcPr>
            <w:tcW w:w="1444" w:type="dxa"/>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İlkokul</w:t>
            </w:r>
          </w:p>
        </w:tc>
        <w:tc>
          <w:tcPr>
            <w:tcW w:w="1027" w:type="dxa"/>
            <w:vMerge w:val="restart"/>
            <w:vAlign w:val="center"/>
          </w:tcPr>
          <w:p w:rsidR="00052C55" w:rsidRDefault="009E4130"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052C55">
              <w:rPr>
                <w:rFonts w:ascii="Times New Roman" w:eastAsia="Times New Roman" w:hAnsi="Times New Roman" w:cs="Times New Roman"/>
                <w:sz w:val="18"/>
                <w:szCs w:val="18"/>
              </w:rPr>
              <w:t>0</w:t>
            </w:r>
          </w:p>
        </w:tc>
        <w:tc>
          <w:tcPr>
            <w:tcW w:w="124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%78,29</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%82,58</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%87</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%92</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%96</w:t>
            </w:r>
          </w:p>
        </w:tc>
        <w:tc>
          <w:tcPr>
            <w:tcW w:w="960" w:type="dxa"/>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%100</w:t>
            </w:r>
          </w:p>
        </w:tc>
        <w:tc>
          <w:tcPr>
            <w:tcW w:w="960"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9"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052C55" w:rsidTr="007D0316">
        <w:trPr>
          <w:trHeight w:val="25"/>
          <w:jc w:val="center"/>
        </w:trPr>
        <w:tc>
          <w:tcPr>
            <w:tcW w:w="4323" w:type="dxa"/>
            <w:gridSpan w:val="4"/>
            <w:vMerge/>
            <w:shd w:val="clear" w:color="auto" w:fill="B8CCE4" w:themeFill="accent1" w:themeFillTint="66"/>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444" w:type="dxa"/>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Ortaokul</w:t>
            </w:r>
          </w:p>
        </w:tc>
        <w:tc>
          <w:tcPr>
            <w:tcW w:w="1027" w:type="dxa"/>
            <w:vMerge/>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24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%71,10</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%84,78</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%88</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%92</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%96</w:t>
            </w:r>
          </w:p>
        </w:tc>
        <w:tc>
          <w:tcPr>
            <w:tcW w:w="960" w:type="dxa"/>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%100</w:t>
            </w:r>
          </w:p>
        </w:tc>
        <w:tc>
          <w:tcPr>
            <w:tcW w:w="960"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9"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052C55" w:rsidTr="007D0316">
        <w:trPr>
          <w:trHeight w:val="25"/>
          <w:jc w:val="center"/>
        </w:trPr>
        <w:tc>
          <w:tcPr>
            <w:tcW w:w="4323" w:type="dxa"/>
            <w:gridSpan w:val="4"/>
            <w:vMerge/>
            <w:shd w:val="clear" w:color="auto" w:fill="B8CCE4" w:themeFill="accent1" w:themeFillTint="66"/>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444" w:type="dxa"/>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Lise</w:t>
            </w:r>
          </w:p>
        </w:tc>
        <w:tc>
          <w:tcPr>
            <w:tcW w:w="1027" w:type="dxa"/>
            <w:vMerge/>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24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%65,00</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%69,66</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%75</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%80</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%85</w:t>
            </w:r>
          </w:p>
        </w:tc>
        <w:tc>
          <w:tcPr>
            <w:tcW w:w="960" w:type="dxa"/>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%100</w:t>
            </w:r>
          </w:p>
        </w:tc>
        <w:tc>
          <w:tcPr>
            <w:tcW w:w="960"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9"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052C55" w:rsidTr="007D0316">
        <w:trPr>
          <w:trHeight w:val="25"/>
          <w:jc w:val="center"/>
        </w:trPr>
        <w:tc>
          <w:tcPr>
            <w:tcW w:w="4323" w:type="dxa"/>
            <w:gridSpan w:val="4"/>
            <w:vMerge w:val="restart"/>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1.1.2 Öğrenci başına okunan kitap sayısı</w:t>
            </w:r>
          </w:p>
        </w:tc>
        <w:tc>
          <w:tcPr>
            <w:tcW w:w="1444" w:type="dxa"/>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İlkokul</w:t>
            </w:r>
          </w:p>
        </w:tc>
        <w:tc>
          <w:tcPr>
            <w:tcW w:w="1027" w:type="dxa"/>
            <w:vMerge w:val="restart"/>
            <w:vAlign w:val="center"/>
          </w:tcPr>
          <w:p w:rsidR="00052C55" w:rsidRDefault="009E4130"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052C55">
              <w:rPr>
                <w:rFonts w:ascii="Times New Roman" w:eastAsia="Times New Roman" w:hAnsi="Times New Roman" w:cs="Times New Roman"/>
                <w:sz w:val="18"/>
                <w:szCs w:val="18"/>
              </w:rPr>
              <w:t>0</w:t>
            </w:r>
          </w:p>
        </w:tc>
        <w:tc>
          <w:tcPr>
            <w:tcW w:w="124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%23,05</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%24</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%25</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%25</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%26</w:t>
            </w:r>
          </w:p>
        </w:tc>
        <w:tc>
          <w:tcPr>
            <w:tcW w:w="960" w:type="dxa"/>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%27</w:t>
            </w:r>
          </w:p>
        </w:tc>
        <w:tc>
          <w:tcPr>
            <w:tcW w:w="960"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9"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052C55" w:rsidTr="007D0316">
        <w:trPr>
          <w:trHeight w:val="25"/>
          <w:jc w:val="center"/>
        </w:trPr>
        <w:tc>
          <w:tcPr>
            <w:tcW w:w="4323" w:type="dxa"/>
            <w:gridSpan w:val="4"/>
            <w:vMerge/>
            <w:shd w:val="clear" w:color="auto" w:fill="B8CCE4" w:themeFill="accent1" w:themeFillTint="66"/>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444" w:type="dxa"/>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Ortaokul</w:t>
            </w:r>
          </w:p>
        </w:tc>
        <w:tc>
          <w:tcPr>
            <w:tcW w:w="1027" w:type="dxa"/>
            <w:vMerge/>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24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%8,84</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%9</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%10</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%11</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%12</w:t>
            </w:r>
          </w:p>
        </w:tc>
        <w:tc>
          <w:tcPr>
            <w:tcW w:w="960" w:type="dxa"/>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%13</w:t>
            </w:r>
          </w:p>
        </w:tc>
        <w:tc>
          <w:tcPr>
            <w:tcW w:w="960"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9"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052C55" w:rsidTr="007D0316">
        <w:trPr>
          <w:trHeight w:val="170"/>
          <w:jc w:val="center"/>
        </w:trPr>
        <w:tc>
          <w:tcPr>
            <w:tcW w:w="4323" w:type="dxa"/>
            <w:gridSpan w:val="4"/>
            <w:vMerge/>
            <w:shd w:val="clear" w:color="auto" w:fill="B8CCE4" w:themeFill="accent1" w:themeFillTint="66"/>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444" w:type="dxa"/>
            <w:shd w:val="clear" w:color="auto" w:fill="B8CCE4" w:themeFill="accent1" w:themeFillTint="66"/>
            <w:vAlign w:val="center"/>
          </w:tcPr>
          <w:p w:rsidR="00052C55" w:rsidRDefault="00052C55" w:rsidP="00795248">
            <w:pPr>
              <w:spacing w:after="0" w:line="312"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Lise</w:t>
            </w:r>
          </w:p>
        </w:tc>
        <w:tc>
          <w:tcPr>
            <w:tcW w:w="1027" w:type="dxa"/>
            <w:vMerge/>
            <w:vAlign w:val="center"/>
          </w:tcPr>
          <w:p w:rsidR="00052C55" w:rsidRDefault="00052C55"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24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%4,32</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%6</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%7</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%8</w:t>
            </w:r>
          </w:p>
        </w:tc>
        <w:tc>
          <w:tcPr>
            <w:tcW w:w="960" w:type="dxa"/>
            <w:vAlign w:val="center"/>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%9</w:t>
            </w:r>
          </w:p>
        </w:tc>
        <w:tc>
          <w:tcPr>
            <w:tcW w:w="960" w:type="dxa"/>
          </w:tcPr>
          <w:p w:rsidR="00052C55" w:rsidRPr="00077168" w:rsidRDefault="00052C55"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%10</w:t>
            </w:r>
          </w:p>
        </w:tc>
        <w:tc>
          <w:tcPr>
            <w:tcW w:w="960"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9" w:type="dxa"/>
            <w:vAlign w:val="center"/>
          </w:tcPr>
          <w:p w:rsidR="00052C55" w:rsidRDefault="00052C55"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237CA9" w:rsidTr="007D0316">
        <w:trPr>
          <w:trHeight w:val="25"/>
          <w:jc w:val="center"/>
        </w:trPr>
        <w:tc>
          <w:tcPr>
            <w:tcW w:w="5767" w:type="dxa"/>
            <w:gridSpan w:val="5"/>
            <w:shd w:val="clear" w:color="auto" w:fill="B8CCE4" w:themeFill="accent1" w:themeFillTint="66"/>
            <w:vAlign w:val="center"/>
          </w:tcPr>
          <w:p w:rsidR="00237CA9" w:rsidRDefault="00237CA9" w:rsidP="00795248">
            <w:pPr>
              <w:spacing w:after="0" w:line="31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1.1.3 Ortaöğretime merkezi sınavla yerleşen öğrenci oranı</w:t>
            </w:r>
            <w:r>
              <w:rPr>
                <w:rFonts w:ascii="Times New Roman" w:eastAsia="Times New Roman" w:hAnsi="Times New Roman" w:cs="Times New Roman"/>
                <w:b/>
                <w:sz w:val="16"/>
                <w:szCs w:val="16"/>
              </w:rPr>
              <w:t xml:space="preserve">(%)  </w:t>
            </w:r>
          </w:p>
        </w:tc>
        <w:tc>
          <w:tcPr>
            <w:tcW w:w="1027" w:type="dxa"/>
            <w:vAlign w:val="center"/>
          </w:tcPr>
          <w:p w:rsidR="00237CA9" w:rsidRDefault="009E4130"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237CA9">
              <w:rPr>
                <w:rFonts w:ascii="Times New Roman" w:eastAsia="Times New Roman" w:hAnsi="Times New Roman" w:cs="Times New Roman"/>
                <w:sz w:val="18"/>
                <w:szCs w:val="18"/>
              </w:rPr>
              <w:t>0</w:t>
            </w:r>
          </w:p>
        </w:tc>
        <w:tc>
          <w:tcPr>
            <w:tcW w:w="1240" w:type="dxa"/>
            <w:vAlign w:val="center"/>
          </w:tcPr>
          <w:p w:rsidR="00237CA9" w:rsidRPr="00077168" w:rsidRDefault="00237CA9" w:rsidP="00077168">
            <w:pPr>
              <w:spacing w:after="0" w:line="312" w:lineRule="auto"/>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%20</w:t>
            </w:r>
          </w:p>
        </w:tc>
        <w:tc>
          <w:tcPr>
            <w:tcW w:w="960" w:type="dxa"/>
          </w:tcPr>
          <w:p w:rsidR="00237CA9" w:rsidRPr="00077168" w:rsidRDefault="00237CA9" w:rsidP="00077168">
            <w:pPr>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%21</w:t>
            </w:r>
          </w:p>
        </w:tc>
        <w:tc>
          <w:tcPr>
            <w:tcW w:w="960" w:type="dxa"/>
          </w:tcPr>
          <w:p w:rsidR="00237CA9" w:rsidRPr="00077168" w:rsidRDefault="00237CA9" w:rsidP="00077168">
            <w:pPr>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%22</w:t>
            </w:r>
          </w:p>
        </w:tc>
        <w:tc>
          <w:tcPr>
            <w:tcW w:w="960" w:type="dxa"/>
          </w:tcPr>
          <w:p w:rsidR="00237CA9" w:rsidRPr="00077168" w:rsidRDefault="00237CA9" w:rsidP="00077168">
            <w:pPr>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%23</w:t>
            </w:r>
          </w:p>
        </w:tc>
        <w:tc>
          <w:tcPr>
            <w:tcW w:w="960" w:type="dxa"/>
          </w:tcPr>
          <w:p w:rsidR="00237CA9" w:rsidRPr="00077168" w:rsidRDefault="00237CA9" w:rsidP="00077168">
            <w:pPr>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%24</w:t>
            </w:r>
          </w:p>
        </w:tc>
        <w:tc>
          <w:tcPr>
            <w:tcW w:w="960" w:type="dxa"/>
          </w:tcPr>
          <w:p w:rsidR="00237CA9" w:rsidRPr="00077168" w:rsidRDefault="00237CA9" w:rsidP="00077168">
            <w:pPr>
              <w:jc w:val="center"/>
              <w:rPr>
                <w:rFonts w:ascii="Times New Roman" w:eastAsia="Times New Roman" w:hAnsi="Times New Roman" w:cs="Times New Roman"/>
                <w:sz w:val="18"/>
                <w:szCs w:val="18"/>
              </w:rPr>
            </w:pPr>
            <w:r w:rsidRPr="00077168">
              <w:rPr>
                <w:rFonts w:ascii="Times New Roman" w:eastAsia="Times New Roman" w:hAnsi="Times New Roman" w:cs="Times New Roman"/>
                <w:sz w:val="18"/>
                <w:szCs w:val="18"/>
              </w:rPr>
              <w:t>%25</w:t>
            </w:r>
          </w:p>
        </w:tc>
        <w:tc>
          <w:tcPr>
            <w:tcW w:w="960" w:type="dxa"/>
            <w:vAlign w:val="center"/>
          </w:tcPr>
          <w:p w:rsidR="00237CA9" w:rsidRDefault="00237CA9"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9" w:type="dxa"/>
            <w:vAlign w:val="center"/>
          </w:tcPr>
          <w:p w:rsidR="00237CA9" w:rsidRDefault="00237CA9" w:rsidP="00795248">
            <w:pPr>
              <w:spacing w:after="0" w:line="31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052C55">
        <w:trPr>
          <w:trHeight w:val="25"/>
          <w:jc w:val="center"/>
        </w:trPr>
        <w:tc>
          <w:tcPr>
            <w:tcW w:w="5767" w:type="dxa"/>
            <w:gridSpan w:val="5"/>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9086" w:type="dxa"/>
            <w:gridSpan w:val="9"/>
            <w:vAlign w:val="center"/>
          </w:tcPr>
          <w:p w:rsidR="00795248" w:rsidRDefault="00795248" w:rsidP="00795248">
            <w:pPr>
              <w:spacing w:after="0" w:line="216"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Ölçme Değerlendirme ve Sınav Hizmetleri</w:t>
            </w:r>
          </w:p>
        </w:tc>
      </w:tr>
      <w:tr w:rsidR="00795248" w:rsidTr="00052C55">
        <w:trPr>
          <w:trHeight w:val="25"/>
          <w:jc w:val="center"/>
        </w:trPr>
        <w:tc>
          <w:tcPr>
            <w:tcW w:w="5767" w:type="dxa"/>
            <w:gridSpan w:val="5"/>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9086" w:type="dxa"/>
            <w:gridSpan w:val="9"/>
            <w:vAlign w:val="center"/>
          </w:tcPr>
          <w:p w:rsidR="00795248" w:rsidRDefault="00795248" w:rsidP="00795248">
            <w:pPr>
              <w:spacing w:after="0" w:line="216" w:lineRule="auto"/>
              <w:jc w:val="left"/>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052C55">
        <w:trPr>
          <w:trHeight w:val="25"/>
          <w:jc w:val="center"/>
        </w:trPr>
        <w:tc>
          <w:tcPr>
            <w:tcW w:w="2151" w:type="dxa"/>
            <w:gridSpan w:val="2"/>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702" w:type="dxa"/>
            <w:gridSpan w:val="12"/>
            <w:vAlign w:val="center"/>
          </w:tcPr>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ve velilerin; bilimsel, kültürel, sportif ve sanatsal faaliyetlere ilişkin farkındalık düzeylerinin kayıt bölgelerine göre değişkenlik göstermesi,</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Ailelerin, çocuklarının sınavla öğrenci alan okullara devam etmelerine yönelik isteği,</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ve öğretmenlerin mevcut durumda yeterlilik temelli ölçme uygulamalarına alışkın olmaması.</w:t>
            </w:r>
          </w:p>
        </w:tc>
      </w:tr>
      <w:tr w:rsidR="00795248" w:rsidTr="00052C55">
        <w:trPr>
          <w:trHeight w:val="341"/>
          <w:jc w:val="center"/>
        </w:trPr>
        <w:tc>
          <w:tcPr>
            <w:tcW w:w="1277" w:type="dxa"/>
            <w:vMerge w:val="restart"/>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874" w:type="dxa"/>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1.2.1</w:t>
            </w:r>
          </w:p>
        </w:tc>
        <w:tc>
          <w:tcPr>
            <w:tcW w:w="12702" w:type="dxa"/>
            <w:gridSpan w:val="12"/>
            <w:vAlign w:val="center"/>
          </w:tcPr>
          <w:p w:rsidR="00795248" w:rsidRDefault="00795248" w:rsidP="00795248">
            <w:pPr>
              <w:tabs>
                <w:tab w:val="left" w:pos="358"/>
              </w:tabs>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Eğitim kalitesinin artırılması için ölçme ve değerlendirme yöntemleri etkinleştirilecek ve yeterlilik temelli ölçme değerlendirme yapılacaktır.</w:t>
            </w:r>
          </w:p>
        </w:tc>
      </w:tr>
      <w:tr w:rsidR="00795248" w:rsidTr="00052C55">
        <w:trPr>
          <w:trHeight w:val="341"/>
          <w:jc w:val="center"/>
        </w:trPr>
        <w:tc>
          <w:tcPr>
            <w:tcW w:w="1277"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874" w:type="dxa"/>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1.2.2</w:t>
            </w:r>
          </w:p>
        </w:tc>
        <w:tc>
          <w:tcPr>
            <w:tcW w:w="12702" w:type="dxa"/>
            <w:gridSpan w:val="12"/>
            <w:vAlign w:val="center"/>
          </w:tcPr>
          <w:p w:rsidR="00795248" w:rsidRDefault="00795248" w:rsidP="00795248">
            <w:pPr>
              <w:tabs>
                <w:tab w:val="left" w:pos="358"/>
              </w:tabs>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Öğrencilerin bilimsel, kültürel, sanatsal, sportif ve toplum hizmeti alanlarında etkinliklere katılımı artırılacak ve izlenecektir.</w:t>
            </w:r>
          </w:p>
        </w:tc>
      </w:tr>
      <w:tr w:rsidR="00795248" w:rsidTr="00052C55">
        <w:trPr>
          <w:trHeight w:val="376"/>
          <w:jc w:val="center"/>
        </w:trPr>
        <w:tc>
          <w:tcPr>
            <w:tcW w:w="2151" w:type="dxa"/>
            <w:gridSpan w:val="2"/>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702" w:type="dxa"/>
            <w:gridSpan w:val="12"/>
            <w:vAlign w:val="center"/>
          </w:tcPr>
          <w:p w:rsidR="00795248" w:rsidRPr="00BB2D67" w:rsidRDefault="00C131C9" w:rsidP="00795248">
            <w:pPr>
              <w:spacing w:after="0" w:line="216" w:lineRule="auto"/>
              <w:jc w:val="left"/>
              <w:rPr>
                <w:rFonts w:ascii="Times New Roman" w:eastAsia="Times New Roman" w:hAnsi="Times New Roman" w:cs="Times New Roman"/>
                <w:b/>
                <w:color w:val="000000"/>
                <w:highlight w:val="yellow"/>
              </w:rPr>
            </w:pPr>
            <w:r w:rsidRPr="00C131C9">
              <w:rPr>
                <w:rFonts w:ascii="Times New Roman" w:eastAsia="Times New Roman" w:hAnsi="Times New Roman" w:cs="Times New Roman"/>
                <w:b/>
                <w:color w:val="000000" w:themeColor="text1"/>
              </w:rPr>
              <w:t>14.094.678,49</w:t>
            </w:r>
            <w:r>
              <w:rPr>
                <w:rFonts w:ascii="Times New Roman" w:eastAsia="Times New Roman" w:hAnsi="Times New Roman" w:cs="Times New Roman"/>
                <w:b/>
                <w:color w:val="000000" w:themeColor="text1"/>
              </w:rPr>
              <w:t xml:space="preserve"> </w:t>
            </w:r>
            <w:r w:rsidR="00795248" w:rsidRPr="00807D30">
              <w:rPr>
                <w:rFonts w:ascii="Times New Roman" w:eastAsia="Times New Roman" w:hAnsi="Times New Roman" w:cs="Times New Roman"/>
                <w:b/>
                <w:color w:val="000000" w:themeColor="text1"/>
              </w:rPr>
              <w:t>TL</w:t>
            </w:r>
          </w:p>
        </w:tc>
      </w:tr>
      <w:tr w:rsidR="00795248" w:rsidTr="00052C55">
        <w:trPr>
          <w:trHeight w:val="25"/>
          <w:jc w:val="center"/>
        </w:trPr>
        <w:tc>
          <w:tcPr>
            <w:tcW w:w="2151" w:type="dxa"/>
            <w:gridSpan w:val="2"/>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702" w:type="dxa"/>
            <w:gridSpan w:val="12"/>
            <w:vAlign w:val="center"/>
          </w:tcPr>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Öğrencilerin bilimsel, kültürel, sanatsal ve sportif faaliyetlere katılımının düşük olması,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Akademik başarı odaklı eğitim nedeniyle öğrencilerin bilimsel, kültürel, sanatsal ve sportif gelişimlerinin yeterince desteklenmemesi,</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Bilimsel, kültürel, sanatsal ve sportif faaliyetlerin ve öğrenci katılımlarının sistematik olarak izlenememesi,</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Toplumda akademik başarıya yüksek değer atfedilmesi,</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Öğrenci ve velilerdeki sınav kaygısı,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Akademik bilginin beceriye dönüştürülememesi,</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Ölçme değerlendirme uygulamalarında sistematik bir öğrenci izleme alt yapısının mevcut olmaması,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Öğrenciler ve öğretmenlerin yeterlilik temelli ölçme ve değerlendirme uygulamaları konusunda yeterli bilgi ve tecrübeye sahip olmaması,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Gerçekleştirilen faaliyetlere ait geri bildirim ve değerlendirmenin olmaması.</w:t>
            </w:r>
          </w:p>
        </w:tc>
      </w:tr>
      <w:tr w:rsidR="00795248" w:rsidTr="00052C55">
        <w:trPr>
          <w:trHeight w:val="25"/>
          <w:jc w:val="center"/>
        </w:trPr>
        <w:tc>
          <w:tcPr>
            <w:tcW w:w="2151" w:type="dxa"/>
            <w:gridSpan w:val="2"/>
            <w:shd w:val="clear" w:color="auto" w:fill="B8CCE4" w:themeFill="accent1" w:themeFillTint="66"/>
            <w:vAlign w:val="center"/>
          </w:tcPr>
          <w:p w:rsidR="00795248" w:rsidRDefault="00795248" w:rsidP="00795248">
            <w:pPr>
              <w:spacing w:after="0" w:line="216"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İhtiyaçlar</w:t>
            </w:r>
          </w:p>
        </w:tc>
        <w:tc>
          <w:tcPr>
            <w:tcW w:w="12702" w:type="dxa"/>
            <w:gridSpan w:val="12"/>
            <w:vAlign w:val="center"/>
          </w:tcPr>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 xml:space="preserve">Bilimsel, kültürel, sanatsal ve sportif faaliyetlerin ve öğrenci katılımlarının sistematik olarak izlenebilmesinin sağlanması, </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 xml:space="preserve">Veli ve öğretmenlere yönelik; öğrencilerin bilimsel, kültürel, sportif ve sanatsal faaliyetlere katılması yönünde farkındalık çalışmaları, </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Dış paydaşlarla işbirliği yaparak öğrencilerin çok yönlü desteklenmelerinin sağlanması,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 xml:space="preserve">Akademik bilginin beceriye dönüştürülmesine yönelik ortamların hazırlanması, </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Ölçme değerlendirme uygulamalarında sistematik bir öğrenci izleme alt yapısının oluşturulması,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Öğretmenlerin alternatif öğretim yöntem ve teknikleri konusunda eğitime alınmaları,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Sınav kaygısına yönelik olarak akademik iş birliklerinin yürütülmesi, çeşitli kurumlarla iş birliği yapılması,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Veli ve öğrencilere yönelik rehberlik hizmetlerinin geliştirilmesi,</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5" w:firstLine="0"/>
              <w:contextualSpacing/>
              <w:jc w:val="left"/>
              <w:rPr>
                <w:color w:val="000000"/>
                <w:sz w:val="18"/>
                <w:szCs w:val="18"/>
              </w:rPr>
            </w:pPr>
            <w:r>
              <w:rPr>
                <w:rFonts w:ascii="Times New Roman" w:eastAsia="Times New Roman" w:hAnsi="Times New Roman" w:cs="Times New Roman"/>
                <w:color w:val="000000"/>
                <w:sz w:val="18"/>
                <w:szCs w:val="18"/>
              </w:rPr>
              <w:t>Gerçekleştirilen faaliyetlerin veriye dayalı olarak süreç odaklı değerlendirilmesi ve geri bildirimin sağlanması.</w:t>
            </w:r>
          </w:p>
        </w:tc>
      </w:tr>
    </w:tbl>
    <w:p w:rsidR="00795248" w:rsidRDefault="00795248" w:rsidP="00795248">
      <w:pPr>
        <w:spacing w:line="240" w:lineRule="auto"/>
        <w:ind w:right="200"/>
        <w:rPr>
          <w:rFonts w:ascii="Times New Roman" w:eastAsia="Times New Roman" w:hAnsi="Times New Roman" w:cs="Times New Roman"/>
          <w:b/>
        </w:rPr>
      </w:pPr>
    </w:p>
    <w:tbl>
      <w:tblPr>
        <w:tblW w:w="14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4"/>
        <w:gridCol w:w="313"/>
        <w:gridCol w:w="742"/>
        <w:gridCol w:w="873"/>
        <w:gridCol w:w="2460"/>
        <w:gridCol w:w="1220"/>
        <w:gridCol w:w="1163"/>
        <w:gridCol w:w="963"/>
        <w:gridCol w:w="963"/>
        <w:gridCol w:w="963"/>
        <w:gridCol w:w="963"/>
        <w:gridCol w:w="963"/>
        <w:gridCol w:w="963"/>
        <w:gridCol w:w="964"/>
      </w:tblGrid>
      <w:tr w:rsidR="00795248" w:rsidTr="00961EA0">
        <w:trPr>
          <w:trHeight w:val="30"/>
          <w:jc w:val="center"/>
        </w:trPr>
        <w:tc>
          <w:tcPr>
            <w:tcW w:w="175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 1</w:t>
            </w:r>
          </w:p>
        </w:tc>
        <w:tc>
          <w:tcPr>
            <w:tcW w:w="13200" w:type="dxa"/>
            <w:gridSpan w:val="12"/>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Bütün öğrencilerimize, medeniyetimizin ve insanlığın ortak değerleri ile çağın gereklerine uygun bilgi, beceri, tutum ve davranışların kazandırılması sağlanacaktır.</w:t>
            </w:r>
          </w:p>
        </w:tc>
      </w:tr>
      <w:tr w:rsidR="00795248" w:rsidTr="00961EA0">
        <w:trPr>
          <w:trHeight w:val="30"/>
          <w:jc w:val="center"/>
        </w:trPr>
        <w:tc>
          <w:tcPr>
            <w:tcW w:w="175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1.2</w:t>
            </w:r>
            <w:proofErr w:type="gramEnd"/>
            <w:r>
              <w:rPr>
                <w:rFonts w:ascii="Times New Roman" w:eastAsia="Times New Roman" w:hAnsi="Times New Roman" w:cs="Times New Roman"/>
                <w:b/>
                <w:sz w:val="18"/>
                <w:szCs w:val="18"/>
              </w:rPr>
              <w:t>.</w:t>
            </w:r>
          </w:p>
        </w:tc>
        <w:tc>
          <w:tcPr>
            <w:tcW w:w="13200" w:type="dxa"/>
            <w:gridSpan w:val="12"/>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Öğrencilerin yaş, okul türü ve programlarına göre gereksinimlerini dikkate alarak hazırlanan, beceri temelli yabancı dil yeterlilikleri sisteminin uygulanması sağlanacaktır.</w:t>
            </w:r>
          </w:p>
        </w:tc>
      </w:tr>
      <w:tr w:rsidR="00795248" w:rsidTr="00961EA0">
        <w:trPr>
          <w:trHeight w:val="30"/>
          <w:jc w:val="center"/>
        </w:trPr>
        <w:tc>
          <w:tcPr>
            <w:tcW w:w="583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22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9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9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6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122E6A" w:rsidTr="00453285">
        <w:trPr>
          <w:trHeight w:val="481"/>
          <w:jc w:val="center"/>
        </w:trPr>
        <w:tc>
          <w:tcPr>
            <w:tcW w:w="3372" w:type="dxa"/>
            <w:gridSpan w:val="4"/>
            <w:vMerge w:val="restart"/>
            <w:shd w:val="clear" w:color="auto" w:fill="B8CCE4" w:themeFill="accent1" w:themeFillTint="66"/>
            <w:vAlign w:val="center"/>
          </w:tcPr>
          <w:p w:rsidR="00122E6A" w:rsidRDefault="00122E6A"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1.2.1 Yabancı dil dersi yılsonu puan ortalaması</w:t>
            </w:r>
          </w:p>
        </w:tc>
        <w:tc>
          <w:tcPr>
            <w:tcW w:w="2460" w:type="dxa"/>
            <w:shd w:val="clear" w:color="auto" w:fill="B8CCE4" w:themeFill="accent1" w:themeFillTint="66"/>
            <w:vAlign w:val="center"/>
          </w:tcPr>
          <w:p w:rsidR="00122E6A" w:rsidRDefault="00122E6A"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1.2.1.1 Ortaokul</w:t>
            </w:r>
          </w:p>
        </w:tc>
        <w:tc>
          <w:tcPr>
            <w:tcW w:w="1220" w:type="dxa"/>
            <w:vMerge w:val="restart"/>
            <w:vAlign w:val="center"/>
          </w:tcPr>
          <w:p w:rsidR="00122E6A" w:rsidRDefault="00122E6A"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163" w:type="dxa"/>
            <w:vAlign w:val="center"/>
          </w:tcPr>
          <w:p w:rsidR="00122E6A" w:rsidRPr="00453285" w:rsidRDefault="00122E6A" w:rsidP="00453285">
            <w:pPr>
              <w:spacing w:after="0" w:line="240" w:lineRule="auto"/>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%71,79</w:t>
            </w:r>
          </w:p>
        </w:tc>
        <w:tc>
          <w:tcPr>
            <w:tcW w:w="963" w:type="dxa"/>
            <w:vAlign w:val="center"/>
          </w:tcPr>
          <w:p w:rsidR="00122E6A" w:rsidRPr="00453285" w:rsidRDefault="00A151F6"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%73</w:t>
            </w:r>
          </w:p>
        </w:tc>
        <w:tc>
          <w:tcPr>
            <w:tcW w:w="963" w:type="dxa"/>
            <w:vAlign w:val="center"/>
          </w:tcPr>
          <w:p w:rsidR="00122E6A" w:rsidRPr="00453285" w:rsidRDefault="00E14860"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%72.50</w:t>
            </w:r>
          </w:p>
        </w:tc>
        <w:tc>
          <w:tcPr>
            <w:tcW w:w="963" w:type="dxa"/>
            <w:vAlign w:val="center"/>
          </w:tcPr>
          <w:p w:rsidR="00122E6A" w:rsidRPr="00453285" w:rsidRDefault="00122E6A"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%73</w:t>
            </w:r>
          </w:p>
        </w:tc>
        <w:tc>
          <w:tcPr>
            <w:tcW w:w="963" w:type="dxa"/>
            <w:vAlign w:val="center"/>
          </w:tcPr>
          <w:p w:rsidR="00122E6A" w:rsidRPr="00453285" w:rsidRDefault="00122E6A"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%73,50</w:t>
            </w:r>
          </w:p>
        </w:tc>
        <w:tc>
          <w:tcPr>
            <w:tcW w:w="963" w:type="dxa"/>
            <w:vAlign w:val="center"/>
          </w:tcPr>
          <w:p w:rsidR="00122E6A" w:rsidRPr="00453285" w:rsidRDefault="00122E6A"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%74</w:t>
            </w:r>
          </w:p>
        </w:tc>
        <w:tc>
          <w:tcPr>
            <w:tcW w:w="963" w:type="dxa"/>
            <w:vAlign w:val="center"/>
          </w:tcPr>
          <w:p w:rsidR="00122E6A" w:rsidRDefault="00122E6A" w:rsidP="0045328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4" w:type="dxa"/>
            <w:vAlign w:val="center"/>
          </w:tcPr>
          <w:p w:rsidR="00122E6A" w:rsidRDefault="00122E6A" w:rsidP="0045328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401EF6" w:rsidTr="00453285">
        <w:trPr>
          <w:trHeight w:val="481"/>
          <w:jc w:val="center"/>
        </w:trPr>
        <w:tc>
          <w:tcPr>
            <w:tcW w:w="3372" w:type="dxa"/>
            <w:gridSpan w:val="4"/>
            <w:vMerge/>
            <w:shd w:val="clear" w:color="auto" w:fill="B8CCE4" w:themeFill="accent1" w:themeFillTint="66"/>
            <w:vAlign w:val="center"/>
          </w:tcPr>
          <w:p w:rsidR="00401EF6" w:rsidRDefault="00401EF6"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2460" w:type="dxa"/>
            <w:shd w:val="clear" w:color="auto" w:fill="B8CCE4" w:themeFill="accent1" w:themeFillTint="66"/>
            <w:vAlign w:val="center"/>
          </w:tcPr>
          <w:p w:rsidR="00401EF6" w:rsidRDefault="00401EF6"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1.2.1.2 Ortaöğretim</w:t>
            </w:r>
          </w:p>
        </w:tc>
        <w:tc>
          <w:tcPr>
            <w:tcW w:w="1220" w:type="dxa"/>
            <w:vMerge/>
            <w:vAlign w:val="center"/>
          </w:tcPr>
          <w:p w:rsidR="00401EF6" w:rsidRDefault="00401EF6"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163" w:type="dxa"/>
            <w:vAlign w:val="center"/>
          </w:tcPr>
          <w:p w:rsidR="00401EF6" w:rsidRPr="00453285" w:rsidRDefault="00401EF6" w:rsidP="00453285">
            <w:pPr>
              <w:spacing w:after="0" w:line="240" w:lineRule="auto"/>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%50</w:t>
            </w:r>
          </w:p>
        </w:tc>
        <w:tc>
          <w:tcPr>
            <w:tcW w:w="963" w:type="dxa"/>
            <w:vAlign w:val="center"/>
          </w:tcPr>
          <w:p w:rsidR="00401EF6" w:rsidRPr="00453285" w:rsidRDefault="00401EF6"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%51</w:t>
            </w:r>
          </w:p>
        </w:tc>
        <w:tc>
          <w:tcPr>
            <w:tcW w:w="963" w:type="dxa"/>
            <w:vAlign w:val="center"/>
          </w:tcPr>
          <w:p w:rsidR="00401EF6" w:rsidRPr="00453285" w:rsidRDefault="00401EF6"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%52</w:t>
            </w:r>
          </w:p>
        </w:tc>
        <w:tc>
          <w:tcPr>
            <w:tcW w:w="963" w:type="dxa"/>
            <w:vAlign w:val="center"/>
          </w:tcPr>
          <w:p w:rsidR="00401EF6" w:rsidRPr="00453285" w:rsidRDefault="00401EF6"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%53</w:t>
            </w:r>
          </w:p>
        </w:tc>
        <w:tc>
          <w:tcPr>
            <w:tcW w:w="963" w:type="dxa"/>
            <w:vAlign w:val="center"/>
          </w:tcPr>
          <w:p w:rsidR="00401EF6" w:rsidRPr="00453285" w:rsidRDefault="00401EF6"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%54</w:t>
            </w:r>
          </w:p>
        </w:tc>
        <w:tc>
          <w:tcPr>
            <w:tcW w:w="963" w:type="dxa"/>
            <w:vAlign w:val="center"/>
          </w:tcPr>
          <w:p w:rsidR="00401EF6" w:rsidRPr="00453285" w:rsidRDefault="00401EF6"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%55</w:t>
            </w:r>
          </w:p>
        </w:tc>
        <w:tc>
          <w:tcPr>
            <w:tcW w:w="963" w:type="dxa"/>
            <w:vAlign w:val="center"/>
          </w:tcPr>
          <w:p w:rsidR="00401EF6" w:rsidRDefault="00401EF6" w:rsidP="0045328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4" w:type="dxa"/>
            <w:vAlign w:val="center"/>
          </w:tcPr>
          <w:p w:rsidR="00401EF6" w:rsidRDefault="00401EF6" w:rsidP="0045328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6D1258" w:rsidTr="00453285">
        <w:trPr>
          <w:trHeight w:val="30"/>
          <w:jc w:val="center"/>
        </w:trPr>
        <w:tc>
          <w:tcPr>
            <w:tcW w:w="5832" w:type="dxa"/>
            <w:gridSpan w:val="5"/>
            <w:shd w:val="clear" w:color="auto" w:fill="B8CCE4" w:themeFill="accent1" w:themeFillTint="66"/>
            <w:vAlign w:val="center"/>
          </w:tcPr>
          <w:p w:rsidR="006D1258" w:rsidRDefault="006D125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1.2.2 Yabancı dil sınavında (YDS) en az C seviyesi veya eşdeğeri bir belgeye sahip olan öğretmen oranı (%)</w:t>
            </w:r>
          </w:p>
        </w:tc>
        <w:tc>
          <w:tcPr>
            <w:tcW w:w="1220" w:type="dxa"/>
            <w:vAlign w:val="center"/>
          </w:tcPr>
          <w:p w:rsidR="006D1258" w:rsidRDefault="006D125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163" w:type="dxa"/>
            <w:vAlign w:val="center"/>
          </w:tcPr>
          <w:p w:rsidR="006D1258" w:rsidRPr="00453285" w:rsidRDefault="006D1258" w:rsidP="00453285">
            <w:pPr>
              <w:spacing w:after="0" w:line="240" w:lineRule="auto"/>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%3.8</w:t>
            </w:r>
          </w:p>
        </w:tc>
        <w:tc>
          <w:tcPr>
            <w:tcW w:w="963" w:type="dxa"/>
            <w:vAlign w:val="center"/>
          </w:tcPr>
          <w:p w:rsidR="006D1258" w:rsidRPr="00453285" w:rsidRDefault="006D1258" w:rsidP="00453285">
            <w:pPr>
              <w:spacing w:after="0" w:line="240" w:lineRule="auto"/>
              <w:jc w:val="center"/>
              <w:rPr>
                <w:rFonts w:ascii="Times New Roman" w:eastAsia="Times New Roman" w:hAnsi="Times New Roman" w:cs="Times New Roman"/>
                <w:sz w:val="18"/>
                <w:szCs w:val="18"/>
              </w:rPr>
            </w:pPr>
            <w:r w:rsidRPr="006D1258">
              <w:rPr>
                <w:rFonts w:ascii="Times New Roman" w:eastAsia="Times New Roman" w:hAnsi="Times New Roman" w:cs="Times New Roman"/>
                <w:sz w:val="18"/>
                <w:szCs w:val="18"/>
              </w:rPr>
              <w:t>%3.8</w:t>
            </w:r>
          </w:p>
        </w:tc>
        <w:tc>
          <w:tcPr>
            <w:tcW w:w="963" w:type="dxa"/>
            <w:vAlign w:val="center"/>
          </w:tcPr>
          <w:p w:rsidR="006D1258" w:rsidRPr="00453285" w:rsidRDefault="006D1258" w:rsidP="00453285">
            <w:pPr>
              <w:spacing w:after="0" w:line="240" w:lineRule="auto"/>
              <w:jc w:val="center"/>
              <w:rPr>
                <w:rFonts w:ascii="Times New Roman" w:eastAsia="Times New Roman" w:hAnsi="Times New Roman" w:cs="Times New Roman"/>
                <w:sz w:val="18"/>
                <w:szCs w:val="18"/>
              </w:rPr>
            </w:pPr>
            <w:r w:rsidRPr="006D1258">
              <w:rPr>
                <w:rFonts w:ascii="Times New Roman" w:eastAsia="Times New Roman" w:hAnsi="Times New Roman" w:cs="Times New Roman"/>
                <w:sz w:val="18"/>
                <w:szCs w:val="18"/>
              </w:rPr>
              <w:t>%3.8</w:t>
            </w:r>
          </w:p>
        </w:tc>
        <w:tc>
          <w:tcPr>
            <w:tcW w:w="963" w:type="dxa"/>
            <w:vAlign w:val="center"/>
          </w:tcPr>
          <w:p w:rsidR="006D1258" w:rsidRPr="00453285" w:rsidRDefault="006D1258"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%4</w:t>
            </w:r>
          </w:p>
        </w:tc>
        <w:tc>
          <w:tcPr>
            <w:tcW w:w="963" w:type="dxa"/>
            <w:vAlign w:val="center"/>
          </w:tcPr>
          <w:p w:rsidR="006D1258" w:rsidRPr="00453285" w:rsidRDefault="006D1258"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%4</w:t>
            </w:r>
          </w:p>
        </w:tc>
        <w:tc>
          <w:tcPr>
            <w:tcW w:w="963" w:type="dxa"/>
            <w:vAlign w:val="center"/>
          </w:tcPr>
          <w:p w:rsidR="006D1258" w:rsidRPr="00453285" w:rsidRDefault="006D1258" w:rsidP="00453285">
            <w:pPr>
              <w:jc w:val="center"/>
              <w:rPr>
                <w:rFonts w:ascii="Times New Roman" w:eastAsia="Times New Roman" w:hAnsi="Times New Roman" w:cs="Times New Roman"/>
                <w:sz w:val="18"/>
                <w:szCs w:val="18"/>
              </w:rPr>
            </w:pPr>
            <w:r w:rsidRPr="00453285">
              <w:rPr>
                <w:rFonts w:ascii="Times New Roman" w:eastAsia="Times New Roman" w:hAnsi="Times New Roman" w:cs="Times New Roman"/>
                <w:sz w:val="18"/>
                <w:szCs w:val="18"/>
              </w:rPr>
              <w:t>%4</w:t>
            </w:r>
          </w:p>
        </w:tc>
        <w:tc>
          <w:tcPr>
            <w:tcW w:w="963" w:type="dxa"/>
            <w:vAlign w:val="center"/>
          </w:tcPr>
          <w:p w:rsidR="006D1258" w:rsidRDefault="006D1258" w:rsidP="0045328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4" w:type="dxa"/>
            <w:vAlign w:val="center"/>
          </w:tcPr>
          <w:p w:rsidR="006D1258" w:rsidRDefault="006D1258" w:rsidP="0045328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961EA0">
        <w:trPr>
          <w:trHeight w:val="30"/>
          <w:jc w:val="center"/>
        </w:trPr>
        <w:tc>
          <w:tcPr>
            <w:tcW w:w="583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9125"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C52720">
              <w:rPr>
                <w:rFonts w:ascii="Times New Roman" w:eastAsia="Times New Roman" w:hAnsi="Times New Roman" w:cs="Times New Roman"/>
                <w:sz w:val="18"/>
                <w:szCs w:val="18"/>
              </w:rPr>
              <w:t>Eğitim Öğretim</w:t>
            </w:r>
          </w:p>
        </w:tc>
      </w:tr>
      <w:tr w:rsidR="00795248" w:rsidTr="00961EA0">
        <w:trPr>
          <w:trHeight w:val="30"/>
          <w:jc w:val="center"/>
        </w:trPr>
        <w:tc>
          <w:tcPr>
            <w:tcW w:w="583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9125"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961EA0">
        <w:trPr>
          <w:trHeight w:val="30"/>
          <w:jc w:val="center"/>
        </w:trPr>
        <w:tc>
          <w:tcPr>
            <w:tcW w:w="2499"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458"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Yabancı dil eğitiminin önemi ve gerekliliği konusunda farkındalığın yeterli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Yabancı dil eğitimine ilişkin dijital içeriklerin teminine yönelik maliyetlerin yüksek olması.</w:t>
            </w:r>
          </w:p>
        </w:tc>
      </w:tr>
      <w:tr w:rsidR="00795248" w:rsidTr="00961EA0">
        <w:trPr>
          <w:trHeight w:val="391"/>
          <w:jc w:val="center"/>
        </w:trPr>
        <w:tc>
          <w:tcPr>
            <w:tcW w:w="1444"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05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1.2.1</w:t>
            </w:r>
          </w:p>
        </w:tc>
        <w:tc>
          <w:tcPr>
            <w:tcW w:w="12458" w:type="dxa"/>
            <w:gridSpan w:val="11"/>
            <w:vAlign w:val="center"/>
          </w:tcPr>
          <w:p w:rsidR="00795248" w:rsidRDefault="00795248" w:rsidP="00795248">
            <w:pPr>
              <w:tabs>
                <w:tab w:val="left" w:pos="358"/>
              </w:tabs>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Seviye ve okul türlerine göre uyarlanan yabancı dil eğitiminin uygulanması sağlanacaktır.</w:t>
            </w:r>
          </w:p>
        </w:tc>
      </w:tr>
      <w:tr w:rsidR="00795248" w:rsidTr="00961EA0">
        <w:trPr>
          <w:trHeight w:val="391"/>
          <w:jc w:val="center"/>
        </w:trPr>
        <w:tc>
          <w:tcPr>
            <w:tcW w:w="1444"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05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S 1.2.2</w:t>
            </w:r>
          </w:p>
        </w:tc>
        <w:tc>
          <w:tcPr>
            <w:tcW w:w="12458" w:type="dxa"/>
            <w:gridSpan w:val="11"/>
            <w:vAlign w:val="center"/>
          </w:tcPr>
          <w:p w:rsidR="00795248" w:rsidRDefault="00795248" w:rsidP="00795248">
            <w:pPr>
              <w:tabs>
                <w:tab w:val="left" w:pos="358"/>
              </w:tabs>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Yeni kaynaklar ile öğrencilerin İngilizce konuşulan dünyayı deneyimlemesi sağlanacak ve dijital içerikler geliştirilecektir.</w:t>
            </w:r>
          </w:p>
        </w:tc>
      </w:tr>
      <w:tr w:rsidR="00795248" w:rsidTr="00961EA0">
        <w:trPr>
          <w:trHeight w:val="391"/>
          <w:jc w:val="center"/>
        </w:trPr>
        <w:tc>
          <w:tcPr>
            <w:tcW w:w="1444"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05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S 1.2.3</w:t>
            </w:r>
          </w:p>
        </w:tc>
        <w:tc>
          <w:tcPr>
            <w:tcW w:w="12458" w:type="dxa"/>
            <w:gridSpan w:val="11"/>
            <w:vAlign w:val="center"/>
          </w:tcPr>
          <w:p w:rsidR="00795248" w:rsidRDefault="00795248" w:rsidP="00795248">
            <w:pPr>
              <w:tabs>
                <w:tab w:val="left" w:pos="358"/>
              </w:tabs>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Yabancı dil eğitiminde, öğretmelerimizin nitelik ve yeterliliklerinin yükseltilmesi desteklenecektir.</w:t>
            </w:r>
          </w:p>
        </w:tc>
      </w:tr>
      <w:tr w:rsidR="00795248" w:rsidTr="00961EA0">
        <w:trPr>
          <w:trHeight w:val="30"/>
          <w:jc w:val="center"/>
        </w:trPr>
        <w:tc>
          <w:tcPr>
            <w:tcW w:w="2499"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458" w:type="dxa"/>
            <w:gridSpan w:val="11"/>
            <w:vAlign w:val="center"/>
          </w:tcPr>
          <w:p w:rsidR="00795248" w:rsidRPr="00C52720" w:rsidRDefault="00C131C9" w:rsidP="00795248">
            <w:pPr>
              <w:spacing w:after="0" w:line="240" w:lineRule="auto"/>
              <w:jc w:val="left"/>
              <w:rPr>
                <w:rFonts w:ascii="Times New Roman" w:eastAsia="Times New Roman" w:hAnsi="Times New Roman" w:cs="Times New Roman"/>
                <w:b/>
                <w:color w:val="000000"/>
              </w:rPr>
            </w:pPr>
            <w:r w:rsidRPr="00C131C9">
              <w:rPr>
                <w:rFonts w:ascii="Times New Roman" w:eastAsia="Times New Roman" w:hAnsi="Times New Roman" w:cs="Times New Roman"/>
                <w:b/>
                <w:color w:val="000000" w:themeColor="text1"/>
              </w:rPr>
              <w:t>11.127.377,76</w:t>
            </w:r>
            <w:r>
              <w:rPr>
                <w:rFonts w:ascii="Times New Roman" w:eastAsia="Times New Roman" w:hAnsi="Times New Roman" w:cs="Times New Roman"/>
                <w:b/>
                <w:color w:val="000000" w:themeColor="text1"/>
              </w:rPr>
              <w:t xml:space="preserve"> </w:t>
            </w:r>
            <w:r w:rsidR="00795248" w:rsidRPr="00807D30">
              <w:rPr>
                <w:rFonts w:ascii="Times New Roman" w:eastAsia="Times New Roman" w:hAnsi="Times New Roman" w:cs="Times New Roman"/>
                <w:b/>
                <w:color w:val="000000" w:themeColor="text1"/>
              </w:rPr>
              <w:t>TL</w:t>
            </w:r>
          </w:p>
        </w:tc>
      </w:tr>
      <w:tr w:rsidR="00795248" w:rsidTr="00961EA0">
        <w:trPr>
          <w:trHeight w:val="30"/>
          <w:jc w:val="center"/>
        </w:trPr>
        <w:tc>
          <w:tcPr>
            <w:tcW w:w="2499"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458"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yabancı dil becerilerini farklı alanlarda kullanmasını sağlayan disiplinler arası bir yaklaşımın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yabancı dil öğrenme gerekliliği konusunda farkındalık düzeylerinin yeterli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Yabancı dil eğitiminin öğrencilerin bireysel farklılıkları, öğretim kademeleri, okul türlerini dikkate almayan tek tip bir yaklaşımla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yabancı dil eğitimine destek olacak dijital içeriklerin ve platformların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yabancı dil becerilerinin geliştirilmesine yönelik eğitimlerin ve paydaşlarla iş birliğinin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Yabancı dil öğretmenlerinin atanmalarında öğretmenlerin çok yönlü dil becerilerinin ölçülmemesi ve bunların dikkate alınmaması,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Sınıfların iletişim ağırlıklı dil eğitimine uygun ortama sahip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Sınıflardaki yabancı dil eğitiminin dilbilgisi ağırlıklı yapılması, ölçme araçlarının 4 beceriyi kapsayacak nitelikte olmaması.</w:t>
            </w:r>
          </w:p>
        </w:tc>
      </w:tr>
      <w:tr w:rsidR="00795248" w:rsidTr="00961EA0">
        <w:trPr>
          <w:trHeight w:val="30"/>
          <w:jc w:val="center"/>
        </w:trPr>
        <w:tc>
          <w:tcPr>
            <w:tcW w:w="2499"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2458"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yabancı dil öğrenme gerekliliği konusunda farkındalık düzeylerini artıracak çalışmaların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Yabancı dil eğitiminde ortaya konacak yeni yöntemler konusunda öğretmen eğitimlerinin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Yabancı dil eğitimine yönelik dijital içeriklerin ve platformların geliştirilmesi,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Uluslararası hareketlilik programlarına yönelik farkındalığın artırılması,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lastRenderedPageBreak/>
              <w:t>Öğretmenlerin yurtdışı deneyim fırsatları hakkındaki farkındalığının artırılması,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Sınıfların iletişim ağırlıklı dil eğitimine uygun hale getirilmesi,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ders işleme yöntemlerinde ve ders materyallerinin hazırlanmasındaki yetkinliklerinin artırılması,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Yabancı dil eğitiminde ölçme araçlarının 4 beceriyi kapsayacak nitelikte ölçme araçlarının geliştirilmesi.</w:t>
            </w:r>
          </w:p>
        </w:tc>
      </w:tr>
    </w:tbl>
    <w:p w:rsidR="00795248" w:rsidRDefault="00795248" w:rsidP="00795248">
      <w:pPr>
        <w:rPr>
          <w:rFonts w:ascii="Times New Roman" w:eastAsia="Times New Roman" w:hAnsi="Times New Roman" w:cs="Times New Roman"/>
          <w:b/>
        </w:rPr>
      </w:pPr>
      <w:bookmarkStart w:id="11" w:name="_2et92p0" w:colFirst="0" w:colLast="0"/>
      <w:bookmarkEnd w:id="11"/>
    </w:p>
    <w:tbl>
      <w:tblPr>
        <w:tblW w:w="14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91"/>
        <w:gridCol w:w="836"/>
        <w:gridCol w:w="1631"/>
        <w:gridCol w:w="1097"/>
        <w:gridCol w:w="1359"/>
        <w:gridCol w:w="1263"/>
        <w:gridCol w:w="1263"/>
        <w:gridCol w:w="1263"/>
        <w:gridCol w:w="1263"/>
        <w:gridCol w:w="1263"/>
        <w:gridCol w:w="1044"/>
        <w:gridCol w:w="1052"/>
      </w:tblGrid>
      <w:tr w:rsidR="00795248" w:rsidTr="00961EA0">
        <w:trPr>
          <w:trHeight w:val="20"/>
          <w:jc w:val="center"/>
        </w:trPr>
        <w:tc>
          <w:tcPr>
            <w:tcW w:w="1492"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 1</w:t>
            </w:r>
          </w:p>
        </w:tc>
        <w:tc>
          <w:tcPr>
            <w:tcW w:w="13334"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Bütün öğrencilerimize, medeniyetimizin ve insanlığın ortak değerleri ile çağın gereklerine uygun bilgi, beceri, tutum ve davranışların kazandırılması sağlanacaktır.</w:t>
            </w:r>
          </w:p>
        </w:tc>
      </w:tr>
      <w:tr w:rsidR="00795248" w:rsidTr="00961EA0">
        <w:trPr>
          <w:trHeight w:val="20"/>
          <w:jc w:val="center"/>
        </w:trPr>
        <w:tc>
          <w:tcPr>
            <w:tcW w:w="1492"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1.3</w:t>
            </w:r>
            <w:proofErr w:type="gramEnd"/>
          </w:p>
        </w:tc>
        <w:tc>
          <w:tcPr>
            <w:tcW w:w="13334"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İlçemizde yaşayan öğrenci ve öğretmenlerimizin öğrenme süreçlerini destekleyen dijital içerik ve beceri destekli dönüşüm modeli ile eşit öğrenme ve öğretme fırsatlarını yakalamalarını sağlanacaktır.</w:t>
            </w:r>
          </w:p>
        </w:tc>
      </w:tr>
      <w:tr w:rsidR="00795248" w:rsidTr="00961EA0">
        <w:trPr>
          <w:trHeight w:val="20"/>
          <w:jc w:val="center"/>
        </w:trPr>
        <w:tc>
          <w:tcPr>
            <w:tcW w:w="395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09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35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12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2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2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2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126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104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105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961EA0">
        <w:trPr>
          <w:trHeight w:val="20"/>
          <w:jc w:val="center"/>
        </w:trPr>
        <w:tc>
          <w:tcPr>
            <w:tcW w:w="395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PG 1.3.1 EBA Ders </w:t>
            </w:r>
            <w:proofErr w:type="spellStart"/>
            <w:r>
              <w:rPr>
                <w:rFonts w:ascii="Times New Roman" w:eastAsia="Times New Roman" w:hAnsi="Times New Roman" w:cs="Times New Roman"/>
                <w:b/>
                <w:sz w:val="18"/>
                <w:szCs w:val="18"/>
              </w:rPr>
              <w:t>Portalı</w:t>
            </w:r>
            <w:proofErr w:type="spellEnd"/>
            <w:r>
              <w:rPr>
                <w:rFonts w:ascii="Times New Roman" w:eastAsia="Times New Roman" w:hAnsi="Times New Roman" w:cs="Times New Roman"/>
                <w:b/>
                <w:sz w:val="18"/>
                <w:szCs w:val="18"/>
              </w:rPr>
              <w:t xml:space="preserve"> aylık ortalama ziyaretçi sayısı</w:t>
            </w:r>
          </w:p>
        </w:tc>
        <w:tc>
          <w:tcPr>
            <w:tcW w:w="109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359"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750</w:t>
            </w:r>
          </w:p>
        </w:tc>
        <w:tc>
          <w:tcPr>
            <w:tcW w:w="104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2"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961EA0">
        <w:trPr>
          <w:trHeight w:val="20"/>
          <w:jc w:val="center"/>
        </w:trPr>
        <w:tc>
          <w:tcPr>
            <w:tcW w:w="395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PG 1.3.2 EBA Ders </w:t>
            </w:r>
            <w:proofErr w:type="spellStart"/>
            <w:r>
              <w:rPr>
                <w:rFonts w:ascii="Times New Roman" w:eastAsia="Times New Roman" w:hAnsi="Times New Roman" w:cs="Times New Roman"/>
                <w:b/>
                <w:sz w:val="18"/>
                <w:szCs w:val="18"/>
              </w:rPr>
              <w:t>Portalı</w:t>
            </w:r>
            <w:proofErr w:type="spellEnd"/>
            <w:r>
              <w:rPr>
                <w:rFonts w:ascii="Times New Roman" w:eastAsia="Times New Roman" w:hAnsi="Times New Roman" w:cs="Times New Roman"/>
                <w:b/>
                <w:sz w:val="18"/>
                <w:szCs w:val="18"/>
              </w:rPr>
              <w:t xml:space="preserve"> kullanıcı başına aylık ortalama sistemde kalma süresi (</w:t>
            </w:r>
            <w:proofErr w:type="spellStart"/>
            <w:r>
              <w:rPr>
                <w:rFonts w:ascii="Times New Roman" w:eastAsia="Times New Roman" w:hAnsi="Times New Roman" w:cs="Times New Roman"/>
                <w:b/>
                <w:sz w:val="18"/>
                <w:szCs w:val="18"/>
              </w:rPr>
              <w:t>dk</w:t>
            </w:r>
            <w:proofErr w:type="spellEnd"/>
            <w:r>
              <w:rPr>
                <w:rFonts w:ascii="Times New Roman" w:eastAsia="Times New Roman" w:hAnsi="Times New Roman" w:cs="Times New Roman"/>
                <w:b/>
                <w:sz w:val="18"/>
                <w:szCs w:val="18"/>
              </w:rPr>
              <w:t>)</w:t>
            </w:r>
          </w:p>
        </w:tc>
        <w:tc>
          <w:tcPr>
            <w:tcW w:w="109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359"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450</w:t>
            </w:r>
          </w:p>
        </w:tc>
        <w:tc>
          <w:tcPr>
            <w:tcW w:w="1263" w:type="dxa"/>
            <w:vAlign w:val="center"/>
          </w:tcPr>
          <w:p w:rsidR="00795248" w:rsidRDefault="008F277B"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w:t>
            </w:r>
          </w:p>
        </w:tc>
        <w:tc>
          <w:tcPr>
            <w:tcW w:w="104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52"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961EA0">
        <w:trPr>
          <w:trHeight w:val="20"/>
          <w:jc w:val="center"/>
        </w:trPr>
        <w:tc>
          <w:tcPr>
            <w:tcW w:w="395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10867" w:type="dxa"/>
            <w:gridSpan w:val="9"/>
            <w:vAlign w:val="center"/>
          </w:tcPr>
          <w:p w:rsidR="00795248" w:rsidRDefault="00795248" w:rsidP="00795248">
            <w:pPr>
              <w:tabs>
                <w:tab w:val="left" w:pos="358"/>
              </w:tabs>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Bilgi İşlem</w:t>
            </w:r>
          </w:p>
        </w:tc>
      </w:tr>
      <w:tr w:rsidR="00795248" w:rsidTr="00961EA0">
        <w:trPr>
          <w:trHeight w:val="20"/>
          <w:jc w:val="center"/>
        </w:trPr>
        <w:tc>
          <w:tcPr>
            <w:tcW w:w="395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10867"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2D23C8">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961EA0">
        <w:trPr>
          <w:trHeight w:val="20"/>
          <w:jc w:val="center"/>
        </w:trPr>
        <w:tc>
          <w:tcPr>
            <w:tcW w:w="232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498"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hanging="543"/>
              <w:contextualSpacing/>
              <w:jc w:val="left"/>
              <w:rPr>
                <w:color w:val="000000"/>
                <w:sz w:val="18"/>
                <w:szCs w:val="18"/>
              </w:rPr>
            </w:pPr>
            <w:r>
              <w:rPr>
                <w:rFonts w:ascii="Times New Roman" w:eastAsia="Times New Roman" w:hAnsi="Times New Roman" w:cs="Times New Roman"/>
                <w:color w:val="000000"/>
                <w:sz w:val="18"/>
                <w:szCs w:val="18"/>
              </w:rPr>
              <w:t>Dijital ortamda çocukları ve gençleri olumsuz etkileyen içeriklerin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hanging="543"/>
              <w:contextualSpacing/>
              <w:jc w:val="left"/>
              <w:rPr>
                <w:color w:val="000000"/>
                <w:sz w:val="18"/>
                <w:szCs w:val="18"/>
              </w:rPr>
            </w:pPr>
            <w:r>
              <w:rPr>
                <w:rFonts w:ascii="Times New Roman" w:eastAsia="Times New Roman" w:hAnsi="Times New Roman" w:cs="Times New Roman"/>
                <w:color w:val="000000"/>
                <w:sz w:val="18"/>
                <w:szCs w:val="18"/>
              </w:rPr>
              <w:t>İnternet ortamında oluşan bilgi kirliliği, doğru ve güvenilir bilgiyi ayırt etme güçlüğü,</w:t>
            </w:r>
          </w:p>
          <w:p w:rsidR="00795248" w:rsidRDefault="00795248" w:rsidP="00795248">
            <w:pPr>
              <w:numPr>
                <w:ilvl w:val="0"/>
                <w:numId w:val="7"/>
              </w:numPr>
              <w:pBdr>
                <w:top w:val="nil"/>
                <w:left w:val="nil"/>
                <w:bottom w:val="nil"/>
                <w:right w:val="nil"/>
                <w:between w:val="nil"/>
              </w:pBdr>
              <w:tabs>
                <w:tab w:val="left" w:pos="358"/>
              </w:tabs>
              <w:spacing w:after="0" w:line="240" w:lineRule="auto"/>
              <w:ind w:hanging="543"/>
              <w:contextualSpacing/>
              <w:jc w:val="left"/>
              <w:rPr>
                <w:color w:val="000000"/>
                <w:sz w:val="18"/>
                <w:szCs w:val="18"/>
              </w:rPr>
            </w:pPr>
            <w:r>
              <w:rPr>
                <w:rFonts w:ascii="Times New Roman" w:eastAsia="Times New Roman" w:hAnsi="Times New Roman" w:cs="Times New Roman"/>
                <w:color w:val="000000"/>
                <w:sz w:val="18"/>
                <w:szCs w:val="18"/>
              </w:rPr>
              <w:t>Dijital içerik gelişimi alanında yeniliklerin çok hızlı olmasına bağlı olarak verilen eğitimin içeriğinin güncelliğini koruyamaması.</w:t>
            </w:r>
          </w:p>
        </w:tc>
      </w:tr>
      <w:tr w:rsidR="00795248" w:rsidTr="00961EA0">
        <w:trPr>
          <w:trHeight w:val="264"/>
          <w:jc w:val="center"/>
        </w:trPr>
        <w:tc>
          <w:tcPr>
            <w:tcW w:w="1401"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92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1.3.1</w:t>
            </w:r>
          </w:p>
        </w:tc>
        <w:tc>
          <w:tcPr>
            <w:tcW w:w="12498" w:type="dxa"/>
            <w:gridSpan w:val="10"/>
            <w:vAlign w:val="center"/>
          </w:tcPr>
          <w:p w:rsidR="00795248" w:rsidRDefault="00795248" w:rsidP="00795248">
            <w:pPr>
              <w:tabs>
                <w:tab w:val="left" w:pos="358"/>
              </w:tabs>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Dijital içerik ve becerilerin gelişmesi için kurulan ekosistemin içselleştirilmesi sağlanacaktır.</w:t>
            </w:r>
          </w:p>
        </w:tc>
      </w:tr>
      <w:tr w:rsidR="00795248" w:rsidTr="00961EA0">
        <w:trPr>
          <w:trHeight w:val="284"/>
          <w:jc w:val="center"/>
        </w:trPr>
        <w:tc>
          <w:tcPr>
            <w:tcW w:w="1401"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92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1.3.2</w:t>
            </w:r>
          </w:p>
        </w:tc>
        <w:tc>
          <w:tcPr>
            <w:tcW w:w="12498" w:type="dxa"/>
            <w:gridSpan w:val="10"/>
            <w:vAlign w:val="center"/>
          </w:tcPr>
          <w:p w:rsidR="00795248" w:rsidRDefault="00795248" w:rsidP="00795248">
            <w:pPr>
              <w:tabs>
                <w:tab w:val="left" w:pos="358"/>
              </w:tabs>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Dijital becerilerin gelişmesi amacıyla içerik geliştirmeye yönelik öğretmen eğitimleri yapılacaktır.</w:t>
            </w:r>
          </w:p>
        </w:tc>
      </w:tr>
      <w:tr w:rsidR="00795248" w:rsidTr="00961EA0">
        <w:trPr>
          <w:trHeight w:val="20"/>
          <w:jc w:val="center"/>
        </w:trPr>
        <w:tc>
          <w:tcPr>
            <w:tcW w:w="232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498" w:type="dxa"/>
            <w:gridSpan w:val="10"/>
            <w:vAlign w:val="center"/>
          </w:tcPr>
          <w:p w:rsidR="00795248" w:rsidRPr="002D23C8"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7.418.251,84</w:t>
            </w:r>
            <w:r>
              <w:rPr>
                <w:rFonts w:ascii="Times New Roman" w:eastAsia="Times New Roman" w:hAnsi="Times New Roman" w:cs="Times New Roman"/>
                <w:b/>
                <w:color w:val="000000" w:themeColor="text1"/>
              </w:rPr>
              <w:t xml:space="preserve"> </w:t>
            </w:r>
            <w:r w:rsidR="00795248" w:rsidRPr="00807D30">
              <w:rPr>
                <w:rFonts w:ascii="Times New Roman" w:eastAsia="Times New Roman" w:hAnsi="Times New Roman" w:cs="Times New Roman"/>
                <w:b/>
                <w:color w:val="000000" w:themeColor="text1"/>
              </w:rPr>
              <w:t>TL</w:t>
            </w:r>
          </w:p>
        </w:tc>
      </w:tr>
      <w:tr w:rsidR="00795248" w:rsidTr="00961EA0">
        <w:trPr>
          <w:trHeight w:val="20"/>
          <w:jc w:val="center"/>
        </w:trPr>
        <w:tc>
          <w:tcPr>
            <w:tcW w:w="232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498"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Dijital ortamlarda eğitime ilişkin içeriklerin belirli bir yapıya kavuşturulamaması,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Güvenli internet, siber zorbalık ve veri güvenliği kavramlarına ilişkin toplumsal farkındalık düzeyinin düşük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dijital eğitim uygulamaları konusunda yeterli farkındalığa sahip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dijital içerik ve platform kullanımı konusunda yeterli donanıma sahip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 ve öğretmenlerin eğitim içerikli dijital okuryazarlığının düşük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Okul/kurumların internet altyapılarının yetersiz olması. </w:t>
            </w:r>
          </w:p>
        </w:tc>
      </w:tr>
      <w:tr w:rsidR="00795248" w:rsidTr="00961EA0">
        <w:trPr>
          <w:trHeight w:val="20"/>
          <w:jc w:val="center"/>
        </w:trPr>
        <w:tc>
          <w:tcPr>
            <w:tcW w:w="232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2498"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Öğretmenlere, dijital eğitim uygulamaları, dijital içerik ve platform kullanımı konularında hizmet içi eğitim faaliyetleri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EBA eğitim partalının kapsam ve içeriğinin geliştirilmesi,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Dijital içerik gelişimi alanında yeniliklerin çok hızlı olmasından dolayı eğitim içeriklerinin güncel tutulması,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Eğitim içerikli dijital uygulamaların öğrenci ve velilere tanıtılarak farkındalığın artırılması,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Okul/kurumların internet altyapılarının iyileştirilmesi.</w:t>
            </w:r>
          </w:p>
        </w:tc>
      </w:tr>
    </w:tbl>
    <w:p w:rsidR="00795248" w:rsidRDefault="00795248" w:rsidP="00795248">
      <w:pPr>
        <w:rPr>
          <w:rFonts w:ascii="Times New Roman" w:eastAsia="Times New Roman" w:hAnsi="Times New Roman" w:cs="Times New Roman"/>
        </w:rPr>
      </w:pPr>
      <w:bookmarkStart w:id="12" w:name="_tyjcwt" w:colFirst="0" w:colLast="0"/>
      <w:bookmarkEnd w:id="12"/>
    </w:p>
    <w:p w:rsidR="00795248" w:rsidRDefault="00795248" w:rsidP="00795248">
      <w:pPr>
        <w:rPr>
          <w:rFonts w:ascii="Times New Roman" w:eastAsia="Times New Roman" w:hAnsi="Times New Roman" w:cs="Times New Roman"/>
        </w:rPr>
      </w:pPr>
    </w:p>
    <w:p w:rsidR="00961EA0" w:rsidRDefault="00961EA0" w:rsidP="00795248">
      <w:pPr>
        <w:spacing w:line="240" w:lineRule="auto"/>
        <w:rPr>
          <w:rFonts w:ascii="Times New Roman" w:eastAsia="Times New Roman" w:hAnsi="Times New Roman" w:cs="Times New Roman"/>
          <w:b/>
          <w:sz w:val="18"/>
          <w:szCs w:val="18"/>
        </w:rPr>
      </w:pPr>
    </w:p>
    <w:p w:rsidR="00961EA0" w:rsidRDefault="00961EA0" w:rsidP="00795248">
      <w:pPr>
        <w:spacing w:line="240" w:lineRule="auto"/>
        <w:rPr>
          <w:rFonts w:ascii="Times New Roman" w:eastAsia="Times New Roman" w:hAnsi="Times New Roman" w:cs="Times New Roman"/>
          <w:b/>
          <w:sz w:val="18"/>
          <w:szCs w:val="18"/>
        </w:rPr>
      </w:pPr>
    </w:p>
    <w:p w:rsidR="00961EA0" w:rsidRDefault="00961EA0" w:rsidP="00795248">
      <w:pPr>
        <w:spacing w:line="240" w:lineRule="auto"/>
        <w:rPr>
          <w:rFonts w:ascii="Times New Roman" w:eastAsia="Times New Roman" w:hAnsi="Times New Roman" w:cs="Times New Roman"/>
          <w:b/>
          <w:sz w:val="18"/>
          <w:szCs w:val="18"/>
        </w:rPr>
      </w:pPr>
    </w:p>
    <w:p w:rsidR="00961EA0" w:rsidRDefault="00961EA0" w:rsidP="00795248">
      <w:pPr>
        <w:spacing w:line="240" w:lineRule="auto"/>
        <w:rPr>
          <w:rFonts w:ascii="Times New Roman" w:eastAsia="Times New Roman" w:hAnsi="Times New Roman" w:cs="Times New Roman"/>
          <w:b/>
          <w:sz w:val="18"/>
          <w:szCs w:val="18"/>
        </w:rPr>
      </w:pPr>
    </w:p>
    <w:p w:rsidR="00961EA0" w:rsidRDefault="00961EA0" w:rsidP="00795248">
      <w:pPr>
        <w:spacing w:line="240" w:lineRule="auto"/>
        <w:rPr>
          <w:rFonts w:ascii="Times New Roman" w:eastAsia="Times New Roman" w:hAnsi="Times New Roman" w:cs="Times New Roman"/>
          <w:b/>
          <w:sz w:val="18"/>
          <w:szCs w:val="18"/>
        </w:rPr>
      </w:pPr>
    </w:p>
    <w:p w:rsidR="00795248" w:rsidRDefault="00327C18" w:rsidP="00795248">
      <w:pPr>
        <w:spacing w:line="240" w:lineRule="auto"/>
        <w:rPr>
          <w:rFonts w:ascii="Times New Roman" w:eastAsia="Times New Roman" w:hAnsi="Times New Roman" w:cs="Times New Roman"/>
          <w:b/>
          <w:sz w:val="18"/>
          <w:szCs w:val="18"/>
        </w:rPr>
      </w:pPr>
      <w:r>
        <w:rPr>
          <w:noProof/>
          <w:lang w:eastAsia="tr-TR"/>
        </w:rPr>
        <mc:AlternateContent>
          <mc:Choice Requires="wps">
            <w:drawing>
              <wp:anchor distT="0" distB="0" distL="0" distR="0" simplePos="0" relativeHeight="251665408" behindDoc="1" locked="0" layoutInCell="1" allowOverlap="1">
                <wp:simplePos x="0" y="0"/>
                <wp:positionH relativeFrom="column">
                  <wp:posOffset>8993505</wp:posOffset>
                </wp:positionH>
                <wp:positionV relativeFrom="paragraph">
                  <wp:posOffset>153670</wp:posOffset>
                </wp:positionV>
                <wp:extent cx="12065" cy="12700"/>
                <wp:effectExtent l="0" t="0" r="26035" b="25400"/>
                <wp:wrapNone/>
                <wp:docPr id="159" name="Dikdörtge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9" o:spid="_x0000_s1026" style="position:absolute;margin-left:708.15pt;margin-top:12.1pt;width:.95pt;height: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" fillcolor="black" strokecolor="white"/>
            </w:pict>
          </mc:Fallback>
        </mc:AlternateContent>
      </w:r>
    </w:p>
    <w:tbl>
      <w:tblPr>
        <w:tblW w:w="14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246"/>
        <w:gridCol w:w="835"/>
        <w:gridCol w:w="3177"/>
        <w:gridCol w:w="1067"/>
        <w:gridCol w:w="1245"/>
        <w:gridCol w:w="838"/>
        <w:gridCol w:w="961"/>
        <w:gridCol w:w="961"/>
        <w:gridCol w:w="961"/>
        <w:gridCol w:w="961"/>
        <w:gridCol w:w="961"/>
        <w:gridCol w:w="948"/>
      </w:tblGrid>
      <w:tr w:rsidR="00795248" w:rsidTr="00961EA0">
        <w:trPr>
          <w:trHeight w:val="240"/>
          <w:jc w:val="center"/>
        </w:trPr>
        <w:tc>
          <w:tcPr>
            <w:tcW w:w="1736"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 2</w:t>
            </w:r>
          </w:p>
        </w:tc>
        <w:tc>
          <w:tcPr>
            <w:tcW w:w="12915"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Çağdaş normlara uygun, etkili, verimli yönetim ve organizasyon yapısı ve süreçleri hâkim kılınacaktır.</w:t>
            </w:r>
          </w:p>
        </w:tc>
      </w:tr>
      <w:tr w:rsidR="00795248" w:rsidTr="00961EA0">
        <w:trPr>
          <w:trHeight w:val="220"/>
          <w:jc w:val="center"/>
        </w:trPr>
        <w:tc>
          <w:tcPr>
            <w:tcW w:w="1736"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2.1</w:t>
            </w:r>
            <w:proofErr w:type="gramEnd"/>
          </w:p>
        </w:tc>
        <w:tc>
          <w:tcPr>
            <w:tcW w:w="12915"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Yönetim ve öğrenme etkinliklerinin izlenmesi, değerlendirilmesi ve geliştirilmesi amacıyla veriye dayalı yönetim yapısına geçilecektir.</w:t>
            </w:r>
            <w:r w:rsidR="00327C18">
              <w:rPr>
                <w:noProof/>
                <w:lang w:eastAsia="tr-TR"/>
              </w:rPr>
              <mc:AlternateContent>
                <mc:Choice Requires="wps">
                  <w:drawing>
                    <wp:anchor distT="0" distB="0" distL="0" distR="0" simplePos="0" relativeHeight="251666432" behindDoc="1" locked="0" layoutInCell="1" allowOverlap="1">
                      <wp:simplePos x="0" y="0"/>
                      <wp:positionH relativeFrom="column">
                        <wp:posOffset>8993505</wp:posOffset>
                      </wp:positionH>
                      <wp:positionV relativeFrom="paragraph">
                        <wp:posOffset>153670</wp:posOffset>
                      </wp:positionV>
                      <wp:extent cx="12065" cy="12700"/>
                      <wp:effectExtent l="0" t="0" r="26035" b="25400"/>
                      <wp:wrapNone/>
                      <wp:docPr id="160" name="Dikdörtge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0" o:spid="_x0000_s1026" style="position:absolute;margin-left:708.15pt;margin-top:12.1pt;width:.95pt;height:1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" fillcolor="black" strokecolor="white"/>
                  </w:pict>
                </mc:Fallback>
              </mc:AlternateContent>
            </w:r>
          </w:p>
        </w:tc>
      </w:tr>
      <w:tr w:rsidR="00795248" w:rsidTr="00961EA0">
        <w:trPr>
          <w:trHeight w:val="220"/>
          <w:jc w:val="center"/>
        </w:trPr>
        <w:tc>
          <w:tcPr>
            <w:tcW w:w="5748"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06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24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83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96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6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6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6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6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4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961EA0">
        <w:trPr>
          <w:trHeight w:val="220"/>
          <w:jc w:val="center"/>
        </w:trPr>
        <w:tc>
          <w:tcPr>
            <w:tcW w:w="5748"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2.1.1 Eğitsel veri ambarının kullanılma durumu</w:t>
            </w:r>
          </w:p>
        </w:tc>
        <w:tc>
          <w:tcPr>
            <w:tcW w:w="1067"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245"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38"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47"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961EA0">
        <w:trPr>
          <w:trHeight w:val="220"/>
          <w:jc w:val="center"/>
        </w:trPr>
        <w:tc>
          <w:tcPr>
            <w:tcW w:w="5748"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2.1.2 Okul stratejik planları ile yıllık okul gelişim planlarının izlenmesi için kurulan sistemin kullanılma durumu</w:t>
            </w:r>
          </w:p>
        </w:tc>
        <w:tc>
          <w:tcPr>
            <w:tcW w:w="1067"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245"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38"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1"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47"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961EA0">
        <w:trPr>
          <w:trHeight w:val="220"/>
          <w:jc w:val="center"/>
        </w:trPr>
        <w:tc>
          <w:tcPr>
            <w:tcW w:w="5748"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8903"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Strateji Geliştirme Hizmetleri</w:t>
            </w:r>
          </w:p>
        </w:tc>
      </w:tr>
      <w:tr w:rsidR="00795248" w:rsidTr="00961EA0">
        <w:trPr>
          <w:trHeight w:val="220"/>
          <w:jc w:val="center"/>
        </w:trPr>
        <w:tc>
          <w:tcPr>
            <w:tcW w:w="5748"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8903"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Tüm Birimler</w:t>
            </w:r>
          </w:p>
        </w:tc>
      </w:tr>
      <w:tr w:rsidR="00795248" w:rsidTr="00961EA0">
        <w:trPr>
          <w:trHeight w:val="220"/>
          <w:jc w:val="center"/>
        </w:trPr>
        <w:tc>
          <w:tcPr>
            <w:tcW w:w="257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08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Sık mevzuat değişikliği nedeniyle iş süreçlerinin sık değişmesi,</w:t>
            </w:r>
            <w:r>
              <w:rPr>
                <w:rFonts w:ascii="Times New Roman" w:eastAsia="Times New Roman" w:hAnsi="Times New Roman" w:cs="Times New Roman"/>
                <w:color w:val="000000"/>
                <w:sz w:val="18"/>
                <w:szCs w:val="18"/>
              </w:rPr>
              <w:tab/>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Karar alma süreçleri ve uygulama aşamasına yönelik bürokratik unsurlar.</w:t>
            </w:r>
          </w:p>
        </w:tc>
      </w:tr>
      <w:tr w:rsidR="00795248" w:rsidTr="00961EA0">
        <w:trPr>
          <w:trHeight w:val="200"/>
          <w:jc w:val="center"/>
        </w:trPr>
        <w:tc>
          <w:tcPr>
            <w:tcW w:w="1490"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08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2.1.1</w:t>
            </w:r>
          </w:p>
        </w:tc>
        <w:tc>
          <w:tcPr>
            <w:tcW w:w="1208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Müdürlüğümüzün tüm kararları veriye dayalı hâle getirilecek ve bürokratik süreç azaltılacaktır.</w:t>
            </w:r>
          </w:p>
        </w:tc>
      </w:tr>
      <w:tr w:rsidR="00795248" w:rsidTr="00961EA0">
        <w:trPr>
          <w:trHeight w:val="260"/>
          <w:jc w:val="center"/>
        </w:trPr>
        <w:tc>
          <w:tcPr>
            <w:tcW w:w="1490"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08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2.1.2</w:t>
            </w:r>
          </w:p>
        </w:tc>
        <w:tc>
          <w:tcPr>
            <w:tcW w:w="1208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Okul bazında veriye dayalı yönetim sistemine geçilecektir.</w:t>
            </w:r>
          </w:p>
        </w:tc>
      </w:tr>
      <w:tr w:rsidR="00795248" w:rsidTr="00961EA0">
        <w:trPr>
          <w:trHeight w:val="220"/>
          <w:jc w:val="center"/>
        </w:trPr>
        <w:tc>
          <w:tcPr>
            <w:tcW w:w="257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080" w:type="dxa"/>
            <w:gridSpan w:val="10"/>
            <w:vAlign w:val="center"/>
          </w:tcPr>
          <w:p w:rsidR="00795248" w:rsidRPr="002D23C8"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7.418.251,84</w:t>
            </w:r>
            <w:r w:rsidR="00135335" w:rsidRPr="00807D30">
              <w:rPr>
                <w:rFonts w:ascii="Times New Roman" w:eastAsia="Times New Roman" w:hAnsi="Times New Roman" w:cs="Times New Roman"/>
                <w:b/>
                <w:color w:val="000000" w:themeColor="text1"/>
              </w:rPr>
              <w:t xml:space="preserve"> </w:t>
            </w:r>
            <w:r w:rsidR="00795248" w:rsidRPr="00807D30">
              <w:rPr>
                <w:rFonts w:ascii="Times New Roman" w:eastAsia="Times New Roman" w:hAnsi="Times New Roman" w:cs="Times New Roman"/>
                <w:b/>
                <w:color w:val="000000" w:themeColor="text1"/>
              </w:rPr>
              <w:t>TL</w:t>
            </w:r>
          </w:p>
        </w:tc>
      </w:tr>
      <w:tr w:rsidR="00795248" w:rsidTr="00961EA0">
        <w:trPr>
          <w:trHeight w:val="220"/>
          <w:jc w:val="center"/>
        </w:trPr>
        <w:tc>
          <w:tcPr>
            <w:tcW w:w="257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08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Bürokratik iş yükünün fazla olması, yetki devri için iş süreçlerinin ve ilgili analizlerin yapılmamış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Planların izlenmesi için bir sistemin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Okul/kurum stratejik planlarının,  uygulamalarda üst belge olarak işlerlik kazanmaması,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MEB Mobil Bilgi Servisi (8383) ücretli olmasından dolayı çok fazla veli tarafından kullanılmaması,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Kurumların fiziki ve ekonomik ihtiyaçlarının karşılanmasında şeffaf ve hızlı bir veri analiz sisteminin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Karar alma süreçlerinde yöntem belirsizliği nedeniyle katılımcılığın sağlanamaması,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Veri girişlerinin zamanında yapılmasını sağlayan bir denetim sisteminin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Veri analizinde yetişmiş insan kaynağımızın olmaması.</w:t>
            </w:r>
          </w:p>
        </w:tc>
      </w:tr>
      <w:tr w:rsidR="00795248" w:rsidTr="00961EA0">
        <w:trPr>
          <w:trHeight w:val="220"/>
          <w:jc w:val="center"/>
        </w:trPr>
        <w:tc>
          <w:tcPr>
            <w:tcW w:w="257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208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Yetki devri için mevzuat ve faaliyet alanlarının taramasının yapılması, iş süreçlerini çıkarılması ve iyileştirme ekiplerine eğitim verilmesi,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planlarının izlenmesine yönelik sistem kurulması,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Yönetim kademelerinde görev alan kişilerin veriye dayalı yönetim anlayışı çerçevesinde yetkinliklerinin artırılmasının sağlanması,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Okul/kurum ihtiyaçlarının veriye dayalı </w:t>
            </w:r>
            <w:proofErr w:type="spellStart"/>
            <w:r>
              <w:rPr>
                <w:rFonts w:ascii="Times New Roman" w:eastAsia="Times New Roman" w:hAnsi="Times New Roman" w:cs="Times New Roman"/>
                <w:color w:val="000000"/>
                <w:sz w:val="18"/>
                <w:szCs w:val="18"/>
              </w:rPr>
              <w:t>önceliklendirme</w:t>
            </w:r>
            <w:proofErr w:type="spellEnd"/>
            <w:r>
              <w:rPr>
                <w:rFonts w:ascii="Times New Roman" w:eastAsia="Times New Roman" w:hAnsi="Times New Roman" w:cs="Times New Roman"/>
                <w:color w:val="000000"/>
                <w:sz w:val="18"/>
                <w:szCs w:val="18"/>
              </w:rPr>
              <w:t xml:space="preserve"> yapılarak karşılanması,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Paydaşların karar alma süreçlerine aktif katılımını sağlayacak yöntemlerin belirlenmesi,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Zamanında girilmeyen veriler için bir uyarı sisteminin oluşturulması,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Mevcut insan kaynağının; verileri analiz etme, yorumlama ve eğitim-öğretim süreçlerinin iyileştirilmesinde kullanabilecek yetkinliğe sahip olmasının sağlanması.</w:t>
            </w:r>
          </w:p>
        </w:tc>
      </w:tr>
    </w:tbl>
    <w:p w:rsidR="00795248" w:rsidRDefault="00795248" w:rsidP="00795248">
      <w:pPr>
        <w:spacing w:after="160"/>
        <w:jc w:val="left"/>
        <w:rPr>
          <w:rFonts w:ascii="Times New Roman" w:eastAsia="Times New Roman" w:hAnsi="Times New Roman" w:cs="Times New Roman"/>
          <w:b/>
        </w:rPr>
      </w:pPr>
    </w:p>
    <w:p w:rsidR="00795248" w:rsidRDefault="00795248" w:rsidP="00795248">
      <w:pPr>
        <w:spacing w:after="160"/>
        <w:jc w:val="left"/>
        <w:rPr>
          <w:rFonts w:ascii="Times New Roman" w:eastAsia="Times New Roman" w:hAnsi="Times New Roman" w:cs="Times New Roman"/>
          <w:b/>
          <w:color w:val="365F91" w:themeColor="accent1" w:themeShade="BF"/>
        </w:rPr>
      </w:pPr>
    </w:p>
    <w:p w:rsidR="00961EA0" w:rsidRDefault="00961EA0" w:rsidP="00795248">
      <w:pPr>
        <w:spacing w:after="160"/>
        <w:jc w:val="left"/>
        <w:rPr>
          <w:rFonts w:ascii="Times New Roman" w:eastAsia="Times New Roman" w:hAnsi="Times New Roman" w:cs="Times New Roman"/>
          <w:b/>
          <w:color w:val="365F91" w:themeColor="accent1" w:themeShade="BF"/>
        </w:rPr>
      </w:pPr>
    </w:p>
    <w:p w:rsidR="00961EA0" w:rsidRDefault="00961EA0" w:rsidP="00795248">
      <w:pPr>
        <w:spacing w:after="160"/>
        <w:jc w:val="left"/>
        <w:rPr>
          <w:rFonts w:ascii="Times New Roman" w:eastAsia="Times New Roman" w:hAnsi="Times New Roman" w:cs="Times New Roman"/>
          <w:b/>
          <w:color w:val="365F91" w:themeColor="accent1" w:themeShade="BF"/>
        </w:rPr>
      </w:pPr>
    </w:p>
    <w:p w:rsidR="00961EA0" w:rsidRPr="00B93A3C" w:rsidRDefault="00961EA0" w:rsidP="00795248">
      <w:pPr>
        <w:spacing w:after="160"/>
        <w:jc w:val="left"/>
        <w:rPr>
          <w:rFonts w:ascii="Times New Roman" w:eastAsia="Times New Roman" w:hAnsi="Times New Roman" w:cs="Times New Roman"/>
          <w:color w:val="365F91" w:themeColor="accent1" w:themeShade="BF"/>
          <w:sz w:val="18"/>
          <w:szCs w:val="18"/>
        </w:rPr>
      </w:pPr>
    </w:p>
    <w:tbl>
      <w:tblPr>
        <w:tblW w:w="1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
        <w:gridCol w:w="453"/>
        <w:gridCol w:w="353"/>
        <w:gridCol w:w="233"/>
        <w:gridCol w:w="3191"/>
        <w:gridCol w:w="1183"/>
        <w:gridCol w:w="1112"/>
        <w:gridCol w:w="941"/>
        <w:gridCol w:w="941"/>
        <w:gridCol w:w="941"/>
        <w:gridCol w:w="941"/>
        <w:gridCol w:w="941"/>
        <w:gridCol w:w="941"/>
        <w:gridCol w:w="902"/>
      </w:tblGrid>
      <w:tr w:rsidR="00795248" w:rsidTr="00B5748F">
        <w:trPr>
          <w:trHeight w:val="320"/>
        </w:trPr>
        <w:tc>
          <w:tcPr>
            <w:tcW w:w="1599"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2</w:t>
            </w:r>
          </w:p>
        </w:tc>
        <w:tc>
          <w:tcPr>
            <w:tcW w:w="12620" w:type="dxa"/>
            <w:gridSpan w:val="12"/>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Çağdaş normlara uygun, etkili, verimli yönetim ve organizasyon yapısı ve süreçleri hâkim kılınacaktır.</w:t>
            </w:r>
          </w:p>
        </w:tc>
      </w:tr>
      <w:tr w:rsidR="00795248" w:rsidTr="00B5748F">
        <w:trPr>
          <w:trHeight w:val="340"/>
        </w:trPr>
        <w:tc>
          <w:tcPr>
            <w:tcW w:w="1599"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2.2</w:t>
            </w:r>
            <w:proofErr w:type="gramEnd"/>
          </w:p>
        </w:tc>
        <w:tc>
          <w:tcPr>
            <w:tcW w:w="12620" w:type="dxa"/>
            <w:gridSpan w:val="12"/>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Öğretmen ve okul yöneticilerinin gelişimlerini desteklemek amacıyla oluşturulan mesleki gelişim modelinin uygulanması sağlanacaktır.</w:t>
            </w:r>
          </w:p>
        </w:tc>
      </w:tr>
      <w:tr w:rsidR="00795248" w:rsidTr="00B5748F">
        <w:trPr>
          <w:trHeight w:val="20"/>
        </w:trPr>
        <w:tc>
          <w:tcPr>
            <w:tcW w:w="5376"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18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1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94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94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4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4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4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4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0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B5748F" w:rsidTr="00077168">
        <w:trPr>
          <w:trHeight w:val="120"/>
        </w:trPr>
        <w:tc>
          <w:tcPr>
            <w:tcW w:w="1952" w:type="dxa"/>
            <w:gridSpan w:val="3"/>
            <w:vMerge w:val="restart"/>
            <w:shd w:val="clear" w:color="auto" w:fill="B8CCE4" w:themeFill="accent1" w:themeFillTint="66"/>
            <w:vAlign w:val="center"/>
          </w:tcPr>
          <w:p w:rsidR="00B5748F" w:rsidRDefault="00B5748F"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2.2.1 Lisansüstü eğitim alan personel oranı (%)</w:t>
            </w:r>
          </w:p>
        </w:tc>
        <w:tc>
          <w:tcPr>
            <w:tcW w:w="3424" w:type="dxa"/>
            <w:gridSpan w:val="2"/>
            <w:shd w:val="clear" w:color="auto" w:fill="B8CCE4" w:themeFill="accent1" w:themeFillTint="66"/>
            <w:vAlign w:val="center"/>
          </w:tcPr>
          <w:p w:rsidR="00B5748F" w:rsidRDefault="00B5748F"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2.2.1.1 Alanında lisansüstü eğitim alan öğretmen oranı</w:t>
            </w:r>
            <w:r>
              <w:rPr>
                <w:rFonts w:ascii="Times New Roman" w:eastAsia="Times New Roman" w:hAnsi="Times New Roman" w:cs="Times New Roman"/>
                <w:b/>
                <w:color w:val="000000"/>
                <w:sz w:val="18"/>
                <w:szCs w:val="18"/>
              </w:rPr>
              <w:t>(%)</w:t>
            </w:r>
          </w:p>
        </w:tc>
        <w:tc>
          <w:tcPr>
            <w:tcW w:w="1183" w:type="dxa"/>
            <w:vMerge w:val="restart"/>
            <w:vAlign w:val="center"/>
          </w:tcPr>
          <w:p w:rsidR="00B5748F" w:rsidRDefault="00B5748F"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12" w:type="dxa"/>
            <w:vAlign w:val="center"/>
          </w:tcPr>
          <w:p w:rsidR="00B5748F" w:rsidRPr="00920176" w:rsidRDefault="00E93A5A"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%8</w:t>
            </w:r>
          </w:p>
        </w:tc>
        <w:tc>
          <w:tcPr>
            <w:tcW w:w="941" w:type="dxa"/>
            <w:vAlign w:val="center"/>
          </w:tcPr>
          <w:p w:rsidR="00B5748F" w:rsidRPr="00920176" w:rsidRDefault="00E93A5A"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%9</w:t>
            </w:r>
          </w:p>
        </w:tc>
        <w:tc>
          <w:tcPr>
            <w:tcW w:w="941" w:type="dxa"/>
            <w:vAlign w:val="center"/>
          </w:tcPr>
          <w:p w:rsidR="00B5748F" w:rsidRPr="00920176" w:rsidRDefault="00E93A5A"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%10</w:t>
            </w:r>
          </w:p>
        </w:tc>
        <w:tc>
          <w:tcPr>
            <w:tcW w:w="941" w:type="dxa"/>
            <w:vAlign w:val="center"/>
          </w:tcPr>
          <w:p w:rsidR="00B5748F" w:rsidRPr="00920176" w:rsidRDefault="00E93A5A"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%11</w:t>
            </w:r>
          </w:p>
        </w:tc>
        <w:tc>
          <w:tcPr>
            <w:tcW w:w="941" w:type="dxa"/>
            <w:vAlign w:val="center"/>
          </w:tcPr>
          <w:p w:rsidR="00B5748F" w:rsidRPr="00920176" w:rsidRDefault="00E93A5A"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%12</w:t>
            </w:r>
          </w:p>
        </w:tc>
        <w:tc>
          <w:tcPr>
            <w:tcW w:w="941" w:type="dxa"/>
            <w:vAlign w:val="center"/>
          </w:tcPr>
          <w:p w:rsidR="00B5748F" w:rsidRPr="00920176" w:rsidRDefault="00E93A5A"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%13</w:t>
            </w:r>
          </w:p>
        </w:tc>
        <w:tc>
          <w:tcPr>
            <w:tcW w:w="941" w:type="dxa"/>
            <w:vMerge w:val="restart"/>
            <w:vAlign w:val="center"/>
          </w:tcPr>
          <w:p w:rsidR="00B5748F" w:rsidRDefault="00B5748F"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02" w:type="dxa"/>
            <w:vMerge w:val="restart"/>
            <w:vAlign w:val="center"/>
          </w:tcPr>
          <w:p w:rsidR="00B5748F" w:rsidRDefault="00B5748F"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B5748F" w:rsidTr="00077168">
        <w:trPr>
          <w:trHeight w:val="120"/>
        </w:trPr>
        <w:tc>
          <w:tcPr>
            <w:tcW w:w="1952" w:type="dxa"/>
            <w:gridSpan w:val="3"/>
            <w:vMerge/>
            <w:shd w:val="clear" w:color="auto" w:fill="B8CCE4" w:themeFill="accent1" w:themeFillTint="66"/>
            <w:vAlign w:val="center"/>
          </w:tcPr>
          <w:p w:rsidR="00B5748F" w:rsidRDefault="00B5748F"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3424" w:type="dxa"/>
            <w:gridSpan w:val="2"/>
            <w:shd w:val="clear" w:color="auto" w:fill="B8CCE4" w:themeFill="accent1" w:themeFillTint="66"/>
            <w:vAlign w:val="center"/>
          </w:tcPr>
          <w:p w:rsidR="00B5748F" w:rsidRDefault="00B5748F"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2.2.1.2 Yönetim alanında lisansüstü eğitim alan yönetici oranı</w:t>
            </w:r>
            <w:r>
              <w:rPr>
                <w:rFonts w:ascii="Times New Roman" w:eastAsia="Times New Roman" w:hAnsi="Times New Roman" w:cs="Times New Roman"/>
                <w:b/>
                <w:color w:val="000000"/>
                <w:sz w:val="18"/>
                <w:szCs w:val="18"/>
              </w:rPr>
              <w:t>(%)</w:t>
            </w:r>
          </w:p>
        </w:tc>
        <w:tc>
          <w:tcPr>
            <w:tcW w:w="1183" w:type="dxa"/>
            <w:vMerge/>
            <w:vAlign w:val="center"/>
          </w:tcPr>
          <w:p w:rsidR="00B5748F" w:rsidRPr="00920176" w:rsidRDefault="00B5748F" w:rsidP="00920176">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c>
          <w:tcPr>
            <w:tcW w:w="1112" w:type="dxa"/>
            <w:vAlign w:val="center"/>
          </w:tcPr>
          <w:p w:rsidR="00B5748F" w:rsidRPr="00920176" w:rsidRDefault="00B5748F"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w:t>
            </w:r>
          </w:p>
        </w:tc>
        <w:tc>
          <w:tcPr>
            <w:tcW w:w="941" w:type="dxa"/>
            <w:vAlign w:val="center"/>
          </w:tcPr>
          <w:p w:rsidR="00B5748F" w:rsidRPr="00920176" w:rsidRDefault="00B5748F"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w:t>
            </w:r>
          </w:p>
        </w:tc>
        <w:tc>
          <w:tcPr>
            <w:tcW w:w="941" w:type="dxa"/>
            <w:vAlign w:val="center"/>
          </w:tcPr>
          <w:p w:rsidR="00B5748F" w:rsidRPr="00920176" w:rsidRDefault="00B5748F"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%2</w:t>
            </w:r>
          </w:p>
        </w:tc>
        <w:tc>
          <w:tcPr>
            <w:tcW w:w="941" w:type="dxa"/>
            <w:vAlign w:val="center"/>
          </w:tcPr>
          <w:p w:rsidR="00B5748F" w:rsidRPr="00920176" w:rsidRDefault="00B5748F"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%3</w:t>
            </w:r>
          </w:p>
        </w:tc>
        <w:tc>
          <w:tcPr>
            <w:tcW w:w="941" w:type="dxa"/>
            <w:vAlign w:val="center"/>
          </w:tcPr>
          <w:p w:rsidR="00B5748F" w:rsidRPr="00920176" w:rsidRDefault="00B5748F"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%4</w:t>
            </w:r>
          </w:p>
        </w:tc>
        <w:tc>
          <w:tcPr>
            <w:tcW w:w="941" w:type="dxa"/>
            <w:vAlign w:val="center"/>
          </w:tcPr>
          <w:p w:rsidR="00B5748F" w:rsidRPr="00920176" w:rsidRDefault="00B5748F"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%5</w:t>
            </w:r>
          </w:p>
        </w:tc>
        <w:tc>
          <w:tcPr>
            <w:tcW w:w="941" w:type="dxa"/>
            <w:vMerge/>
            <w:vAlign w:val="center"/>
          </w:tcPr>
          <w:p w:rsidR="00B5748F" w:rsidRPr="00920176" w:rsidRDefault="00B5748F" w:rsidP="00920176">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c>
          <w:tcPr>
            <w:tcW w:w="902" w:type="dxa"/>
            <w:vMerge/>
            <w:vAlign w:val="center"/>
          </w:tcPr>
          <w:p w:rsidR="00B5748F" w:rsidRPr="00920176" w:rsidRDefault="00B5748F" w:rsidP="00920176">
            <w:pPr>
              <w:pBdr>
                <w:top w:val="nil"/>
                <w:left w:val="nil"/>
                <w:bottom w:val="nil"/>
                <w:right w:val="nil"/>
                <w:between w:val="nil"/>
              </w:pBdr>
              <w:spacing w:after="0" w:line="240" w:lineRule="auto"/>
              <w:jc w:val="center"/>
              <w:rPr>
                <w:rFonts w:ascii="Times New Roman" w:eastAsia="Times New Roman" w:hAnsi="Times New Roman" w:cs="Times New Roman"/>
                <w:sz w:val="18"/>
                <w:szCs w:val="18"/>
              </w:rPr>
            </w:pPr>
          </w:p>
        </w:tc>
      </w:tr>
      <w:tr w:rsidR="004E6D61" w:rsidTr="00077168">
        <w:trPr>
          <w:trHeight w:val="420"/>
        </w:trPr>
        <w:tc>
          <w:tcPr>
            <w:tcW w:w="5376" w:type="dxa"/>
            <w:gridSpan w:val="5"/>
            <w:shd w:val="clear" w:color="auto" w:fill="B8CCE4" w:themeFill="accent1" w:themeFillTint="66"/>
            <w:vAlign w:val="center"/>
          </w:tcPr>
          <w:p w:rsidR="004E6D61" w:rsidRDefault="004E6D61"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2.2.2 Yönetici cinsiyet oranı (%)</w:t>
            </w:r>
          </w:p>
        </w:tc>
        <w:tc>
          <w:tcPr>
            <w:tcW w:w="1183" w:type="dxa"/>
            <w:vAlign w:val="center"/>
          </w:tcPr>
          <w:p w:rsidR="004E6D61" w:rsidRDefault="004E6D61"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12" w:type="dxa"/>
            <w:vAlign w:val="center"/>
          </w:tcPr>
          <w:p w:rsidR="004E6D61" w:rsidRPr="00920176" w:rsidRDefault="004E6D61"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%57</w:t>
            </w:r>
          </w:p>
        </w:tc>
        <w:tc>
          <w:tcPr>
            <w:tcW w:w="941" w:type="dxa"/>
            <w:vAlign w:val="center"/>
          </w:tcPr>
          <w:p w:rsidR="004E6D61" w:rsidRPr="00920176" w:rsidRDefault="004E6D61"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%57</w:t>
            </w:r>
          </w:p>
        </w:tc>
        <w:tc>
          <w:tcPr>
            <w:tcW w:w="941" w:type="dxa"/>
            <w:vAlign w:val="center"/>
          </w:tcPr>
          <w:p w:rsidR="004E6D61" w:rsidRPr="00920176" w:rsidRDefault="004E6D61"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%57</w:t>
            </w:r>
          </w:p>
        </w:tc>
        <w:tc>
          <w:tcPr>
            <w:tcW w:w="941" w:type="dxa"/>
            <w:vAlign w:val="center"/>
          </w:tcPr>
          <w:p w:rsidR="004E6D61" w:rsidRPr="00920176" w:rsidRDefault="004E6D61"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%57</w:t>
            </w:r>
          </w:p>
        </w:tc>
        <w:tc>
          <w:tcPr>
            <w:tcW w:w="941" w:type="dxa"/>
            <w:vAlign w:val="center"/>
          </w:tcPr>
          <w:p w:rsidR="004E6D61" w:rsidRPr="00920176" w:rsidRDefault="004E6D61"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%57</w:t>
            </w:r>
          </w:p>
        </w:tc>
        <w:tc>
          <w:tcPr>
            <w:tcW w:w="941" w:type="dxa"/>
            <w:vAlign w:val="center"/>
          </w:tcPr>
          <w:p w:rsidR="004E6D61" w:rsidRPr="00920176" w:rsidRDefault="004E6D61"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%57</w:t>
            </w:r>
          </w:p>
        </w:tc>
        <w:tc>
          <w:tcPr>
            <w:tcW w:w="941" w:type="dxa"/>
            <w:vAlign w:val="center"/>
          </w:tcPr>
          <w:p w:rsidR="004E6D61" w:rsidRDefault="004E6D61"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02" w:type="dxa"/>
            <w:vAlign w:val="center"/>
          </w:tcPr>
          <w:p w:rsidR="004E6D61" w:rsidRDefault="004E6D61"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996576" w:rsidTr="00077168">
        <w:trPr>
          <w:trHeight w:val="420"/>
        </w:trPr>
        <w:tc>
          <w:tcPr>
            <w:tcW w:w="5376" w:type="dxa"/>
            <w:gridSpan w:val="5"/>
            <w:shd w:val="clear" w:color="auto" w:fill="B8CCE4" w:themeFill="accent1" w:themeFillTint="66"/>
            <w:vAlign w:val="center"/>
          </w:tcPr>
          <w:p w:rsidR="00996576" w:rsidRDefault="00996576"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2.2.3 Ücretli öğretmen oranı (%)</w:t>
            </w:r>
          </w:p>
        </w:tc>
        <w:tc>
          <w:tcPr>
            <w:tcW w:w="1183" w:type="dxa"/>
            <w:vAlign w:val="center"/>
          </w:tcPr>
          <w:p w:rsidR="00996576" w:rsidRDefault="00996576"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12" w:type="dxa"/>
            <w:vAlign w:val="center"/>
          </w:tcPr>
          <w:p w:rsidR="00996576" w:rsidRPr="00920176" w:rsidRDefault="00996576" w:rsidP="00077168">
            <w:pPr>
              <w:spacing w:after="0" w:line="240" w:lineRule="auto"/>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%4</w:t>
            </w:r>
          </w:p>
        </w:tc>
        <w:tc>
          <w:tcPr>
            <w:tcW w:w="941" w:type="dxa"/>
            <w:vAlign w:val="center"/>
          </w:tcPr>
          <w:p w:rsidR="00996576" w:rsidRPr="00920176" w:rsidRDefault="00996576" w:rsidP="00077168">
            <w:pPr>
              <w:spacing w:after="0" w:line="240" w:lineRule="auto"/>
              <w:jc w:val="center"/>
              <w:rPr>
                <w:rFonts w:ascii="Times New Roman" w:eastAsia="Times New Roman" w:hAnsi="Times New Roman" w:cs="Times New Roman"/>
                <w:sz w:val="18"/>
                <w:szCs w:val="18"/>
              </w:rPr>
            </w:pPr>
            <w:r w:rsidRPr="00996576">
              <w:rPr>
                <w:rFonts w:ascii="Times New Roman" w:eastAsia="Times New Roman" w:hAnsi="Times New Roman" w:cs="Times New Roman"/>
                <w:sz w:val="18"/>
                <w:szCs w:val="18"/>
              </w:rPr>
              <w:t>%4</w:t>
            </w:r>
          </w:p>
        </w:tc>
        <w:tc>
          <w:tcPr>
            <w:tcW w:w="941" w:type="dxa"/>
            <w:vAlign w:val="center"/>
          </w:tcPr>
          <w:p w:rsidR="00996576" w:rsidRPr="00920176" w:rsidRDefault="00996576"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%3</w:t>
            </w:r>
          </w:p>
        </w:tc>
        <w:tc>
          <w:tcPr>
            <w:tcW w:w="941" w:type="dxa"/>
            <w:vAlign w:val="center"/>
          </w:tcPr>
          <w:p w:rsidR="00996576" w:rsidRPr="00920176" w:rsidRDefault="00996576"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%3</w:t>
            </w:r>
          </w:p>
        </w:tc>
        <w:tc>
          <w:tcPr>
            <w:tcW w:w="941" w:type="dxa"/>
            <w:vAlign w:val="center"/>
          </w:tcPr>
          <w:p w:rsidR="00996576" w:rsidRPr="00920176" w:rsidRDefault="00996576"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%2</w:t>
            </w:r>
          </w:p>
        </w:tc>
        <w:tc>
          <w:tcPr>
            <w:tcW w:w="941" w:type="dxa"/>
            <w:vAlign w:val="center"/>
          </w:tcPr>
          <w:p w:rsidR="00996576" w:rsidRPr="00920176" w:rsidRDefault="00996576"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%2</w:t>
            </w:r>
          </w:p>
        </w:tc>
        <w:tc>
          <w:tcPr>
            <w:tcW w:w="941" w:type="dxa"/>
            <w:vAlign w:val="center"/>
          </w:tcPr>
          <w:p w:rsidR="00996576" w:rsidRDefault="00996576"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02" w:type="dxa"/>
            <w:vAlign w:val="center"/>
          </w:tcPr>
          <w:p w:rsidR="00996576" w:rsidRDefault="00996576"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077168">
        <w:trPr>
          <w:trHeight w:val="20"/>
        </w:trPr>
        <w:tc>
          <w:tcPr>
            <w:tcW w:w="5376"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2.2.4 Mesleki Gelişim Modeli kapsamında düzenlenen eğitim sayısı</w:t>
            </w:r>
          </w:p>
        </w:tc>
        <w:tc>
          <w:tcPr>
            <w:tcW w:w="1183" w:type="dxa"/>
            <w:vAlign w:val="center"/>
          </w:tcPr>
          <w:p w:rsidR="00795248" w:rsidRDefault="00795248"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12" w:type="dxa"/>
            <w:vAlign w:val="center"/>
          </w:tcPr>
          <w:p w:rsidR="00795248"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41" w:type="dxa"/>
            <w:vAlign w:val="center"/>
          </w:tcPr>
          <w:p w:rsidR="00795248"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941" w:type="dxa"/>
            <w:vAlign w:val="center"/>
          </w:tcPr>
          <w:p w:rsidR="00795248"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941" w:type="dxa"/>
            <w:vAlign w:val="center"/>
          </w:tcPr>
          <w:p w:rsidR="00795248"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941" w:type="dxa"/>
            <w:vAlign w:val="center"/>
          </w:tcPr>
          <w:p w:rsidR="00795248"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941" w:type="dxa"/>
            <w:vAlign w:val="center"/>
          </w:tcPr>
          <w:p w:rsidR="00795248"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941" w:type="dxa"/>
            <w:vAlign w:val="center"/>
          </w:tcPr>
          <w:p w:rsidR="00795248" w:rsidRDefault="00795248"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02" w:type="dxa"/>
            <w:vAlign w:val="center"/>
          </w:tcPr>
          <w:p w:rsidR="00795248" w:rsidRDefault="00795248"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582259" w:rsidTr="00077168">
        <w:trPr>
          <w:trHeight w:val="20"/>
        </w:trPr>
        <w:tc>
          <w:tcPr>
            <w:tcW w:w="5376" w:type="dxa"/>
            <w:gridSpan w:val="5"/>
            <w:shd w:val="clear" w:color="auto" w:fill="B8CCE4" w:themeFill="accent1" w:themeFillTint="66"/>
            <w:vAlign w:val="center"/>
          </w:tcPr>
          <w:p w:rsidR="00582259" w:rsidRDefault="00582259"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2.2.5 Mesleki Gelişim Modeli kapsamında düzenlenen eğitimlere katılan yönetici oranı</w:t>
            </w:r>
          </w:p>
        </w:tc>
        <w:tc>
          <w:tcPr>
            <w:tcW w:w="1183" w:type="dxa"/>
            <w:vAlign w:val="center"/>
          </w:tcPr>
          <w:p w:rsidR="00582259" w:rsidRDefault="00582259"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12" w:type="dxa"/>
            <w:vAlign w:val="center"/>
          </w:tcPr>
          <w:p w:rsidR="00582259"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%100</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%100</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%100</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%100</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%100</w:t>
            </w:r>
          </w:p>
        </w:tc>
        <w:tc>
          <w:tcPr>
            <w:tcW w:w="941" w:type="dxa"/>
            <w:vAlign w:val="center"/>
          </w:tcPr>
          <w:p w:rsidR="00582259" w:rsidRDefault="00582259"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02" w:type="dxa"/>
            <w:vAlign w:val="center"/>
          </w:tcPr>
          <w:p w:rsidR="00582259" w:rsidRDefault="00582259"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582259" w:rsidTr="00077168">
        <w:trPr>
          <w:trHeight w:val="20"/>
        </w:trPr>
        <w:tc>
          <w:tcPr>
            <w:tcW w:w="5376" w:type="dxa"/>
            <w:gridSpan w:val="5"/>
            <w:shd w:val="clear" w:color="auto" w:fill="B8CCE4" w:themeFill="accent1" w:themeFillTint="66"/>
            <w:vAlign w:val="center"/>
          </w:tcPr>
          <w:p w:rsidR="00582259" w:rsidRDefault="00582259"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PG 2.2.6 Mesleki Gelişim Modeli kapsamında düzenlenen eğitimlere katılan </w:t>
            </w:r>
            <w:proofErr w:type="gramStart"/>
            <w:r>
              <w:rPr>
                <w:rFonts w:ascii="Times New Roman" w:eastAsia="Times New Roman" w:hAnsi="Times New Roman" w:cs="Times New Roman"/>
                <w:b/>
                <w:sz w:val="18"/>
                <w:szCs w:val="18"/>
              </w:rPr>
              <w:t>öğretmen  oranı</w:t>
            </w:r>
            <w:proofErr w:type="gramEnd"/>
          </w:p>
        </w:tc>
        <w:tc>
          <w:tcPr>
            <w:tcW w:w="1183" w:type="dxa"/>
            <w:vAlign w:val="center"/>
          </w:tcPr>
          <w:p w:rsidR="00582259" w:rsidRDefault="00582259"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12" w:type="dxa"/>
            <w:vAlign w:val="center"/>
          </w:tcPr>
          <w:p w:rsidR="00582259" w:rsidRDefault="00582259" w:rsidP="0007716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%92</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%94</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%96</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%97</w:t>
            </w:r>
          </w:p>
        </w:tc>
        <w:tc>
          <w:tcPr>
            <w:tcW w:w="941" w:type="dxa"/>
            <w:vAlign w:val="center"/>
          </w:tcPr>
          <w:p w:rsidR="00582259" w:rsidRPr="00920176" w:rsidRDefault="00582259" w:rsidP="00077168">
            <w:pPr>
              <w:jc w:val="center"/>
              <w:rPr>
                <w:rFonts w:ascii="Times New Roman" w:eastAsia="Times New Roman" w:hAnsi="Times New Roman" w:cs="Times New Roman"/>
                <w:sz w:val="18"/>
                <w:szCs w:val="18"/>
              </w:rPr>
            </w:pPr>
            <w:r w:rsidRPr="00920176">
              <w:rPr>
                <w:rFonts w:ascii="Times New Roman" w:eastAsia="Times New Roman" w:hAnsi="Times New Roman" w:cs="Times New Roman"/>
                <w:sz w:val="18"/>
                <w:szCs w:val="18"/>
              </w:rPr>
              <w:t>%98</w:t>
            </w:r>
          </w:p>
        </w:tc>
        <w:tc>
          <w:tcPr>
            <w:tcW w:w="941" w:type="dxa"/>
            <w:vAlign w:val="center"/>
          </w:tcPr>
          <w:p w:rsidR="00582259" w:rsidRDefault="00582259"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02" w:type="dxa"/>
            <w:vAlign w:val="center"/>
          </w:tcPr>
          <w:p w:rsidR="00582259" w:rsidRDefault="00582259" w:rsidP="0092017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B5748F">
        <w:trPr>
          <w:trHeight w:val="20"/>
        </w:trPr>
        <w:tc>
          <w:tcPr>
            <w:tcW w:w="5376"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8843"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İnsan Kaynakları Hizmetleri</w:t>
            </w:r>
          </w:p>
        </w:tc>
      </w:tr>
      <w:tr w:rsidR="00795248" w:rsidTr="00B5748F">
        <w:trPr>
          <w:trHeight w:val="20"/>
        </w:trPr>
        <w:tc>
          <w:tcPr>
            <w:tcW w:w="5376"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8843"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B5748F">
        <w:trPr>
          <w:trHeight w:val="20"/>
        </w:trPr>
        <w:tc>
          <w:tcPr>
            <w:tcW w:w="2185"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034"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 ve okul yöneticilerinin lisansüstü eğitim süreçlerinin okullardaki eğitimi aksatması,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Lisansüstü eğitim maliyetinin yüksek olması, </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Ücretli öğretmen uygulaması</w:t>
            </w:r>
          </w:p>
        </w:tc>
      </w:tr>
      <w:tr w:rsidR="00795248" w:rsidTr="00B5748F">
        <w:trPr>
          <w:trHeight w:val="200"/>
        </w:trPr>
        <w:tc>
          <w:tcPr>
            <w:tcW w:w="1146"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039"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2.2.1</w:t>
            </w:r>
          </w:p>
        </w:tc>
        <w:tc>
          <w:tcPr>
            <w:tcW w:w="12034"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Yeniden yapılandırılan öğretmen ve okul yöneticilerinin mesleki gelişim sistemi ile insan kaynağının verimli kullanılması ve hakkaniyetli bir şekilde ödüllendirilmesi sağlanacaktır.</w:t>
            </w:r>
          </w:p>
        </w:tc>
      </w:tr>
      <w:tr w:rsidR="00795248" w:rsidTr="00B5748F">
        <w:trPr>
          <w:trHeight w:val="20"/>
        </w:trPr>
        <w:tc>
          <w:tcPr>
            <w:tcW w:w="2185"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034" w:type="dxa"/>
            <w:gridSpan w:val="10"/>
            <w:vAlign w:val="center"/>
          </w:tcPr>
          <w:p w:rsidR="00795248" w:rsidRPr="006968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7.418.251,84</w:t>
            </w:r>
            <w:r w:rsidR="00795248" w:rsidRPr="00807D30">
              <w:rPr>
                <w:rFonts w:ascii="Times New Roman" w:eastAsia="Times New Roman" w:hAnsi="Times New Roman" w:cs="Times New Roman"/>
                <w:b/>
                <w:color w:val="000000" w:themeColor="text1"/>
              </w:rPr>
              <w:t xml:space="preserve"> TL </w:t>
            </w:r>
          </w:p>
        </w:tc>
      </w:tr>
      <w:tr w:rsidR="00795248" w:rsidTr="00B5748F">
        <w:trPr>
          <w:trHeight w:val="20"/>
        </w:trPr>
        <w:tc>
          <w:tcPr>
            <w:tcW w:w="2185"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034"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Öğretmenlik ve okul yönetimine ilişkin mevzuatın dağınık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Eğitim yöneticilerinin atanma sisteminin ölçme ve değerlendirme boyutunun yeterli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Öğretmenlik mevcut kariyer sisteminin yetersiz olması ve okul yöneticiliği alanlarında kariyer sisteminin bulunmaması,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 ve yöneticilerin kariyer basamaklarına yönelik lisansüstü eğitim program sayısının az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yöneticilerinin liderlik becerilerinin istenilen düzeyde olmaması</w:t>
            </w:r>
          </w:p>
        </w:tc>
      </w:tr>
      <w:tr w:rsidR="00795248" w:rsidTr="00B5748F">
        <w:trPr>
          <w:trHeight w:val="20"/>
        </w:trPr>
        <w:tc>
          <w:tcPr>
            <w:tcW w:w="2185"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2034"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Öğretmenlik ve okul yöneticiliği alanlarında genel ve özel alan yeterlilik belirlenmesi için kapsamlı çalışmaların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Üniversitelerle işbirlikleri yapılarak, lisansüstü eğitim program sayısının artırılması,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yöneticilerinin liderlik becerilerinin geliştirilmesine yönelik ortamların hazırlanması.</w:t>
            </w:r>
          </w:p>
        </w:tc>
      </w:tr>
    </w:tbl>
    <w:p w:rsidR="00795248" w:rsidRDefault="00795248" w:rsidP="00795248">
      <w:pPr>
        <w:spacing w:line="240" w:lineRule="auto"/>
        <w:ind w:right="180"/>
        <w:rPr>
          <w:rFonts w:ascii="Times New Roman" w:eastAsia="Times New Roman" w:hAnsi="Times New Roman" w:cs="Times New Roman"/>
          <w:b/>
        </w:rPr>
      </w:pPr>
    </w:p>
    <w:p w:rsidR="00795248" w:rsidRDefault="00795248" w:rsidP="00795248">
      <w:pPr>
        <w:spacing w:line="240" w:lineRule="auto"/>
        <w:ind w:right="180"/>
        <w:rPr>
          <w:rFonts w:ascii="Times New Roman" w:eastAsia="Times New Roman" w:hAnsi="Times New Roman" w:cs="Times New Roman"/>
          <w:b/>
          <w:color w:val="365F91" w:themeColor="accent1" w:themeShade="BF"/>
        </w:rPr>
      </w:pPr>
    </w:p>
    <w:p w:rsidR="00961EA0" w:rsidRDefault="00961EA0" w:rsidP="00795248">
      <w:pPr>
        <w:spacing w:line="240" w:lineRule="auto"/>
        <w:ind w:right="180"/>
        <w:rPr>
          <w:rFonts w:ascii="Times New Roman" w:eastAsia="Times New Roman" w:hAnsi="Times New Roman" w:cs="Times New Roman"/>
          <w:b/>
          <w:color w:val="365F91" w:themeColor="accent1" w:themeShade="BF"/>
        </w:rPr>
      </w:pPr>
    </w:p>
    <w:p w:rsidR="007A0E4A" w:rsidRDefault="007A0E4A" w:rsidP="00795248">
      <w:pPr>
        <w:spacing w:line="240" w:lineRule="auto"/>
        <w:ind w:right="180"/>
        <w:rPr>
          <w:rFonts w:ascii="Times New Roman" w:eastAsia="Times New Roman" w:hAnsi="Times New Roman" w:cs="Times New Roman"/>
          <w:b/>
          <w:color w:val="365F91" w:themeColor="accent1" w:themeShade="BF"/>
        </w:rPr>
      </w:pPr>
    </w:p>
    <w:p w:rsidR="00961EA0" w:rsidRPr="00B93A3C" w:rsidRDefault="00961EA0" w:rsidP="00795248">
      <w:pPr>
        <w:spacing w:line="240" w:lineRule="auto"/>
        <w:ind w:right="180"/>
        <w:rPr>
          <w:rFonts w:ascii="Times New Roman" w:eastAsia="Times New Roman" w:hAnsi="Times New Roman" w:cs="Times New Roman"/>
          <w:b/>
          <w:color w:val="365F91" w:themeColor="accent1" w:themeShade="BF"/>
        </w:rPr>
      </w:pPr>
    </w:p>
    <w:tbl>
      <w:tblPr>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5"/>
        <w:gridCol w:w="394"/>
        <w:gridCol w:w="683"/>
        <w:gridCol w:w="3161"/>
        <w:gridCol w:w="975"/>
        <w:gridCol w:w="1148"/>
        <w:gridCol w:w="794"/>
        <w:gridCol w:w="961"/>
        <w:gridCol w:w="961"/>
        <w:gridCol w:w="961"/>
        <w:gridCol w:w="961"/>
        <w:gridCol w:w="964"/>
        <w:gridCol w:w="975"/>
      </w:tblGrid>
      <w:tr w:rsidR="00795248" w:rsidTr="00795248">
        <w:trPr>
          <w:trHeight w:val="20"/>
        </w:trPr>
        <w:tc>
          <w:tcPr>
            <w:tcW w:w="1630" w:type="dxa"/>
            <w:gridSpan w:val="2"/>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2</w:t>
            </w:r>
          </w:p>
        </w:tc>
        <w:tc>
          <w:tcPr>
            <w:tcW w:w="12544" w:type="dxa"/>
            <w:gridSpan w:val="11"/>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Çağdaş normlara uygun, etkili, verimli yönetim ve organizasyon yapısı ve süreçleri hâkim kılınacaktır.</w:t>
            </w:r>
          </w:p>
        </w:tc>
      </w:tr>
      <w:tr w:rsidR="00795248" w:rsidTr="00795248">
        <w:trPr>
          <w:trHeight w:val="20"/>
        </w:trPr>
        <w:tc>
          <w:tcPr>
            <w:tcW w:w="1630" w:type="dxa"/>
            <w:gridSpan w:val="2"/>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2.3</w:t>
            </w:r>
            <w:proofErr w:type="gramEnd"/>
          </w:p>
        </w:tc>
        <w:tc>
          <w:tcPr>
            <w:tcW w:w="12544" w:type="dxa"/>
            <w:gridSpan w:val="11"/>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Eğitimin niteliğinin artırılması ve okullarda planlı yönetim anlayışının yerleşmesi amacıyla bütçe ile plan bağını kuran finansman modelin uygulanması sağlanacaktır.</w:t>
            </w:r>
          </w:p>
        </w:tc>
      </w:tr>
      <w:tr w:rsidR="00795248" w:rsidTr="00795248">
        <w:trPr>
          <w:trHeight w:val="20"/>
        </w:trPr>
        <w:tc>
          <w:tcPr>
            <w:tcW w:w="5474" w:type="dxa"/>
            <w:gridSpan w:val="4"/>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975"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48"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794"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961"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61"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61"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61"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64"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75"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795248">
        <w:trPr>
          <w:trHeight w:val="20"/>
        </w:trPr>
        <w:tc>
          <w:tcPr>
            <w:tcW w:w="5474" w:type="dxa"/>
            <w:gridSpan w:val="4"/>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2.3.1. Okul tabanlı bütçe sisteminin uygulanma durumu</w:t>
            </w:r>
          </w:p>
        </w:tc>
        <w:tc>
          <w:tcPr>
            <w:tcW w:w="975"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148"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94"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4"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75"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2837CB">
        <w:trPr>
          <w:trHeight w:val="20"/>
        </w:trPr>
        <w:tc>
          <w:tcPr>
            <w:tcW w:w="5474" w:type="dxa"/>
            <w:gridSpan w:val="4"/>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2.3.2. Bütçe dışı kaynakların müdürlüğümüz genel bütçesine oranı (%)</w:t>
            </w:r>
          </w:p>
        </w:tc>
        <w:tc>
          <w:tcPr>
            <w:tcW w:w="975"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148" w:type="dxa"/>
            <w:shd w:val="clear" w:color="auto" w:fill="FFFFFF" w:themeFill="background1"/>
            <w:tcMar>
              <w:top w:w="28" w:type="dxa"/>
              <w:left w:w="85" w:type="dxa"/>
              <w:bottom w:w="28" w:type="dxa"/>
              <w:right w:w="85" w:type="dxa"/>
            </w:tcMar>
            <w:vAlign w:val="center"/>
          </w:tcPr>
          <w:p w:rsidR="00795248" w:rsidRPr="007A0E4A" w:rsidRDefault="002837CB" w:rsidP="00795248">
            <w:pPr>
              <w:spacing w:after="0" w:line="240" w:lineRule="auto"/>
              <w:jc w:val="center"/>
              <w:rPr>
                <w:rFonts w:ascii="Times New Roman" w:eastAsia="Times New Roman" w:hAnsi="Times New Roman" w:cs="Times New Roman"/>
                <w:sz w:val="18"/>
                <w:szCs w:val="18"/>
              </w:rPr>
            </w:pPr>
            <w:r w:rsidRPr="007A0E4A">
              <w:rPr>
                <w:rFonts w:ascii="Times New Roman" w:eastAsia="Times New Roman" w:hAnsi="Times New Roman" w:cs="Times New Roman"/>
                <w:sz w:val="18"/>
                <w:szCs w:val="18"/>
              </w:rPr>
              <w:t>%1,04</w:t>
            </w:r>
          </w:p>
        </w:tc>
        <w:tc>
          <w:tcPr>
            <w:tcW w:w="794"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highlight w:val="yellow"/>
              </w:rPr>
            </w:pP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highlight w:val="yellow"/>
              </w:rPr>
            </w:pP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highlight w:val="yellow"/>
              </w:rPr>
            </w:pP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highlight w:val="yellow"/>
              </w:rPr>
            </w:pPr>
          </w:p>
        </w:tc>
        <w:tc>
          <w:tcPr>
            <w:tcW w:w="961"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highlight w:val="yellow"/>
              </w:rPr>
            </w:pPr>
          </w:p>
        </w:tc>
        <w:tc>
          <w:tcPr>
            <w:tcW w:w="964"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75" w:type="dxa"/>
            <w:tcMar>
              <w:top w:w="28" w:type="dxa"/>
              <w:left w:w="85" w:type="dxa"/>
              <w:bottom w:w="28" w:type="dxa"/>
              <w:right w:w="85" w:type="dxa"/>
            </w:tcMar>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5474" w:type="dxa"/>
            <w:gridSpan w:val="4"/>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8700" w:type="dxa"/>
            <w:gridSpan w:val="9"/>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Strateji Geliştirme Hizmetleri</w:t>
            </w:r>
          </w:p>
        </w:tc>
      </w:tr>
      <w:tr w:rsidR="00795248" w:rsidTr="00795248">
        <w:trPr>
          <w:trHeight w:val="20"/>
        </w:trPr>
        <w:tc>
          <w:tcPr>
            <w:tcW w:w="5474" w:type="dxa"/>
            <w:gridSpan w:val="4"/>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8700" w:type="dxa"/>
            <w:gridSpan w:val="9"/>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Tüm Birimler</w:t>
            </w:r>
          </w:p>
        </w:tc>
      </w:tr>
      <w:tr w:rsidR="00795248" w:rsidTr="00795248">
        <w:trPr>
          <w:trHeight w:val="20"/>
        </w:trPr>
        <w:tc>
          <w:tcPr>
            <w:tcW w:w="2313" w:type="dxa"/>
            <w:gridSpan w:val="3"/>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861" w:type="dxa"/>
            <w:gridSpan w:val="10"/>
            <w:tcMar>
              <w:top w:w="28" w:type="dxa"/>
              <w:left w:w="85" w:type="dxa"/>
              <w:bottom w:w="28" w:type="dxa"/>
              <w:right w:w="85"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Genel bütçe dışındaki kaynaklardan elde edilen gelirlerde belirli bir standarttın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Kamuoyunda finansman çeşitliliğini sağlamaya yönelik çalışmaların eğitimin ücretli olduğu algısını uyandırması,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sayısının fazla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Eğitim kurumu yöneticilerinin finansman yönetimi konusunda bilgi ve tecrübe eksikliklerinin olması.</w:t>
            </w:r>
          </w:p>
        </w:tc>
      </w:tr>
      <w:tr w:rsidR="00795248" w:rsidTr="00795248">
        <w:trPr>
          <w:trHeight w:val="20"/>
        </w:trPr>
        <w:tc>
          <w:tcPr>
            <w:tcW w:w="1236" w:type="dxa"/>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07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2.3.1</w:t>
            </w:r>
          </w:p>
        </w:tc>
        <w:tc>
          <w:tcPr>
            <w:tcW w:w="11861" w:type="dxa"/>
            <w:gridSpan w:val="10"/>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Okullarımızın, çeşitlendirilen finansman yöntemleri kullanma ve uygulama becerilerinin geliştirilmesi sağlanacaktır.</w:t>
            </w:r>
          </w:p>
        </w:tc>
      </w:tr>
      <w:tr w:rsidR="00795248" w:rsidTr="00795248">
        <w:trPr>
          <w:trHeight w:val="20"/>
        </w:trPr>
        <w:tc>
          <w:tcPr>
            <w:tcW w:w="2313" w:type="dxa"/>
            <w:gridSpan w:val="3"/>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861" w:type="dxa"/>
            <w:gridSpan w:val="10"/>
            <w:tcMar>
              <w:top w:w="28" w:type="dxa"/>
              <w:left w:w="85" w:type="dxa"/>
              <w:bottom w:w="28" w:type="dxa"/>
              <w:right w:w="85" w:type="dxa"/>
            </w:tcMar>
            <w:vAlign w:val="center"/>
          </w:tcPr>
          <w:p w:rsidR="00795248" w:rsidRPr="006968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3.709.125,92</w:t>
            </w:r>
            <w:r>
              <w:rPr>
                <w:rFonts w:ascii="Times New Roman" w:eastAsia="Times New Roman" w:hAnsi="Times New Roman" w:cs="Times New Roman"/>
                <w:b/>
                <w:color w:val="000000" w:themeColor="text1"/>
              </w:rPr>
              <w:t xml:space="preserve"> </w:t>
            </w:r>
            <w:r w:rsidR="00795248" w:rsidRPr="00807D30">
              <w:rPr>
                <w:rFonts w:ascii="Times New Roman" w:eastAsia="Times New Roman" w:hAnsi="Times New Roman" w:cs="Times New Roman"/>
                <w:b/>
                <w:color w:val="000000" w:themeColor="text1"/>
              </w:rPr>
              <w:t xml:space="preserve">TL </w:t>
            </w:r>
          </w:p>
        </w:tc>
      </w:tr>
      <w:tr w:rsidR="00795248" w:rsidTr="00795248">
        <w:trPr>
          <w:trHeight w:val="20"/>
        </w:trPr>
        <w:tc>
          <w:tcPr>
            <w:tcW w:w="2313" w:type="dxa"/>
            <w:gridSpan w:val="3"/>
            <w:shd w:val="clear" w:color="auto" w:fill="B8CCE4" w:themeFill="accent1" w:themeFillTint="66"/>
            <w:tcMar>
              <w:top w:w="28" w:type="dxa"/>
              <w:left w:w="85" w:type="dxa"/>
              <w:bottom w:w="28" w:type="dxa"/>
              <w:right w:w="85"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861" w:type="dxa"/>
            <w:gridSpan w:val="10"/>
            <w:tcMar>
              <w:top w:w="28" w:type="dxa"/>
              <w:left w:w="85" w:type="dxa"/>
              <w:bottom w:w="28" w:type="dxa"/>
              <w:right w:w="85"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Kamuoyunda bağış yoluyla eğitim öğretimin desteklenmesi konusunda yeterli düzeyde farkındalık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Eğitim kurumu yöneticilerinin eğitimin finansmanı konusunda yetki ve yetkinliğinin az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Eğitim finansmanı kaynaklarının tek bir sistem üzerinden takibinin yapılamaması,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finansmanı konusunda kamuoyu bilgilendirme sistemlerinin yetersiz kalması,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Aile Birliklerinin finansal kaynak bulmakta zorlanması,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Bünyesinde döner sermaye işletmesi bulunan okulların, okul finansmanına yeterli desteği sağlayamaması,</w:t>
            </w:r>
          </w:p>
        </w:tc>
      </w:tr>
      <w:tr w:rsidR="00795248" w:rsidTr="00795248">
        <w:trPr>
          <w:trHeight w:val="20"/>
        </w:trPr>
        <w:tc>
          <w:tcPr>
            <w:tcW w:w="2313" w:type="dxa"/>
            <w:gridSpan w:val="3"/>
            <w:shd w:val="clear" w:color="auto" w:fill="B8CCE4" w:themeFill="accent1" w:themeFillTint="66"/>
            <w:tcMar>
              <w:top w:w="28" w:type="dxa"/>
              <w:left w:w="85" w:type="dxa"/>
              <w:bottom w:w="28" w:type="dxa"/>
              <w:right w:w="85" w:type="dxa"/>
            </w:tcMar>
            <w:vAlign w:val="center"/>
          </w:tcPr>
          <w:p w:rsidR="00795248" w:rsidRDefault="00795248" w:rsidP="00795248">
            <w:pPr>
              <w:widowControl w:val="0"/>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861" w:type="dxa"/>
            <w:gridSpan w:val="10"/>
            <w:tcMar>
              <w:top w:w="28" w:type="dxa"/>
              <w:left w:w="85" w:type="dxa"/>
              <w:bottom w:w="28" w:type="dxa"/>
              <w:right w:w="85" w:type="dxa"/>
            </w:tcMar>
            <w:vAlign w:val="center"/>
          </w:tcPr>
          <w:p w:rsidR="00795248" w:rsidRDefault="00795248" w:rsidP="00795248">
            <w:pPr>
              <w:widowControl w:val="0"/>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Finansman kaynaklarına ilişkin bütünleşik bir modül kurulması,</w:t>
            </w:r>
          </w:p>
          <w:p w:rsidR="00795248" w:rsidRDefault="00795248" w:rsidP="00795248">
            <w:pPr>
              <w:widowControl w:val="0"/>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Finansman kaynaklarının artırılması için bağış yoluyla eğitim öğretimin desteklenmesine yönelik farkındalık ve tanıtım çalışmaları yapılması,</w:t>
            </w:r>
          </w:p>
          <w:p w:rsidR="00795248" w:rsidRDefault="00795248" w:rsidP="00795248">
            <w:pPr>
              <w:widowControl w:val="0"/>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finansmanı konusunda mevzuat düzenlemesinin yapılması,</w:t>
            </w:r>
          </w:p>
          <w:p w:rsidR="00795248" w:rsidRDefault="00795248" w:rsidP="00795248">
            <w:pPr>
              <w:widowControl w:val="0"/>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yöneticilerinin eğitim finansmanı konusunda bilgi ve tecrübe eksikliklerini gidermeye yönelik eğitim yapılması,</w:t>
            </w:r>
          </w:p>
          <w:p w:rsidR="00795248" w:rsidRDefault="00795248" w:rsidP="00795248">
            <w:pPr>
              <w:widowControl w:val="0"/>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Okul/kurum ihtiyaçlarının resmi web sayfasından yayınlanması, hayırseverlerin ayni ve nakdi bağışta bulunmasının sağlanması,</w:t>
            </w:r>
          </w:p>
          <w:p w:rsidR="00795248" w:rsidRDefault="00795248" w:rsidP="00795248">
            <w:pPr>
              <w:widowControl w:val="0"/>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Üretime dönük döner sermaye işletmesi bulunan okullar için bir e-ticaret sitesi kurulması.</w:t>
            </w:r>
          </w:p>
        </w:tc>
      </w:tr>
    </w:tbl>
    <w:p w:rsidR="00795248" w:rsidRDefault="00795248" w:rsidP="00795248">
      <w:pPr>
        <w:pStyle w:val="Balk2"/>
        <w:keepNext w:val="0"/>
        <w:keepLines w:val="0"/>
        <w:widowControl w:val="0"/>
        <w:spacing w:before="0" w:after="0"/>
        <w:ind w:left="0"/>
        <w:rPr>
          <w:rFonts w:ascii="Times New Roman" w:hAnsi="Times New Roman"/>
          <w:sz w:val="28"/>
          <w:szCs w:val="28"/>
        </w:rPr>
      </w:pPr>
      <w:bookmarkStart w:id="13" w:name="_1t3h5sf" w:colFirst="0" w:colLast="0"/>
      <w:bookmarkEnd w:id="13"/>
    </w:p>
    <w:p w:rsidR="00795248" w:rsidRDefault="00795248" w:rsidP="00795248">
      <w:pPr>
        <w:pStyle w:val="Balk2"/>
        <w:keepNext w:val="0"/>
        <w:keepLines w:val="0"/>
        <w:widowControl w:val="0"/>
        <w:spacing w:before="0" w:after="0"/>
        <w:ind w:left="0"/>
        <w:rPr>
          <w:rFonts w:ascii="Times New Roman" w:hAnsi="Times New Roman"/>
          <w:sz w:val="28"/>
          <w:szCs w:val="28"/>
        </w:rPr>
      </w:pPr>
    </w:p>
    <w:p w:rsidR="00795248" w:rsidRDefault="00795248" w:rsidP="00795248">
      <w:pPr>
        <w:pStyle w:val="Balk2"/>
        <w:keepNext w:val="0"/>
        <w:keepLines w:val="0"/>
        <w:widowControl w:val="0"/>
        <w:spacing w:before="0" w:after="0"/>
        <w:ind w:left="0"/>
        <w:rPr>
          <w:rFonts w:ascii="Times New Roman" w:hAnsi="Times New Roman"/>
          <w:sz w:val="28"/>
          <w:szCs w:val="28"/>
        </w:rPr>
      </w:pPr>
    </w:p>
    <w:p w:rsidR="00795248" w:rsidRDefault="00795248" w:rsidP="00795248">
      <w:pPr>
        <w:pStyle w:val="Balk2"/>
        <w:keepNext w:val="0"/>
        <w:keepLines w:val="0"/>
        <w:widowControl w:val="0"/>
        <w:spacing w:before="0" w:after="0"/>
        <w:ind w:left="0"/>
        <w:rPr>
          <w:rFonts w:ascii="Times New Roman" w:hAnsi="Times New Roman"/>
          <w:sz w:val="28"/>
          <w:szCs w:val="28"/>
        </w:rPr>
      </w:pPr>
    </w:p>
    <w:p w:rsidR="00961EA0" w:rsidRDefault="00961EA0" w:rsidP="00795248">
      <w:pPr>
        <w:spacing w:line="240" w:lineRule="auto"/>
        <w:rPr>
          <w:rFonts w:ascii="Times New Roman" w:eastAsia="Times New Roman" w:hAnsi="Times New Roman" w:cs="Times New Roman"/>
          <w:b/>
          <w:color w:val="365F91" w:themeColor="accent1" w:themeShade="BF"/>
          <w:szCs w:val="24"/>
        </w:rPr>
      </w:pPr>
    </w:p>
    <w:p w:rsidR="00961EA0" w:rsidRDefault="00961EA0" w:rsidP="00795248">
      <w:pPr>
        <w:spacing w:line="240" w:lineRule="auto"/>
        <w:rPr>
          <w:rFonts w:ascii="Times New Roman" w:eastAsia="Times New Roman" w:hAnsi="Times New Roman" w:cs="Times New Roman"/>
          <w:b/>
          <w:color w:val="365F91" w:themeColor="accent1" w:themeShade="BF"/>
          <w:szCs w:val="24"/>
        </w:rPr>
      </w:pPr>
    </w:p>
    <w:p w:rsidR="008A61D6" w:rsidRDefault="008A61D6" w:rsidP="00795248">
      <w:pPr>
        <w:spacing w:line="240" w:lineRule="auto"/>
        <w:rPr>
          <w:rFonts w:ascii="Times New Roman" w:eastAsia="Times New Roman" w:hAnsi="Times New Roman" w:cs="Times New Roman"/>
          <w:b/>
          <w:color w:val="365F91" w:themeColor="accent1" w:themeShade="BF"/>
          <w:szCs w:val="24"/>
        </w:rPr>
      </w:pPr>
    </w:p>
    <w:p w:rsidR="008A61D6" w:rsidRPr="005E3752" w:rsidRDefault="008A61D6" w:rsidP="00795248">
      <w:pPr>
        <w:spacing w:line="240" w:lineRule="auto"/>
        <w:rPr>
          <w:rFonts w:ascii="Times New Roman" w:eastAsia="Times New Roman" w:hAnsi="Times New Roman" w:cs="Times New Roman"/>
          <w:b/>
          <w:color w:val="365F91" w:themeColor="accent1" w:themeShade="BF"/>
          <w:szCs w:val="24"/>
        </w:rPr>
      </w:pPr>
    </w:p>
    <w:tbl>
      <w:tblPr>
        <w:tblW w:w="14691" w:type="dxa"/>
        <w:tblLayout w:type="fixed"/>
        <w:tblLook w:val="0000" w:firstRow="0" w:lastRow="0" w:firstColumn="0" w:lastColumn="0" w:noHBand="0" w:noVBand="0"/>
      </w:tblPr>
      <w:tblGrid>
        <w:gridCol w:w="1189"/>
        <w:gridCol w:w="803"/>
        <w:gridCol w:w="147"/>
        <w:gridCol w:w="576"/>
        <w:gridCol w:w="3063"/>
        <w:gridCol w:w="968"/>
        <w:gridCol w:w="1070"/>
        <w:gridCol w:w="978"/>
        <w:gridCol w:w="978"/>
        <w:gridCol w:w="978"/>
        <w:gridCol w:w="978"/>
        <w:gridCol w:w="978"/>
        <w:gridCol w:w="978"/>
        <w:gridCol w:w="1007"/>
      </w:tblGrid>
      <w:tr w:rsidR="00795248" w:rsidTr="00294721">
        <w:trPr>
          <w:trHeight w:val="225"/>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Amaç 3</w:t>
            </w:r>
          </w:p>
        </w:tc>
        <w:tc>
          <w:tcPr>
            <w:tcW w:w="12699" w:type="dxa"/>
            <w:gridSpan w:val="12"/>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Okul öncesi eğitim ve temel eğitimde öğrencilerimizin bilişsel, duygusal ve fiziksel olarak çok boyutlu gelişimleri sağlanacaktır.</w:t>
            </w:r>
          </w:p>
        </w:tc>
      </w:tr>
      <w:tr w:rsidR="00795248" w:rsidTr="00294721">
        <w:trPr>
          <w:trHeight w:val="240"/>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p>
        </w:tc>
        <w:tc>
          <w:tcPr>
            <w:tcW w:w="12699" w:type="dxa"/>
            <w:gridSpan w:val="12"/>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Erken çocukluk eğitiminin niteliği ve yaygınlığı artırılacak, toplum temelli erken çocukluk çeşitlendirilerek yaygınlaştırılacaktır.</w:t>
            </w:r>
          </w:p>
        </w:tc>
      </w:tr>
      <w:tr w:rsidR="00795248" w:rsidTr="00294721">
        <w:trPr>
          <w:trHeight w:val="16"/>
        </w:trPr>
        <w:tc>
          <w:tcPr>
            <w:tcW w:w="5778"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9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Hedefe Etkisi(%)</w:t>
            </w:r>
          </w:p>
        </w:tc>
        <w:tc>
          <w:tcPr>
            <w:tcW w:w="107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Başlangıç</w:t>
            </w:r>
          </w:p>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Değeri</w:t>
            </w:r>
          </w:p>
        </w:tc>
        <w:tc>
          <w:tcPr>
            <w:tcW w:w="9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2019</w:t>
            </w:r>
          </w:p>
        </w:tc>
        <w:tc>
          <w:tcPr>
            <w:tcW w:w="9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2020</w:t>
            </w:r>
          </w:p>
        </w:tc>
        <w:tc>
          <w:tcPr>
            <w:tcW w:w="9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2021</w:t>
            </w:r>
          </w:p>
        </w:tc>
        <w:tc>
          <w:tcPr>
            <w:tcW w:w="9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2022</w:t>
            </w:r>
          </w:p>
        </w:tc>
        <w:tc>
          <w:tcPr>
            <w:tcW w:w="9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2023</w:t>
            </w:r>
          </w:p>
        </w:tc>
        <w:tc>
          <w:tcPr>
            <w:tcW w:w="9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İzleme</w:t>
            </w:r>
          </w:p>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Sıklığı</w:t>
            </w:r>
          </w:p>
        </w:tc>
        <w:tc>
          <w:tcPr>
            <w:tcW w:w="100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Rapor</w:t>
            </w:r>
          </w:p>
          <w:p w:rsidR="00795248" w:rsidRDefault="0079524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Sıklığı</w:t>
            </w:r>
          </w:p>
        </w:tc>
      </w:tr>
      <w:tr w:rsidR="00985864" w:rsidTr="00AD4AE9">
        <w:trPr>
          <w:trHeight w:val="16"/>
        </w:trPr>
        <w:tc>
          <w:tcPr>
            <w:tcW w:w="2715"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85864" w:rsidRDefault="00985864"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3.1.1</w:t>
            </w:r>
            <w:r>
              <w:rPr>
                <w:rFonts w:ascii="Times New Roman" w:eastAsia="Times New Roman" w:hAnsi="Times New Roman" w:cs="Times New Roman"/>
                <w:sz w:val="18"/>
                <w:szCs w:val="18"/>
              </w:rPr>
              <w:t xml:space="preserve"> </w:t>
            </w:r>
            <w:r>
              <w:rPr>
                <w:rFonts w:ascii="Times New Roman" w:eastAsia="Times New Roman" w:hAnsi="Times New Roman" w:cs="Times New Roman"/>
                <w:b/>
                <w:color w:val="000000"/>
                <w:sz w:val="18"/>
                <w:szCs w:val="18"/>
              </w:rPr>
              <w:t>Erken Çocukluk eğitimi okullaşma oranı (%)</w:t>
            </w:r>
          </w:p>
        </w:tc>
        <w:tc>
          <w:tcPr>
            <w:tcW w:w="30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85864" w:rsidRDefault="00985864"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3.1.1.1 3-5 yaş grubu okullaşma oranı (%)</w:t>
            </w:r>
          </w:p>
        </w:tc>
        <w:tc>
          <w:tcPr>
            <w:tcW w:w="968" w:type="dxa"/>
            <w:vMerge w:val="restart"/>
            <w:tcBorders>
              <w:top w:val="single" w:sz="4" w:space="0" w:color="000000"/>
              <w:left w:val="single" w:sz="4" w:space="0" w:color="000000"/>
              <w:bottom w:val="single" w:sz="4" w:space="0" w:color="000000"/>
              <w:right w:val="single" w:sz="4" w:space="0" w:color="000000"/>
            </w:tcBorders>
            <w:vAlign w:val="center"/>
          </w:tcPr>
          <w:p w:rsidR="00985864" w:rsidRDefault="00985864"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070"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%73.17</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%74</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%75</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%76</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%77</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%78</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c>
          <w:tcPr>
            <w:tcW w:w="1007"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r>
      <w:tr w:rsidR="00985864" w:rsidTr="00AD4AE9">
        <w:trPr>
          <w:trHeight w:val="16"/>
        </w:trPr>
        <w:tc>
          <w:tcPr>
            <w:tcW w:w="2715"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85864" w:rsidRDefault="00985864"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30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85864" w:rsidRDefault="00985864"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3.1.1.2 4-5 yaş grubu okullaşma oranı (%)</w:t>
            </w:r>
          </w:p>
        </w:tc>
        <w:tc>
          <w:tcPr>
            <w:tcW w:w="968" w:type="dxa"/>
            <w:vMerge/>
            <w:tcBorders>
              <w:top w:val="single" w:sz="4" w:space="0" w:color="000000"/>
              <w:left w:val="single" w:sz="4" w:space="0" w:color="000000"/>
              <w:bottom w:val="single" w:sz="4" w:space="0" w:color="000000"/>
              <w:right w:val="single" w:sz="4" w:space="0" w:color="000000"/>
            </w:tcBorders>
            <w:vAlign w:val="center"/>
          </w:tcPr>
          <w:p w:rsidR="00985864" w:rsidRDefault="00985864"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 80</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 81</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 82</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 83</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 84</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 85</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c>
          <w:tcPr>
            <w:tcW w:w="1007"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r>
      <w:tr w:rsidR="00985864" w:rsidTr="00AD4AE9">
        <w:trPr>
          <w:trHeight w:val="16"/>
        </w:trPr>
        <w:tc>
          <w:tcPr>
            <w:tcW w:w="2715"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85864" w:rsidRDefault="00985864"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30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85864" w:rsidRDefault="00985864"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3.1.1.3 5 yaş grubu okullaşma oranı (%)</w:t>
            </w:r>
          </w:p>
        </w:tc>
        <w:tc>
          <w:tcPr>
            <w:tcW w:w="968" w:type="dxa"/>
            <w:vMerge/>
            <w:tcBorders>
              <w:top w:val="single" w:sz="4" w:space="0" w:color="000000"/>
              <w:left w:val="single" w:sz="4" w:space="0" w:color="000000"/>
              <w:bottom w:val="single" w:sz="4" w:space="0" w:color="000000"/>
              <w:right w:val="single" w:sz="4" w:space="0" w:color="000000"/>
            </w:tcBorders>
            <w:vAlign w:val="center"/>
          </w:tcPr>
          <w:p w:rsidR="00985864" w:rsidRDefault="00985864"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%88</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%88</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%89</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%90</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%91</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%92</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c>
          <w:tcPr>
            <w:tcW w:w="1007"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r>
      <w:tr w:rsidR="00985864" w:rsidTr="00AD4AE9">
        <w:trPr>
          <w:trHeight w:val="16"/>
        </w:trPr>
        <w:tc>
          <w:tcPr>
            <w:tcW w:w="5778"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985864" w:rsidRDefault="00985864"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3.1.2</w:t>
            </w:r>
            <w:r>
              <w:rPr>
                <w:rFonts w:ascii="Times New Roman" w:eastAsia="Times New Roman" w:hAnsi="Times New Roman" w:cs="Times New Roman"/>
                <w:sz w:val="18"/>
                <w:szCs w:val="18"/>
              </w:rPr>
              <w:t xml:space="preserve"> </w:t>
            </w:r>
            <w:r>
              <w:rPr>
                <w:rFonts w:ascii="Times New Roman" w:eastAsia="Times New Roman" w:hAnsi="Times New Roman" w:cs="Times New Roman"/>
                <w:b/>
                <w:color w:val="000000"/>
                <w:sz w:val="18"/>
                <w:szCs w:val="18"/>
              </w:rPr>
              <w:t>İlkokul birinci sınıf öğrencilerinden en az bir yıl okul öncesi eğitim almış olanların oranı (%)</w:t>
            </w:r>
          </w:p>
        </w:tc>
        <w:tc>
          <w:tcPr>
            <w:tcW w:w="968" w:type="dxa"/>
            <w:tcBorders>
              <w:top w:val="single" w:sz="4" w:space="0" w:color="000000"/>
              <w:left w:val="single" w:sz="4" w:space="0" w:color="000000"/>
              <w:bottom w:val="single" w:sz="4" w:space="0" w:color="000000"/>
              <w:right w:val="single" w:sz="4" w:space="0" w:color="000000"/>
            </w:tcBorders>
            <w:vAlign w:val="center"/>
          </w:tcPr>
          <w:p w:rsidR="00985864" w:rsidRDefault="00985864"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070"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%88,51</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%88</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%89</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%90</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%91</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%92</w:t>
            </w:r>
          </w:p>
        </w:tc>
        <w:tc>
          <w:tcPr>
            <w:tcW w:w="978"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c>
          <w:tcPr>
            <w:tcW w:w="1007" w:type="dxa"/>
            <w:tcBorders>
              <w:top w:val="single" w:sz="4" w:space="0" w:color="000000"/>
              <w:left w:val="single" w:sz="4" w:space="0" w:color="000000"/>
              <w:bottom w:val="single" w:sz="4" w:space="0" w:color="000000"/>
              <w:right w:val="single" w:sz="4" w:space="0" w:color="000000"/>
            </w:tcBorders>
            <w:vAlign w:val="center"/>
          </w:tcPr>
          <w:p w:rsidR="00985864" w:rsidRPr="008A61D6" w:rsidRDefault="00985864"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r>
      <w:tr w:rsidR="00294721" w:rsidTr="00AD4AE9">
        <w:trPr>
          <w:trHeight w:val="16"/>
        </w:trPr>
        <w:tc>
          <w:tcPr>
            <w:tcW w:w="5778"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294721" w:rsidRDefault="00294721"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 xml:space="preserve">PG 3.1.3 Erken çocukluk eğitiminde şartları elverişsiz </w:t>
            </w:r>
            <w:proofErr w:type="gramStart"/>
            <w:r>
              <w:rPr>
                <w:rFonts w:ascii="Times New Roman" w:eastAsia="Times New Roman" w:hAnsi="Times New Roman" w:cs="Times New Roman"/>
                <w:b/>
                <w:color w:val="000000"/>
                <w:sz w:val="18"/>
                <w:szCs w:val="18"/>
              </w:rPr>
              <w:t xml:space="preserve">ailelerden  </w:t>
            </w:r>
            <w:r w:rsidRPr="00985864">
              <w:rPr>
                <w:rFonts w:ascii="Times New Roman" w:eastAsia="Times New Roman" w:hAnsi="Times New Roman" w:cs="Times New Roman"/>
                <w:b/>
                <w:color w:val="FF0000"/>
                <w:sz w:val="18"/>
                <w:szCs w:val="18"/>
              </w:rPr>
              <w:t>288</w:t>
            </w:r>
            <w:proofErr w:type="gramEnd"/>
            <w:r w:rsidRPr="00985864">
              <w:rPr>
                <w:rFonts w:ascii="Times New Roman" w:eastAsia="Times New Roman" w:hAnsi="Times New Roman" w:cs="Times New Roman"/>
                <w:b/>
                <w:color w:val="FF0000"/>
                <w:sz w:val="18"/>
                <w:szCs w:val="18"/>
              </w:rPr>
              <w:t xml:space="preserve"> den 4 </w:t>
            </w:r>
            <w:r>
              <w:rPr>
                <w:rFonts w:ascii="Times New Roman" w:eastAsia="Times New Roman" w:hAnsi="Times New Roman" w:cs="Times New Roman"/>
                <w:b/>
                <w:color w:val="000000"/>
                <w:sz w:val="18"/>
                <w:szCs w:val="18"/>
              </w:rPr>
              <w:t>kişi</w:t>
            </w:r>
            <w:r w:rsidR="00D866A9">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desteklenenlerin oranı (%)</w:t>
            </w:r>
          </w:p>
        </w:tc>
        <w:tc>
          <w:tcPr>
            <w:tcW w:w="968" w:type="dxa"/>
            <w:tcBorders>
              <w:top w:val="single" w:sz="4" w:space="0" w:color="000000"/>
              <w:left w:val="single" w:sz="4" w:space="0" w:color="000000"/>
              <w:bottom w:val="single" w:sz="4" w:space="0" w:color="000000"/>
              <w:right w:val="single" w:sz="4" w:space="0" w:color="000000"/>
            </w:tcBorders>
            <w:vAlign w:val="center"/>
          </w:tcPr>
          <w:p w:rsidR="00294721" w:rsidRDefault="00294721"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070"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%2</w:t>
            </w:r>
          </w:p>
        </w:tc>
        <w:tc>
          <w:tcPr>
            <w:tcW w:w="978"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%3</w:t>
            </w:r>
          </w:p>
        </w:tc>
        <w:tc>
          <w:tcPr>
            <w:tcW w:w="978"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%4</w:t>
            </w:r>
          </w:p>
        </w:tc>
        <w:tc>
          <w:tcPr>
            <w:tcW w:w="978"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%5</w:t>
            </w:r>
          </w:p>
        </w:tc>
        <w:tc>
          <w:tcPr>
            <w:tcW w:w="978"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w:t>
            </w:r>
          </w:p>
        </w:tc>
        <w:tc>
          <w:tcPr>
            <w:tcW w:w="978"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%7</w:t>
            </w:r>
          </w:p>
        </w:tc>
        <w:tc>
          <w:tcPr>
            <w:tcW w:w="978"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c>
          <w:tcPr>
            <w:tcW w:w="1007" w:type="dxa"/>
            <w:tcBorders>
              <w:top w:val="single" w:sz="4" w:space="0" w:color="000000"/>
              <w:left w:val="single" w:sz="4" w:space="0" w:color="000000"/>
              <w:bottom w:val="single" w:sz="4" w:space="0" w:color="000000"/>
              <w:right w:val="single" w:sz="4" w:space="0" w:color="000000"/>
            </w:tcBorders>
            <w:vAlign w:val="center"/>
          </w:tcPr>
          <w:p w:rsidR="00294721" w:rsidRPr="008A61D6" w:rsidRDefault="00294721"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r>
      <w:tr w:rsidR="00C775B5" w:rsidTr="00AD4AE9">
        <w:trPr>
          <w:trHeight w:val="16"/>
        </w:trPr>
        <w:tc>
          <w:tcPr>
            <w:tcW w:w="5778"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C775B5" w:rsidRDefault="00C775B5"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PG 3.1.4 Özel eğitime ihtiyaç duyan öğrencilerin uyumunun sağlanmasına yönelik öğretmen eğitimlerine katılan okul öncesi öğretmeni oranı (%)</w:t>
            </w:r>
          </w:p>
        </w:tc>
        <w:tc>
          <w:tcPr>
            <w:tcW w:w="968" w:type="dxa"/>
            <w:tcBorders>
              <w:top w:val="single" w:sz="4" w:space="0" w:color="000000"/>
              <w:left w:val="single" w:sz="4" w:space="0" w:color="000000"/>
              <w:bottom w:val="single" w:sz="4" w:space="0" w:color="000000"/>
              <w:right w:val="single" w:sz="4" w:space="0" w:color="000000"/>
            </w:tcBorders>
            <w:vAlign w:val="center"/>
          </w:tcPr>
          <w:p w:rsidR="00C775B5" w:rsidRDefault="00C775B5"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070"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%40</w:t>
            </w:r>
          </w:p>
        </w:tc>
        <w:tc>
          <w:tcPr>
            <w:tcW w:w="978"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%41</w:t>
            </w:r>
          </w:p>
        </w:tc>
        <w:tc>
          <w:tcPr>
            <w:tcW w:w="978"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%42</w:t>
            </w:r>
          </w:p>
        </w:tc>
        <w:tc>
          <w:tcPr>
            <w:tcW w:w="978"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%43</w:t>
            </w:r>
          </w:p>
        </w:tc>
        <w:tc>
          <w:tcPr>
            <w:tcW w:w="978"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%44</w:t>
            </w:r>
          </w:p>
        </w:tc>
        <w:tc>
          <w:tcPr>
            <w:tcW w:w="978"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AD4AE9">
            <w:pPr>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%45</w:t>
            </w:r>
          </w:p>
        </w:tc>
        <w:tc>
          <w:tcPr>
            <w:tcW w:w="978"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c>
          <w:tcPr>
            <w:tcW w:w="1007" w:type="dxa"/>
            <w:tcBorders>
              <w:top w:val="single" w:sz="4" w:space="0" w:color="000000"/>
              <w:left w:val="single" w:sz="4" w:space="0" w:color="000000"/>
              <w:bottom w:val="single" w:sz="4" w:space="0" w:color="000000"/>
              <w:right w:val="single" w:sz="4" w:space="0" w:color="000000"/>
            </w:tcBorders>
            <w:vAlign w:val="center"/>
          </w:tcPr>
          <w:p w:rsidR="00C775B5" w:rsidRPr="008A61D6" w:rsidRDefault="00C775B5" w:rsidP="00795248">
            <w:pPr>
              <w:spacing w:after="0" w:line="240" w:lineRule="auto"/>
              <w:jc w:val="center"/>
              <w:rPr>
                <w:rFonts w:ascii="Times New Roman" w:eastAsia="Times New Roman" w:hAnsi="Times New Roman" w:cs="Times New Roman"/>
                <w:color w:val="000000"/>
                <w:sz w:val="18"/>
                <w:szCs w:val="18"/>
              </w:rPr>
            </w:pPr>
            <w:r w:rsidRPr="008A61D6">
              <w:rPr>
                <w:rFonts w:ascii="Times New Roman" w:eastAsia="Times New Roman" w:hAnsi="Times New Roman" w:cs="Times New Roman"/>
                <w:color w:val="000000"/>
                <w:sz w:val="18"/>
                <w:szCs w:val="18"/>
              </w:rPr>
              <w:t>6 Ay</w:t>
            </w:r>
          </w:p>
        </w:tc>
      </w:tr>
      <w:tr w:rsidR="00795248" w:rsidTr="00294721">
        <w:trPr>
          <w:trHeight w:val="16"/>
        </w:trPr>
        <w:tc>
          <w:tcPr>
            <w:tcW w:w="5778"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Koordinatör Birim</w:t>
            </w:r>
          </w:p>
        </w:tc>
        <w:tc>
          <w:tcPr>
            <w:tcW w:w="8913" w:type="dxa"/>
            <w:gridSpan w:val="9"/>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spacing w:after="0" w:line="240" w:lineRule="auto"/>
              <w:jc w:val="left"/>
              <w:rPr>
                <w:rFonts w:ascii="Times New Roman" w:eastAsia="Times New Roman" w:hAnsi="Times New Roman" w:cs="Times New Roman"/>
                <w:color w:val="000000"/>
                <w:sz w:val="18"/>
                <w:szCs w:val="18"/>
              </w:rPr>
            </w:pPr>
            <w:r w:rsidRPr="006968AF">
              <w:rPr>
                <w:rFonts w:ascii="Times New Roman" w:eastAsia="Times New Roman" w:hAnsi="Times New Roman" w:cs="Times New Roman"/>
                <w:color w:val="000000"/>
                <w:sz w:val="18"/>
                <w:szCs w:val="18"/>
              </w:rPr>
              <w:t xml:space="preserve">Eğitim Öğretim </w:t>
            </w:r>
            <w:r>
              <w:rPr>
                <w:rFonts w:ascii="Times New Roman" w:eastAsia="Times New Roman" w:hAnsi="Times New Roman" w:cs="Times New Roman"/>
                <w:color w:val="000000"/>
                <w:sz w:val="18"/>
                <w:szCs w:val="18"/>
              </w:rPr>
              <w:t>Hizmetleri</w:t>
            </w:r>
          </w:p>
        </w:tc>
      </w:tr>
      <w:tr w:rsidR="00795248" w:rsidTr="00294721">
        <w:trPr>
          <w:trHeight w:val="16"/>
        </w:trPr>
        <w:tc>
          <w:tcPr>
            <w:tcW w:w="5778"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İş Birliği Yapılacak Birimler</w:t>
            </w:r>
          </w:p>
        </w:tc>
        <w:tc>
          <w:tcPr>
            <w:tcW w:w="8913" w:type="dxa"/>
            <w:gridSpan w:val="9"/>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spacing w:after="0" w:line="240" w:lineRule="auto"/>
              <w:jc w:val="left"/>
              <w:rPr>
                <w:rFonts w:ascii="Times New Roman" w:eastAsia="Times New Roman" w:hAnsi="Times New Roman" w:cs="Times New Roman"/>
                <w:color w:val="000000"/>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5248" w:rsidTr="000F5B82">
        <w:trPr>
          <w:trHeight w:val="16"/>
        </w:trPr>
        <w:tc>
          <w:tcPr>
            <w:tcW w:w="2139"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Riskler</w:t>
            </w:r>
          </w:p>
        </w:tc>
        <w:tc>
          <w:tcPr>
            <w:tcW w:w="12552" w:type="dxa"/>
            <w:gridSpan w:val="11"/>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Ailelerin erken çocukluk eğitiminin faydası konusunda yeterince bilinçli olmaması ve eğitim maliyetinden kaçınması,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Erken çocukluk eğitim hizmeti veren kurumların işleyişi ve denetiminin tek elden yürütülememesi,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Erken çocukluk eğitim hizmetinin sunumunda rol alan aktörlerin çeşitli olması,</w:t>
            </w:r>
          </w:p>
        </w:tc>
      </w:tr>
      <w:tr w:rsidR="00795248" w:rsidTr="000F5B82">
        <w:trPr>
          <w:trHeight w:val="128"/>
        </w:trPr>
        <w:tc>
          <w:tcPr>
            <w:tcW w:w="1189"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 3.1.1</w:t>
            </w:r>
          </w:p>
        </w:tc>
        <w:tc>
          <w:tcPr>
            <w:tcW w:w="12552" w:type="dxa"/>
            <w:gridSpan w:val="11"/>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Erken çocukluk eğitim hizmeti yaygınlaştırılacaktır.</w:t>
            </w:r>
          </w:p>
        </w:tc>
      </w:tr>
      <w:tr w:rsidR="00795248" w:rsidTr="000F5B82">
        <w:trPr>
          <w:trHeight w:val="128"/>
        </w:trPr>
        <w:tc>
          <w:tcPr>
            <w:tcW w:w="1189"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8"/>
                <w:szCs w:val="18"/>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 3.1.2</w:t>
            </w:r>
          </w:p>
        </w:tc>
        <w:tc>
          <w:tcPr>
            <w:tcW w:w="12552" w:type="dxa"/>
            <w:gridSpan w:val="11"/>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Erken çocukluk eğitim hizmetlerine yönelik oluşturulan bütünleşik sistemin uygulanması sağlanacaktır.</w:t>
            </w:r>
          </w:p>
        </w:tc>
      </w:tr>
      <w:tr w:rsidR="00795248" w:rsidTr="000F5B82">
        <w:trPr>
          <w:trHeight w:val="128"/>
        </w:trPr>
        <w:tc>
          <w:tcPr>
            <w:tcW w:w="1189"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8"/>
                <w:szCs w:val="18"/>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 3.1.3</w:t>
            </w:r>
          </w:p>
        </w:tc>
        <w:tc>
          <w:tcPr>
            <w:tcW w:w="12552" w:type="dxa"/>
            <w:gridSpan w:val="11"/>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Erken çocukluk eğitiminde şartları elverişsiz gruplarda eğitimin niteliği artırılacaktır.</w:t>
            </w:r>
          </w:p>
        </w:tc>
      </w:tr>
      <w:tr w:rsidR="00795248" w:rsidTr="000F5B82">
        <w:trPr>
          <w:trHeight w:val="16"/>
        </w:trPr>
        <w:tc>
          <w:tcPr>
            <w:tcW w:w="2139"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Maliyet Tahmini</w:t>
            </w:r>
          </w:p>
        </w:tc>
        <w:tc>
          <w:tcPr>
            <w:tcW w:w="12552" w:type="dxa"/>
            <w:gridSpan w:val="11"/>
            <w:tcBorders>
              <w:top w:val="single" w:sz="4" w:space="0" w:color="000000"/>
              <w:left w:val="single" w:sz="4" w:space="0" w:color="000000"/>
              <w:bottom w:val="single" w:sz="4" w:space="0" w:color="000000"/>
              <w:right w:val="single" w:sz="4" w:space="0" w:color="000000"/>
            </w:tcBorders>
            <w:vAlign w:val="center"/>
          </w:tcPr>
          <w:p w:rsidR="00795248" w:rsidRPr="006968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12.611.028,13</w:t>
            </w:r>
            <w:r w:rsidR="00795248" w:rsidRPr="00807D30">
              <w:rPr>
                <w:rFonts w:ascii="Times New Roman" w:eastAsia="Times New Roman" w:hAnsi="Times New Roman" w:cs="Times New Roman"/>
                <w:b/>
                <w:color w:val="000000" w:themeColor="text1"/>
              </w:rPr>
              <w:t xml:space="preserve"> TL</w:t>
            </w:r>
          </w:p>
        </w:tc>
      </w:tr>
      <w:tr w:rsidR="00795248" w:rsidTr="000F5B82">
        <w:trPr>
          <w:trHeight w:val="16"/>
        </w:trPr>
        <w:tc>
          <w:tcPr>
            <w:tcW w:w="2139"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Tespitler</w:t>
            </w:r>
          </w:p>
        </w:tc>
        <w:tc>
          <w:tcPr>
            <w:tcW w:w="12552" w:type="dxa"/>
            <w:gridSpan w:val="11"/>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Erken çocukluk eğitim imkânlarının her çocuğun okullaşmasını sağlayacak kadar yaygın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Erken çocukluk eğitiminin ailelere maliyet oluşturması,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Erken çocukluk eğitim hizmeti sunan farklı aktörlerin bütünleşik bir sistemle izlenip değerlendirilememesi ve erken çocukluk eğitim hizmetine yönelik ortak bir kalite standardının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özel eğitime ihtiyaç duyan öğrencilerin eğitimine ilişkin yeterli düzeyde bilgi, beceri ve donanıma sahip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Ailelerin özel eğitime ihtiyaç duyan çocuklar konusunda yeterli düzeyde bilgi ve farkındalığa sahip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Şartları elverişsiz bazı ailelerin özellikle geçici koruma altında olanlar ile mevsimlik tarım işçisi ailelerin erken çocukluk eğitimine erişimde sorunlar yaşaması.</w:t>
            </w:r>
          </w:p>
        </w:tc>
      </w:tr>
      <w:tr w:rsidR="00795248" w:rsidTr="000F5B82">
        <w:trPr>
          <w:trHeight w:val="16"/>
        </w:trPr>
        <w:tc>
          <w:tcPr>
            <w:tcW w:w="2139"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İhtiyaçlar</w:t>
            </w:r>
          </w:p>
        </w:tc>
        <w:tc>
          <w:tcPr>
            <w:tcW w:w="12552" w:type="dxa"/>
            <w:gridSpan w:val="11"/>
            <w:tcBorders>
              <w:top w:val="single" w:sz="4" w:space="0" w:color="000000"/>
              <w:left w:val="single" w:sz="4" w:space="0" w:color="000000"/>
              <w:bottom w:val="single" w:sz="4" w:space="0" w:color="000000"/>
              <w:right w:val="single" w:sz="4" w:space="0" w:color="000000"/>
            </w:tcBorders>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5 yaşın zorunlu eğitim kapsamına alınması için mevzuat düzenlemesinin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erken çocukluk eğitimi konusundaki bilgi, beceri ve donanımlarının artırılmasına yönelik eğitim faaliyetleri düzenlenmesi,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Şartları elverişsiz çocukların erişim ve beslenme ihtiyaçlarının karşılanması için hizmet modellerinin geliştirilmesi, </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Erken çocukluk eğitiminin önem ve gerekliliği konusunda ailelere ve topluma yönelik farkındalık çalışmaları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Erken çocukluk eğitim hizmetlerinde farklı kurum ve kuruluşlar arasında koordinasyonun sağlanması.</w:t>
            </w:r>
          </w:p>
        </w:tc>
      </w:tr>
    </w:tbl>
    <w:p w:rsidR="00795248" w:rsidRDefault="00795248" w:rsidP="0079524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795248" w:rsidRDefault="00795248" w:rsidP="00795248">
      <w:pPr>
        <w:spacing w:line="240" w:lineRule="auto"/>
        <w:rPr>
          <w:rFonts w:ascii="Times New Roman" w:eastAsia="Times New Roman" w:hAnsi="Times New Roman" w:cs="Times New Roman"/>
          <w:b/>
          <w:color w:val="365F91" w:themeColor="accent1" w:themeShade="BF"/>
        </w:rPr>
      </w:pPr>
    </w:p>
    <w:p w:rsidR="00AD4AE9" w:rsidRDefault="00AD4AE9" w:rsidP="00795248">
      <w:pPr>
        <w:spacing w:line="240" w:lineRule="auto"/>
        <w:rPr>
          <w:rFonts w:ascii="Times New Roman" w:eastAsia="Times New Roman" w:hAnsi="Times New Roman" w:cs="Times New Roman"/>
          <w:b/>
          <w:color w:val="365F91" w:themeColor="accent1" w:themeShade="BF"/>
        </w:rPr>
      </w:pPr>
    </w:p>
    <w:p w:rsidR="00961EA0" w:rsidRDefault="00961EA0" w:rsidP="00795248">
      <w:pPr>
        <w:spacing w:line="240" w:lineRule="auto"/>
        <w:rPr>
          <w:rFonts w:ascii="Times New Roman" w:eastAsia="Times New Roman" w:hAnsi="Times New Roman" w:cs="Times New Roman"/>
          <w:b/>
          <w:color w:val="365F91" w:themeColor="accent1" w:themeShade="BF"/>
        </w:rPr>
      </w:pPr>
    </w:p>
    <w:tbl>
      <w:tblPr>
        <w:tblW w:w="14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1171"/>
        <w:gridCol w:w="227"/>
        <w:gridCol w:w="267"/>
        <w:gridCol w:w="819"/>
        <w:gridCol w:w="146"/>
        <w:gridCol w:w="3108"/>
        <w:gridCol w:w="247"/>
        <w:gridCol w:w="957"/>
        <w:gridCol w:w="173"/>
        <w:gridCol w:w="988"/>
        <w:gridCol w:w="111"/>
        <w:gridCol w:w="850"/>
        <w:gridCol w:w="34"/>
        <w:gridCol w:w="884"/>
        <w:gridCol w:w="43"/>
        <w:gridCol w:w="841"/>
        <w:gridCol w:w="120"/>
        <w:gridCol w:w="764"/>
        <w:gridCol w:w="201"/>
        <w:gridCol w:w="683"/>
        <w:gridCol w:w="282"/>
        <w:gridCol w:w="602"/>
        <w:gridCol w:w="363"/>
        <w:gridCol w:w="527"/>
        <w:gridCol w:w="441"/>
      </w:tblGrid>
      <w:tr w:rsidR="00795248" w:rsidRPr="000F5B82" w:rsidTr="00D97A45">
        <w:trPr>
          <w:trHeight w:val="159"/>
          <w:jc w:val="center"/>
        </w:trPr>
        <w:tc>
          <w:tcPr>
            <w:tcW w:w="1673" w:type="dxa"/>
            <w:gridSpan w:val="4"/>
            <w:shd w:val="clear" w:color="auto" w:fill="B8CCE4" w:themeFill="accent1" w:themeFillTint="66"/>
            <w:vAlign w:val="center"/>
          </w:tcPr>
          <w:p w:rsidR="00795248" w:rsidRPr="000F5B82" w:rsidRDefault="0079524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Amaç 3</w:t>
            </w:r>
          </w:p>
        </w:tc>
        <w:tc>
          <w:tcPr>
            <w:tcW w:w="13184" w:type="dxa"/>
            <w:gridSpan w:val="22"/>
            <w:vAlign w:val="center"/>
          </w:tcPr>
          <w:p w:rsidR="00795248" w:rsidRPr="000F5B82" w:rsidRDefault="00795248" w:rsidP="00795248">
            <w:pPr>
              <w:spacing w:after="0" w:line="240" w:lineRule="auto"/>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Okul öncesi eğitim ve temel eğitimde öğrencilerimizin bilişsel, duygusal ve fiziksel olarak çok boyutlu gelişimleri sağlanacaktır.</w:t>
            </w:r>
          </w:p>
        </w:tc>
      </w:tr>
      <w:tr w:rsidR="00795248" w:rsidRPr="000F5B82" w:rsidTr="00D97A45">
        <w:trPr>
          <w:trHeight w:val="237"/>
          <w:jc w:val="center"/>
        </w:trPr>
        <w:tc>
          <w:tcPr>
            <w:tcW w:w="1673" w:type="dxa"/>
            <w:gridSpan w:val="4"/>
            <w:shd w:val="clear" w:color="auto" w:fill="B8CCE4" w:themeFill="accent1" w:themeFillTint="66"/>
            <w:vAlign w:val="center"/>
          </w:tcPr>
          <w:p w:rsidR="00795248" w:rsidRPr="000F5B82" w:rsidRDefault="0079524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 xml:space="preserve">Hedef </w:t>
            </w:r>
            <w:proofErr w:type="gramStart"/>
            <w:r w:rsidRPr="000F5B82">
              <w:rPr>
                <w:rFonts w:ascii="Times New Roman" w:eastAsia="Times New Roman" w:hAnsi="Times New Roman" w:cs="Times New Roman"/>
                <w:b/>
                <w:color w:val="000000"/>
                <w:sz w:val="16"/>
                <w:szCs w:val="16"/>
              </w:rPr>
              <w:t>3.2</w:t>
            </w:r>
            <w:proofErr w:type="gramEnd"/>
          </w:p>
        </w:tc>
        <w:tc>
          <w:tcPr>
            <w:tcW w:w="13184" w:type="dxa"/>
            <w:gridSpan w:val="22"/>
            <w:vAlign w:val="center"/>
          </w:tcPr>
          <w:p w:rsidR="00795248" w:rsidRPr="000F5B82" w:rsidRDefault="00795248" w:rsidP="00795248">
            <w:pPr>
              <w:spacing w:after="0" w:line="240" w:lineRule="auto"/>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Öğrencilerimizin bilişsel, duygusal ve fiziksel olarak çok boyutlu gelişimini önemseyen, bilimsel düşünme, tutum ve değerleri içselleştirebilecekleri ortamlar hazırlanarak okullaşma oranının artırılması sağlanacaktır.</w:t>
            </w:r>
          </w:p>
        </w:tc>
      </w:tr>
      <w:tr w:rsidR="000F5B82" w:rsidRPr="000F5B82" w:rsidTr="00D97A45">
        <w:trPr>
          <w:trHeight w:val="14"/>
          <w:jc w:val="center"/>
        </w:trPr>
        <w:tc>
          <w:tcPr>
            <w:tcW w:w="5746" w:type="dxa"/>
            <w:gridSpan w:val="7"/>
            <w:shd w:val="clear" w:color="auto" w:fill="B8CCE4" w:themeFill="accent1" w:themeFillTint="66"/>
            <w:vAlign w:val="center"/>
          </w:tcPr>
          <w:p w:rsidR="00795248" w:rsidRPr="000F5B82" w:rsidRDefault="0079524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Performans Göstergeleri</w:t>
            </w:r>
          </w:p>
        </w:tc>
        <w:tc>
          <w:tcPr>
            <w:tcW w:w="1204"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Hedefe Etkisi (%)</w:t>
            </w:r>
          </w:p>
        </w:tc>
        <w:tc>
          <w:tcPr>
            <w:tcW w:w="1161"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Başlangıç Değeri</w:t>
            </w:r>
          </w:p>
        </w:tc>
        <w:tc>
          <w:tcPr>
            <w:tcW w:w="961"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2019</w:t>
            </w:r>
          </w:p>
        </w:tc>
        <w:tc>
          <w:tcPr>
            <w:tcW w:w="961" w:type="dxa"/>
            <w:gridSpan w:val="3"/>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2020</w:t>
            </w:r>
          </w:p>
        </w:tc>
        <w:tc>
          <w:tcPr>
            <w:tcW w:w="961"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2021</w:t>
            </w:r>
          </w:p>
        </w:tc>
        <w:tc>
          <w:tcPr>
            <w:tcW w:w="965"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2022</w:t>
            </w:r>
          </w:p>
        </w:tc>
        <w:tc>
          <w:tcPr>
            <w:tcW w:w="965"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2023</w:t>
            </w:r>
          </w:p>
        </w:tc>
        <w:tc>
          <w:tcPr>
            <w:tcW w:w="965"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İzleme Sıklığı</w:t>
            </w:r>
          </w:p>
        </w:tc>
        <w:tc>
          <w:tcPr>
            <w:tcW w:w="968" w:type="dxa"/>
            <w:gridSpan w:val="2"/>
            <w:shd w:val="clear" w:color="auto" w:fill="B8CCE4" w:themeFill="accent1" w:themeFillTint="66"/>
            <w:vAlign w:val="center"/>
          </w:tcPr>
          <w:p w:rsidR="00795248" w:rsidRPr="000F5B82" w:rsidRDefault="00795248" w:rsidP="00795248">
            <w:pPr>
              <w:spacing w:after="0"/>
              <w:jc w:val="center"/>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Rapor Sıklığı</w:t>
            </w:r>
          </w:p>
        </w:tc>
      </w:tr>
      <w:tr w:rsidR="00D97A45" w:rsidRPr="000F5B82" w:rsidTr="00EB5C1C">
        <w:trPr>
          <w:trHeight w:val="14"/>
          <w:jc w:val="center"/>
        </w:trPr>
        <w:tc>
          <w:tcPr>
            <w:tcW w:w="5746" w:type="dxa"/>
            <w:gridSpan w:val="7"/>
            <w:shd w:val="clear" w:color="auto" w:fill="B8CCE4" w:themeFill="accent1" w:themeFillTint="66"/>
            <w:vAlign w:val="center"/>
          </w:tcPr>
          <w:p w:rsidR="00D97A45" w:rsidRPr="000F5B82" w:rsidRDefault="00D97A45"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3.2.1</w:t>
            </w:r>
            <w:r w:rsidRPr="000F5B82">
              <w:rPr>
                <w:rFonts w:ascii="Times New Roman" w:eastAsia="Times New Roman" w:hAnsi="Times New Roman" w:cs="Times New Roman"/>
                <w:sz w:val="16"/>
                <w:szCs w:val="16"/>
              </w:rPr>
              <w:t xml:space="preserve"> </w:t>
            </w:r>
            <w:r w:rsidRPr="000F5B82">
              <w:rPr>
                <w:rFonts w:ascii="Times New Roman" w:eastAsia="Times New Roman" w:hAnsi="Times New Roman" w:cs="Times New Roman"/>
                <w:b/>
                <w:color w:val="000000"/>
                <w:sz w:val="16"/>
                <w:szCs w:val="16"/>
              </w:rPr>
              <w:t>İkili eğitim kapsamındaki okullara devam eden öğrenci oranı (%)</w:t>
            </w:r>
          </w:p>
        </w:tc>
        <w:tc>
          <w:tcPr>
            <w:tcW w:w="1204"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20</w:t>
            </w:r>
          </w:p>
        </w:tc>
        <w:tc>
          <w:tcPr>
            <w:tcW w:w="1161"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%14,9</w:t>
            </w:r>
          </w:p>
        </w:tc>
        <w:tc>
          <w:tcPr>
            <w:tcW w:w="961"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%14</w:t>
            </w:r>
          </w:p>
        </w:tc>
        <w:tc>
          <w:tcPr>
            <w:tcW w:w="961" w:type="dxa"/>
            <w:gridSpan w:val="3"/>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%13</w:t>
            </w:r>
          </w:p>
        </w:tc>
        <w:tc>
          <w:tcPr>
            <w:tcW w:w="961"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%12</w:t>
            </w:r>
          </w:p>
        </w:tc>
        <w:tc>
          <w:tcPr>
            <w:tcW w:w="965"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%11</w:t>
            </w:r>
          </w:p>
        </w:tc>
        <w:tc>
          <w:tcPr>
            <w:tcW w:w="965"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w:t>
            </w:r>
          </w:p>
        </w:tc>
        <w:tc>
          <w:tcPr>
            <w:tcW w:w="965"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D97A45" w:rsidRPr="00EB5C1C" w:rsidRDefault="00D97A45"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0F5B82" w:rsidRPr="000F5B82" w:rsidTr="00EB5C1C">
        <w:trPr>
          <w:trHeight w:val="14"/>
          <w:jc w:val="center"/>
        </w:trPr>
        <w:tc>
          <w:tcPr>
            <w:tcW w:w="2638" w:type="dxa"/>
            <w:gridSpan w:val="6"/>
            <w:vMerge w:val="restart"/>
            <w:shd w:val="clear" w:color="auto" w:fill="B8CCE4" w:themeFill="accent1" w:themeFillTint="66"/>
            <w:vAlign w:val="center"/>
          </w:tcPr>
          <w:p w:rsidR="00795248" w:rsidRPr="000F5B82" w:rsidRDefault="0079524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3.2.2 Temel eğitimde 20 gün ve üzeri devamsız öğrenci oranı</w:t>
            </w:r>
          </w:p>
        </w:tc>
        <w:tc>
          <w:tcPr>
            <w:tcW w:w="3108" w:type="dxa"/>
            <w:shd w:val="clear" w:color="auto" w:fill="B8CCE4" w:themeFill="accent1" w:themeFillTint="66"/>
            <w:vAlign w:val="center"/>
          </w:tcPr>
          <w:p w:rsidR="00795248" w:rsidRPr="000F5B82" w:rsidRDefault="0079524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3.2.2.1</w:t>
            </w:r>
            <w:r w:rsidRPr="000F5B82">
              <w:rPr>
                <w:rFonts w:ascii="Times New Roman" w:eastAsia="Times New Roman" w:hAnsi="Times New Roman" w:cs="Times New Roman"/>
                <w:sz w:val="16"/>
                <w:szCs w:val="16"/>
              </w:rPr>
              <w:t xml:space="preserve"> </w:t>
            </w:r>
            <w:r w:rsidRPr="000F5B82">
              <w:rPr>
                <w:rFonts w:ascii="Times New Roman" w:eastAsia="Times New Roman" w:hAnsi="Times New Roman" w:cs="Times New Roman"/>
                <w:b/>
                <w:color w:val="000000"/>
                <w:sz w:val="16"/>
                <w:szCs w:val="16"/>
              </w:rPr>
              <w:t>İlkokulda 20 gün ve üzeri devamsız öğrenci oranı (%)</w:t>
            </w:r>
          </w:p>
        </w:tc>
        <w:tc>
          <w:tcPr>
            <w:tcW w:w="1204" w:type="dxa"/>
            <w:gridSpan w:val="2"/>
            <w:vMerge w:val="restart"/>
            <w:vAlign w:val="center"/>
          </w:tcPr>
          <w:p w:rsidR="00795248" w:rsidRPr="00EB5C1C" w:rsidRDefault="0079524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20</w:t>
            </w:r>
          </w:p>
        </w:tc>
        <w:tc>
          <w:tcPr>
            <w:tcW w:w="1161" w:type="dxa"/>
            <w:gridSpan w:val="2"/>
            <w:vAlign w:val="center"/>
          </w:tcPr>
          <w:p w:rsidR="00795248" w:rsidRPr="00EB5C1C" w:rsidRDefault="002837CB"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w:t>
            </w:r>
          </w:p>
        </w:tc>
        <w:tc>
          <w:tcPr>
            <w:tcW w:w="961" w:type="dxa"/>
            <w:gridSpan w:val="2"/>
            <w:vAlign w:val="center"/>
          </w:tcPr>
          <w:p w:rsidR="0079524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w:t>
            </w:r>
          </w:p>
        </w:tc>
        <w:tc>
          <w:tcPr>
            <w:tcW w:w="961" w:type="dxa"/>
            <w:gridSpan w:val="3"/>
            <w:vAlign w:val="center"/>
          </w:tcPr>
          <w:p w:rsidR="0079524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%0.9</w:t>
            </w:r>
          </w:p>
        </w:tc>
        <w:tc>
          <w:tcPr>
            <w:tcW w:w="961" w:type="dxa"/>
            <w:gridSpan w:val="2"/>
            <w:vAlign w:val="center"/>
          </w:tcPr>
          <w:p w:rsidR="0079524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%0.8</w:t>
            </w:r>
          </w:p>
        </w:tc>
        <w:tc>
          <w:tcPr>
            <w:tcW w:w="965" w:type="dxa"/>
            <w:gridSpan w:val="2"/>
            <w:vAlign w:val="center"/>
          </w:tcPr>
          <w:p w:rsidR="0079524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%0.7</w:t>
            </w:r>
          </w:p>
        </w:tc>
        <w:tc>
          <w:tcPr>
            <w:tcW w:w="965" w:type="dxa"/>
            <w:gridSpan w:val="2"/>
            <w:vAlign w:val="center"/>
          </w:tcPr>
          <w:p w:rsidR="0079524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w:t>
            </w:r>
          </w:p>
        </w:tc>
        <w:tc>
          <w:tcPr>
            <w:tcW w:w="965" w:type="dxa"/>
            <w:gridSpan w:val="2"/>
            <w:vAlign w:val="center"/>
          </w:tcPr>
          <w:p w:rsidR="00795248" w:rsidRPr="00EB5C1C" w:rsidRDefault="0079524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795248" w:rsidRPr="00EB5C1C" w:rsidRDefault="0079524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790FA8" w:rsidRPr="000F5B82" w:rsidTr="00EB5C1C">
        <w:trPr>
          <w:trHeight w:val="14"/>
          <w:jc w:val="center"/>
        </w:trPr>
        <w:tc>
          <w:tcPr>
            <w:tcW w:w="2638" w:type="dxa"/>
            <w:gridSpan w:val="6"/>
            <w:vMerge/>
            <w:shd w:val="clear" w:color="auto" w:fill="B8CCE4" w:themeFill="accent1" w:themeFillTint="66"/>
            <w:vAlign w:val="center"/>
          </w:tcPr>
          <w:p w:rsidR="00790FA8" w:rsidRPr="000F5B82" w:rsidRDefault="00790FA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6"/>
                <w:szCs w:val="16"/>
              </w:rPr>
            </w:pPr>
          </w:p>
        </w:tc>
        <w:tc>
          <w:tcPr>
            <w:tcW w:w="3108" w:type="dxa"/>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3.2.2.2</w:t>
            </w:r>
            <w:r w:rsidRPr="000F5B82">
              <w:rPr>
                <w:rFonts w:ascii="Times New Roman" w:eastAsia="Times New Roman" w:hAnsi="Times New Roman" w:cs="Times New Roman"/>
                <w:sz w:val="16"/>
                <w:szCs w:val="16"/>
              </w:rPr>
              <w:t xml:space="preserve"> </w:t>
            </w:r>
            <w:r w:rsidRPr="000F5B82">
              <w:rPr>
                <w:rFonts w:ascii="Times New Roman" w:eastAsia="Times New Roman" w:hAnsi="Times New Roman" w:cs="Times New Roman"/>
                <w:b/>
                <w:color w:val="000000"/>
                <w:sz w:val="16"/>
                <w:szCs w:val="16"/>
              </w:rPr>
              <w:t>Ortaokulda 20 gün ve üzeri devamsız öğrenci oranı(%)</w:t>
            </w:r>
          </w:p>
        </w:tc>
        <w:tc>
          <w:tcPr>
            <w:tcW w:w="1204" w:type="dxa"/>
            <w:gridSpan w:val="2"/>
            <w:vMerge/>
            <w:vAlign w:val="center"/>
          </w:tcPr>
          <w:p w:rsidR="00790FA8" w:rsidRPr="00EB5C1C" w:rsidRDefault="00790FA8" w:rsidP="00EB5C1C">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%1.34</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%1.3</w:t>
            </w:r>
          </w:p>
        </w:tc>
        <w:tc>
          <w:tcPr>
            <w:tcW w:w="961" w:type="dxa"/>
            <w:gridSpan w:val="3"/>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%1.2</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%1.1</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%0.9</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790FA8" w:rsidRPr="000F5B82" w:rsidTr="00EB5C1C">
        <w:trPr>
          <w:trHeight w:val="14"/>
          <w:jc w:val="center"/>
        </w:trPr>
        <w:tc>
          <w:tcPr>
            <w:tcW w:w="2638" w:type="dxa"/>
            <w:gridSpan w:val="6"/>
            <w:vMerge w:val="restart"/>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3.2.3 Temel eğitimde okullaşma oranı (%)</w:t>
            </w:r>
          </w:p>
        </w:tc>
        <w:tc>
          <w:tcPr>
            <w:tcW w:w="3108" w:type="dxa"/>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3.2.3.1</w:t>
            </w:r>
            <w:r w:rsidRPr="000F5B82">
              <w:rPr>
                <w:rFonts w:ascii="Times New Roman" w:eastAsia="Times New Roman" w:hAnsi="Times New Roman" w:cs="Times New Roman"/>
                <w:sz w:val="16"/>
                <w:szCs w:val="16"/>
              </w:rPr>
              <w:t xml:space="preserve"> </w:t>
            </w:r>
            <w:r w:rsidRPr="000F5B82">
              <w:rPr>
                <w:rFonts w:ascii="Times New Roman" w:eastAsia="Times New Roman" w:hAnsi="Times New Roman" w:cs="Times New Roman"/>
                <w:b/>
                <w:color w:val="000000"/>
                <w:sz w:val="16"/>
                <w:szCs w:val="16"/>
              </w:rPr>
              <w:t>6-9 yaş grubu okullaşma oranı (%)</w:t>
            </w:r>
          </w:p>
        </w:tc>
        <w:tc>
          <w:tcPr>
            <w:tcW w:w="1204" w:type="dxa"/>
            <w:gridSpan w:val="2"/>
            <w:vMerge w:val="restart"/>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20</w:t>
            </w:r>
          </w:p>
        </w:tc>
        <w:tc>
          <w:tcPr>
            <w:tcW w:w="11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1" w:type="dxa"/>
            <w:gridSpan w:val="3"/>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790FA8" w:rsidRPr="000F5B82" w:rsidTr="00EB5C1C">
        <w:trPr>
          <w:trHeight w:val="14"/>
          <w:jc w:val="center"/>
        </w:trPr>
        <w:tc>
          <w:tcPr>
            <w:tcW w:w="2638" w:type="dxa"/>
            <w:gridSpan w:val="6"/>
            <w:vMerge/>
            <w:shd w:val="clear" w:color="auto" w:fill="B8CCE4" w:themeFill="accent1" w:themeFillTint="66"/>
            <w:vAlign w:val="center"/>
          </w:tcPr>
          <w:p w:rsidR="00790FA8" w:rsidRPr="000F5B82" w:rsidRDefault="00790FA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6"/>
                <w:szCs w:val="16"/>
              </w:rPr>
            </w:pPr>
          </w:p>
        </w:tc>
        <w:tc>
          <w:tcPr>
            <w:tcW w:w="3108" w:type="dxa"/>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3.2.3.2 10-13 yaş grubu okullaşma oranı (%)</w:t>
            </w:r>
          </w:p>
        </w:tc>
        <w:tc>
          <w:tcPr>
            <w:tcW w:w="1204" w:type="dxa"/>
            <w:gridSpan w:val="2"/>
            <w:vMerge/>
            <w:vAlign w:val="center"/>
          </w:tcPr>
          <w:p w:rsidR="00790FA8" w:rsidRPr="00EB5C1C" w:rsidRDefault="00790FA8" w:rsidP="00EB5C1C">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1" w:type="dxa"/>
            <w:gridSpan w:val="3"/>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%100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C1321E" w:rsidRPr="000F5B82" w:rsidTr="00EB5C1C">
        <w:trPr>
          <w:trHeight w:val="14"/>
          <w:jc w:val="center"/>
        </w:trPr>
        <w:tc>
          <w:tcPr>
            <w:tcW w:w="2638" w:type="dxa"/>
            <w:gridSpan w:val="6"/>
            <w:vMerge w:val="restart"/>
            <w:shd w:val="clear" w:color="auto" w:fill="B8CCE4" w:themeFill="accent1" w:themeFillTint="66"/>
            <w:vAlign w:val="center"/>
          </w:tcPr>
          <w:p w:rsidR="00C1321E" w:rsidRPr="000F5B82" w:rsidRDefault="00C1321E"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3.2.4 Temel eğitimde öğrenci sayısı 30’dan fazla olan şube oranı (%)</w:t>
            </w:r>
          </w:p>
        </w:tc>
        <w:tc>
          <w:tcPr>
            <w:tcW w:w="3108" w:type="dxa"/>
            <w:shd w:val="clear" w:color="auto" w:fill="B8CCE4" w:themeFill="accent1" w:themeFillTint="66"/>
            <w:vAlign w:val="center"/>
          </w:tcPr>
          <w:p w:rsidR="00C1321E" w:rsidRPr="000F5B82" w:rsidRDefault="00C1321E"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3.2.4.1 İlkokulda öğrenci sayısı 30’dan fazla olan şube oranı (%)</w:t>
            </w:r>
          </w:p>
        </w:tc>
        <w:tc>
          <w:tcPr>
            <w:tcW w:w="1204" w:type="dxa"/>
            <w:gridSpan w:val="2"/>
            <w:vMerge w:val="restart"/>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20</w:t>
            </w:r>
          </w:p>
        </w:tc>
        <w:tc>
          <w:tcPr>
            <w:tcW w:w="1161" w:type="dxa"/>
            <w:gridSpan w:val="2"/>
            <w:shd w:val="clear" w:color="auto" w:fill="FFFFFF"/>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%9</w:t>
            </w:r>
          </w:p>
        </w:tc>
        <w:tc>
          <w:tcPr>
            <w:tcW w:w="961" w:type="dxa"/>
            <w:gridSpan w:val="2"/>
            <w:shd w:val="clear" w:color="auto" w:fill="FFFFFF"/>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%9</w:t>
            </w:r>
          </w:p>
        </w:tc>
        <w:tc>
          <w:tcPr>
            <w:tcW w:w="961" w:type="dxa"/>
            <w:gridSpan w:val="3"/>
            <w:shd w:val="clear" w:color="auto" w:fill="FFFFFF"/>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%8</w:t>
            </w:r>
          </w:p>
        </w:tc>
        <w:tc>
          <w:tcPr>
            <w:tcW w:w="961" w:type="dxa"/>
            <w:gridSpan w:val="2"/>
            <w:shd w:val="clear" w:color="auto" w:fill="FFFFFF"/>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%7</w:t>
            </w:r>
          </w:p>
        </w:tc>
        <w:tc>
          <w:tcPr>
            <w:tcW w:w="965" w:type="dxa"/>
            <w:gridSpan w:val="2"/>
            <w:shd w:val="clear" w:color="auto" w:fill="FFFFFF"/>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w:t>
            </w:r>
          </w:p>
        </w:tc>
        <w:tc>
          <w:tcPr>
            <w:tcW w:w="965" w:type="dxa"/>
            <w:gridSpan w:val="2"/>
            <w:shd w:val="clear" w:color="auto" w:fill="FFFFFF"/>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%5</w:t>
            </w:r>
          </w:p>
        </w:tc>
        <w:tc>
          <w:tcPr>
            <w:tcW w:w="965" w:type="dxa"/>
            <w:gridSpan w:val="2"/>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C1321E"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790FA8" w:rsidRPr="000F5B82" w:rsidTr="00EB5C1C">
        <w:trPr>
          <w:trHeight w:val="304"/>
          <w:jc w:val="center"/>
        </w:trPr>
        <w:tc>
          <w:tcPr>
            <w:tcW w:w="2638" w:type="dxa"/>
            <w:gridSpan w:val="6"/>
            <w:vMerge/>
            <w:shd w:val="clear" w:color="auto" w:fill="B8CCE4" w:themeFill="accent1" w:themeFillTint="66"/>
            <w:vAlign w:val="center"/>
          </w:tcPr>
          <w:p w:rsidR="00790FA8" w:rsidRPr="000F5B82" w:rsidRDefault="00790FA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6"/>
                <w:szCs w:val="16"/>
              </w:rPr>
            </w:pPr>
          </w:p>
        </w:tc>
        <w:tc>
          <w:tcPr>
            <w:tcW w:w="3108" w:type="dxa"/>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3.2.4.2 Ortaokulda öğrenci sayısı 30’dan fazla olan şube oranı (%)</w:t>
            </w:r>
          </w:p>
        </w:tc>
        <w:tc>
          <w:tcPr>
            <w:tcW w:w="1204" w:type="dxa"/>
            <w:gridSpan w:val="2"/>
            <w:vMerge/>
            <w:vAlign w:val="center"/>
          </w:tcPr>
          <w:p w:rsidR="00790FA8" w:rsidRPr="00EB5C1C" w:rsidRDefault="00790FA8" w:rsidP="00EB5C1C">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61" w:type="dxa"/>
            <w:gridSpan w:val="2"/>
            <w:shd w:val="clear" w:color="auto" w:fill="FFFFFF"/>
            <w:vAlign w:val="center"/>
          </w:tcPr>
          <w:p w:rsidR="00790FA8"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1" w:type="dxa"/>
            <w:gridSpan w:val="2"/>
            <w:shd w:val="clear" w:color="auto" w:fill="FFFFFF"/>
            <w:vAlign w:val="center"/>
          </w:tcPr>
          <w:p w:rsidR="00790FA8"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1" w:type="dxa"/>
            <w:gridSpan w:val="3"/>
            <w:shd w:val="clear" w:color="auto" w:fill="FFFFFF"/>
            <w:vAlign w:val="center"/>
          </w:tcPr>
          <w:p w:rsidR="00790FA8"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1" w:type="dxa"/>
            <w:gridSpan w:val="2"/>
            <w:shd w:val="clear" w:color="auto" w:fill="FFFFFF"/>
            <w:vAlign w:val="center"/>
          </w:tcPr>
          <w:p w:rsidR="00790FA8"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5" w:type="dxa"/>
            <w:gridSpan w:val="2"/>
            <w:shd w:val="clear" w:color="auto" w:fill="FFFFFF"/>
            <w:vAlign w:val="center"/>
          </w:tcPr>
          <w:p w:rsidR="00790FA8"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5" w:type="dxa"/>
            <w:gridSpan w:val="2"/>
            <w:shd w:val="clear" w:color="auto" w:fill="FFFFFF"/>
            <w:vAlign w:val="center"/>
          </w:tcPr>
          <w:p w:rsidR="00790FA8" w:rsidRPr="00EB5C1C" w:rsidRDefault="00C1321E"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790FA8" w:rsidRPr="000F5B82" w:rsidTr="00EB5C1C">
        <w:trPr>
          <w:trHeight w:val="14"/>
          <w:jc w:val="center"/>
        </w:trPr>
        <w:tc>
          <w:tcPr>
            <w:tcW w:w="5746" w:type="dxa"/>
            <w:gridSpan w:val="7"/>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PG 3.2.5</w:t>
            </w:r>
            <w:r w:rsidRPr="000F5B82">
              <w:rPr>
                <w:rFonts w:ascii="Times New Roman" w:eastAsia="Times New Roman" w:hAnsi="Times New Roman" w:cs="Times New Roman"/>
                <w:sz w:val="16"/>
                <w:szCs w:val="16"/>
              </w:rPr>
              <w:t xml:space="preserve"> </w:t>
            </w:r>
            <w:r w:rsidRPr="000F5B82">
              <w:rPr>
                <w:rFonts w:ascii="Times New Roman" w:eastAsia="Times New Roman" w:hAnsi="Times New Roman" w:cs="Times New Roman"/>
                <w:b/>
                <w:color w:val="000000"/>
                <w:sz w:val="16"/>
                <w:szCs w:val="16"/>
              </w:rPr>
              <w:t>Tasarım ve Beceri Atölyesi kurulma durumu</w:t>
            </w:r>
          </w:p>
        </w:tc>
        <w:tc>
          <w:tcPr>
            <w:tcW w:w="1204"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20</w:t>
            </w:r>
          </w:p>
        </w:tc>
        <w:tc>
          <w:tcPr>
            <w:tcW w:w="11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1" w:type="dxa"/>
            <w:gridSpan w:val="3"/>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1"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0</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1</w:t>
            </w:r>
          </w:p>
        </w:tc>
        <w:tc>
          <w:tcPr>
            <w:tcW w:w="965"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c>
          <w:tcPr>
            <w:tcW w:w="968" w:type="dxa"/>
            <w:gridSpan w:val="2"/>
            <w:vAlign w:val="center"/>
          </w:tcPr>
          <w:p w:rsidR="00790FA8" w:rsidRPr="00EB5C1C" w:rsidRDefault="00790FA8" w:rsidP="00EB5C1C">
            <w:pPr>
              <w:jc w:val="center"/>
              <w:rPr>
                <w:rFonts w:ascii="Times New Roman" w:eastAsia="Times New Roman" w:hAnsi="Times New Roman" w:cs="Times New Roman"/>
                <w:color w:val="000000"/>
                <w:sz w:val="18"/>
                <w:szCs w:val="18"/>
              </w:rPr>
            </w:pPr>
            <w:r w:rsidRPr="00EB5C1C">
              <w:rPr>
                <w:rFonts w:ascii="Times New Roman" w:eastAsia="Times New Roman" w:hAnsi="Times New Roman" w:cs="Times New Roman"/>
                <w:color w:val="000000"/>
                <w:sz w:val="18"/>
                <w:szCs w:val="18"/>
              </w:rPr>
              <w:t>6 Ay</w:t>
            </w:r>
          </w:p>
        </w:tc>
      </w:tr>
      <w:tr w:rsidR="00790FA8" w:rsidRPr="000F5B82" w:rsidTr="00D97A45">
        <w:trPr>
          <w:trHeight w:val="14"/>
          <w:jc w:val="center"/>
        </w:trPr>
        <w:tc>
          <w:tcPr>
            <w:tcW w:w="5746" w:type="dxa"/>
            <w:gridSpan w:val="7"/>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Koordinatör Birim</w:t>
            </w:r>
          </w:p>
        </w:tc>
        <w:tc>
          <w:tcPr>
            <w:tcW w:w="9111" w:type="dxa"/>
            <w:gridSpan w:val="19"/>
            <w:vAlign w:val="center"/>
          </w:tcPr>
          <w:p w:rsidR="00790FA8" w:rsidRPr="000F5B82" w:rsidRDefault="00790FA8" w:rsidP="00795248">
            <w:pPr>
              <w:spacing w:after="0"/>
              <w:jc w:val="left"/>
              <w:rPr>
                <w:rFonts w:ascii="Times New Roman" w:eastAsia="Times New Roman" w:hAnsi="Times New Roman" w:cs="Times New Roman"/>
                <w:color w:val="000000"/>
                <w:sz w:val="16"/>
                <w:szCs w:val="16"/>
              </w:rPr>
            </w:pPr>
            <w:r w:rsidRPr="000F5B82">
              <w:rPr>
                <w:rFonts w:ascii="Times New Roman" w:eastAsia="Times New Roman" w:hAnsi="Times New Roman" w:cs="Times New Roman"/>
                <w:color w:val="000000"/>
                <w:sz w:val="16"/>
                <w:szCs w:val="16"/>
              </w:rPr>
              <w:t>Eğitim Öğretim Hizmetleri</w:t>
            </w:r>
          </w:p>
        </w:tc>
      </w:tr>
      <w:tr w:rsidR="00790FA8" w:rsidRPr="000F5B82" w:rsidTr="00D97A45">
        <w:trPr>
          <w:trHeight w:val="14"/>
          <w:jc w:val="center"/>
        </w:trPr>
        <w:tc>
          <w:tcPr>
            <w:tcW w:w="5746" w:type="dxa"/>
            <w:gridSpan w:val="7"/>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İş Birliği Yapılacak Birimler</w:t>
            </w:r>
          </w:p>
        </w:tc>
        <w:tc>
          <w:tcPr>
            <w:tcW w:w="9111" w:type="dxa"/>
            <w:gridSpan w:val="19"/>
            <w:vAlign w:val="center"/>
          </w:tcPr>
          <w:p w:rsidR="00790FA8" w:rsidRPr="000F5B82" w:rsidRDefault="00790FA8" w:rsidP="00795248">
            <w:pPr>
              <w:spacing w:after="0"/>
              <w:jc w:val="left"/>
              <w:rPr>
                <w:rFonts w:ascii="Times New Roman" w:eastAsia="Times New Roman" w:hAnsi="Times New Roman" w:cs="Times New Roman"/>
                <w:color w:val="000000"/>
                <w:sz w:val="16"/>
                <w:szCs w:val="16"/>
              </w:rPr>
            </w:pPr>
            <w:r w:rsidRPr="000F5B82">
              <w:rPr>
                <w:rFonts w:ascii="Times New Roman" w:eastAsia="Times New Roman" w:hAnsi="Times New Roman" w:cs="Times New Roman"/>
                <w:color w:val="000000"/>
                <w:sz w:val="16"/>
                <w:szCs w:val="16"/>
              </w:rPr>
              <w:t>Bilgi İşlem, Özel Eğitim Rehberlik, Eğitim Öğretim, Ölçme Değerlendirme, Destek Hizmetleri, İnsan Kaynakları</w:t>
            </w:r>
          </w:p>
        </w:tc>
      </w:tr>
      <w:tr w:rsidR="00790FA8" w:rsidRPr="000F5B82" w:rsidTr="00D97A45">
        <w:trPr>
          <w:trHeight w:val="14"/>
          <w:jc w:val="center"/>
        </w:trPr>
        <w:tc>
          <w:tcPr>
            <w:tcW w:w="2638" w:type="dxa"/>
            <w:gridSpan w:val="6"/>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Riskler</w:t>
            </w:r>
          </w:p>
        </w:tc>
        <w:tc>
          <w:tcPr>
            <w:tcW w:w="12219" w:type="dxa"/>
            <w:gridSpan w:val="20"/>
            <w:vAlign w:val="center"/>
          </w:tcPr>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Kademeler arası geçişlerde uygulanan sınav yöntemlerinin aileleri gelişim temelli değerlendirme anlayışından uzaklaştırması,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Yurtiçi ve yurt dışı göç hareketleri,</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İkili eğitimin çocuğun bütüncül gelişimi ihtiyaçlarına cevap vermeyi güçleştirmesi,</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Öğrenci ve öğretmenlerin klasik ölçme ve değerlendirme anlayışıyla yetişmiş olması ve gelişim temelli değerlendirme konusunda deneyim eksikliği.</w:t>
            </w:r>
          </w:p>
        </w:tc>
      </w:tr>
      <w:tr w:rsidR="00790FA8" w:rsidRPr="000F5B82" w:rsidTr="00D97A45">
        <w:trPr>
          <w:trHeight w:val="146"/>
          <w:jc w:val="center"/>
        </w:trPr>
        <w:tc>
          <w:tcPr>
            <w:tcW w:w="1179" w:type="dxa"/>
            <w:gridSpan w:val="2"/>
            <w:vMerge w:val="restart"/>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Stratejiler</w:t>
            </w:r>
          </w:p>
        </w:tc>
        <w:tc>
          <w:tcPr>
            <w:tcW w:w="1459" w:type="dxa"/>
            <w:gridSpan w:val="4"/>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S 3.2.1</w:t>
            </w:r>
          </w:p>
        </w:tc>
        <w:tc>
          <w:tcPr>
            <w:tcW w:w="12219" w:type="dxa"/>
            <w:gridSpan w:val="20"/>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İlkokul ve ortaokullarda okullaşma oranları artırılacak, devamsızlık oranları azaltılacaktır.</w:t>
            </w:r>
          </w:p>
        </w:tc>
      </w:tr>
      <w:tr w:rsidR="00790FA8" w:rsidRPr="000F5B82" w:rsidTr="00D97A45">
        <w:trPr>
          <w:trHeight w:val="198"/>
          <w:jc w:val="center"/>
        </w:trPr>
        <w:tc>
          <w:tcPr>
            <w:tcW w:w="1179" w:type="dxa"/>
            <w:gridSpan w:val="2"/>
            <w:vMerge/>
            <w:shd w:val="clear" w:color="auto" w:fill="B8CCE4" w:themeFill="accent1" w:themeFillTint="66"/>
            <w:vAlign w:val="center"/>
          </w:tcPr>
          <w:p w:rsidR="00790FA8" w:rsidRPr="000F5B82" w:rsidRDefault="00790FA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6"/>
                <w:szCs w:val="16"/>
              </w:rPr>
            </w:pPr>
          </w:p>
        </w:tc>
        <w:tc>
          <w:tcPr>
            <w:tcW w:w="1459" w:type="dxa"/>
            <w:gridSpan w:val="4"/>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S 3.2.2</w:t>
            </w:r>
          </w:p>
        </w:tc>
        <w:tc>
          <w:tcPr>
            <w:tcW w:w="12219" w:type="dxa"/>
            <w:gridSpan w:val="20"/>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highlight w:val="yellow"/>
              </w:rPr>
            </w:pPr>
            <w:r w:rsidRPr="000F5B82">
              <w:rPr>
                <w:rFonts w:ascii="Times New Roman" w:eastAsia="Times New Roman" w:hAnsi="Times New Roman" w:cs="Times New Roman"/>
                <w:b/>
                <w:color w:val="000000"/>
                <w:sz w:val="16"/>
                <w:szCs w:val="16"/>
              </w:rPr>
              <w:t>İlkokul ve ortaokulların gelişimsel açıdan desteklenmesi sağlanacaktır.</w:t>
            </w:r>
          </w:p>
        </w:tc>
      </w:tr>
      <w:tr w:rsidR="00790FA8" w:rsidRPr="000F5B82" w:rsidTr="00D97A45">
        <w:trPr>
          <w:trHeight w:val="14"/>
          <w:jc w:val="center"/>
        </w:trPr>
        <w:tc>
          <w:tcPr>
            <w:tcW w:w="2638" w:type="dxa"/>
            <w:gridSpan w:val="6"/>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Maliyet Tahmini</w:t>
            </w:r>
          </w:p>
        </w:tc>
        <w:tc>
          <w:tcPr>
            <w:tcW w:w="12219" w:type="dxa"/>
            <w:gridSpan w:val="20"/>
            <w:vAlign w:val="center"/>
          </w:tcPr>
          <w:p w:rsidR="00790FA8" w:rsidRPr="000F5B82" w:rsidRDefault="00166FA7" w:rsidP="00795248">
            <w:pPr>
              <w:spacing w:after="0" w:line="240" w:lineRule="auto"/>
              <w:jc w:val="left"/>
              <w:rPr>
                <w:rFonts w:ascii="Times New Roman" w:eastAsia="Times New Roman" w:hAnsi="Times New Roman" w:cs="Times New Roman"/>
                <w:b/>
                <w:color w:val="000000"/>
                <w:sz w:val="16"/>
                <w:szCs w:val="16"/>
              </w:rPr>
            </w:pPr>
            <w:r w:rsidRPr="00166FA7">
              <w:rPr>
                <w:rFonts w:ascii="Times New Roman" w:eastAsia="Times New Roman" w:hAnsi="Times New Roman" w:cs="Times New Roman"/>
                <w:b/>
                <w:color w:val="000000" w:themeColor="text1"/>
              </w:rPr>
              <w:t>12.611.028,13</w:t>
            </w:r>
            <w:r w:rsidR="00790FA8" w:rsidRPr="00807D30">
              <w:rPr>
                <w:rFonts w:ascii="Times New Roman" w:eastAsia="Times New Roman" w:hAnsi="Times New Roman" w:cs="Times New Roman"/>
                <w:b/>
                <w:color w:val="000000" w:themeColor="text1"/>
              </w:rPr>
              <w:t xml:space="preserve"> TL</w:t>
            </w:r>
            <w:r w:rsidR="00790FA8" w:rsidRPr="00807D30">
              <w:rPr>
                <w:rFonts w:ascii="Times New Roman" w:eastAsia="Times New Roman" w:hAnsi="Times New Roman" w:cs="Times New Roman"/>
                <w:b/>
                <w:color w:val="000000" w:themeColor="text1"/>
                <w:sz w:val="16"/>
                <w:szCs w:val="16"/>
              </w:rPr>
              <w:t xml:space="preserve"> </w:t>
            </w:r>
          </w:p>
        </w:tc>
      </w:tr>
      <w:tr w:rsidR="00790FA8" w:rsidRPr="000F5B82" w:rsidTr="00D97A45">
        <w:trPr>
          <w:trHeight w:val="14"/>
          <w:jc w:val="center"/>
        </w:trPr>
        <w:tc>
          <w:tcPr>
            <w:tcW w:w="2638" w:type="dxa"/>
            <w:gridSpan w:val="6"/>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Tespitler</w:t>
            </w:r>
          </w:p>
        </w:tc>
        <w:tc>
          <w:tcPr>
            <w:tcW w:w="12219" w:type="dxa"/>
            <w:gridSpan w:val="20"/>
            <w:vAlign w:val="center"/>
          </w:tcPr>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Nüfus hareketleri sonucunda bazı bölgelerde sürekli olarak derslik ihtiyacının oluşması ve ikili eğitim yapılması,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Eğitim tesisi yapılabilecek yeterli alanının olmaması,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Mevcut binaların beslenme, spor, sanat ve kültür ihtiyaçları karşılamaması,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Okullarda mevcut sınıf ortamının atölye çalışmalarına uygun olmaması,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 xml:space="preserve">Eğitim etkinlikleri ve ders sürelerinin öğrencilerin gelişim özelliklerine uygun olmaması,  </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Öğrencilerin ders dışında öğrenme etkinliklerini destekleyecek yenilikçi ve yaratıcı düşünme becerilerini geliştirecek fırsatların yetersiz olması.</w:t>
            </w:r>
          </w:p>
        </w:tc>
      </w:tr>
      <w:tr w:rsidR="00790FA8" w:rsidRPr="000F5B82" w:rsidTr="00D97A45">
        <w:trPr>
          <w:trHeight w:val="14"/>
          <w:jc w:val="center"/>
        </w:trPr>
        <w:tc>
          <w:tcPr>
            <w:tcW w:w="2638" w:type="dxa"/>
            <w:gridSpan w:val="6"/>
            <w:shd w:val="clear" w:color="auto" w:fill="B8CCE4" w:themeFill="accent1" w:themeFillTint="66"/>
            <w:vAlign w:val="center"/>
          </w:tcPr>
          <w:p w:rsidR="00790FA8" w:rsidRPr="000F5B82" w:rsidRDefault="00790FA8" w:rsidP="00795248">
            <w:pPr>
              <w:spacing w:after="0"/>
              <w:jc w:val="left"/>
              <w:rPr>
                <w:rFonts w:ascii="Times New Roman" w:eastAsia="Times New Roman" w:hAnsi="Times New Roman" w:cs="Times New Roman"/>
                <w:b/>
                <w:color w:val="000000"/>
                <w:sz w:val="16"/>
                <w:szCs w:val="16"/>
              </w:rPr>
            </w:pPr>
            <w:r w:rsidRPr="000F5B82">
              <w:rPr>
                <w:rFonts w:ascii="Times New Roman" w:eastAsia="Times New Roman" w:hAnsi="Times New Roman" w:cs="Times New Roman"/>
                <w:b/>
                <w:color w:val="000000"/>
                <w:sz w:val="16"/>
                <w:szCs w:val="16"/>
              </w:rPr>
              <w:t>İhtiyaçlar</w:t>
            </w:r>
          </w:p>
        </w:tc>
        <w:tc>
          <w:tcPr>
            <w:tcW w:w="12219" w:type="dxa"/>
            <w:gridSpan w:val="20"/>
            <w:vAlign w:val="center"/>
          </w:tcPr>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Derslik ihtiyacının karşılanmasına yönelik proje bazlı çalışmalar ile hayırsever bağışlarının bir araya getirilmesi,</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Eğitim tesisi yapılmasına uygun olan farklı kurumlara ait alanların, milli eğitime tahsisi için gerekli işbirliklerinin yürütülmesi,</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Yeni okul projelerinin atölye, beslenme, spor, sanat ve kültür ihtiyaçlarını karşılayacak şekilde tasarlanması,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Okullarda atölye çalışmalarına uygun ortamların oluşturulması,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Çocukların düşünsel, duygusal ve fiziksel ihtiyaçlarını destekleyen tasarım-beceri atölyelerinin kurulması,</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Ders, teneffüs ve serbest etkinlik sürelerinin yeniden düzenlenmesi,</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Öğretim programlarının çocuğun gelişimsel özelliklerine göre güncellenmesi,</w:t>
            </w:r>
          </w:p>
          <w:p w:rsidR="00790FA8" w:rsidRPr="000F5B82" w:rsidRDefault="00790FA8" w:rsidP="00795248">
            <w:pPr>
              <w:numPr>
                <w:ilvl w:val="0"/>
                <w:numId w:val="7"/>
              </w:numPr>
              <w:pBdr>
                <w:top w:val="nil"/>
                <w:left w:val="nil"/>
                <w:bottom w:val="nil"/>
                <w:right w:val="nil"/>
                <w:between w:val="nil"/>
              </w:pBdr>
              <w:tabs>
                <w:tab w:val="left" w:pos="358"/>
              </w:tabs>
              <w:spacing w:after="0" w:line="276" w:lineRule="auto"/>
              <w:ind w:left="216" w:firstLine="0"/>
              <w:contextualSpacing/>
              <w:jc w:val="left"/>
              <w:rPr>
                <w:color w:val="000000"/>
                <w:sz w:val="16"/>
                <w:szCs w:val="16"/>
              </w:rPr>
            </w:pPr>
            <w:r w:rsidRPr="000F5B82">
              <w:rPr>
                <w:rFonts w:ascii="Times New Roman" w:eastAsia="Times New Roman" w:hAnsi="Times New Roman" w:cs="Times New Roman"/>
                <w:color w:val="000000"/>
                <w:sz w:val="16"/>
                <w:szCs w:val="16"/>
              </w:rPr>
              <w:t>İkili eğitimin sonlandırılması ve öğlen yemeği hizmeti verilmesi için finansman sağlanması.</w:t>
            </w:r>
          </w:p>
        </w:tc>
      </w:tr>
      <w:tr w:rsidR="00790FA8" w:rsidTr="00D97A45">
        <w:trPr>
          <w:gridBefore w:val="1"/>
          <w:gridAfter w:val="1"/>
          <w:wBefore w:w="8" w:type="dxa"/>
          <w:wAfter w:w="441" w:type="dxa"/>
          <w:trHeight w:val="14"/>
          <w:jc w:val="center"/>
        </w:trPr>
        <w:tc>
          <w:tcPr>
            <w:tcW w:w="2484" w:type="dxa"/>
            <w:gridSpan w:val="4"/>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bookmarkStart w:id="14" w:name="_2s8eyo1" w:colFirst="0" w:colLast="0"/>
            <w:bookmarkStart w:id="15" w:name="_17dp8vu" w:colFirst="0" w:colLast="0"/>
            <w:bookmarkEnd w:id="14"/>
            <w:bookmarkEnd w:id="15"/>
            <w:r>
              <w:rPr>
                <w:rFonts w:ascii="Times New Roman" w:eastAsia="Times New Roman" w:hAnsi="Times New Roman" w:cs="Times New Roman"/>
                <w:i/>
                <w:color w:val="00B0F0"/>
                <w:sz w:val="18"/>
                <w:szCs w:val="18"/>
              </w:rPr>
              <w:lastRenderedPageBreak/>
              <w:t xml:space="preserve"> </w:t>
            </w:r>
            <w:r>
              <w:rPr>
                <w:rFonts w:ascii="Times New Roman" w:eastAsia="Times New Roman" w:hAnsi="Times New Roman" w:cs="Times New Roman"/>
                <w:b/>
                <w:color w:val="000000"/>
                <w:sz w:val="18"/>
                <w:szCs w:val="18"/>
              </w:rPr>
              <w:t>Amaç A3</w:t>
            </w:r>
          </w:p>
        </w:tc>
        <w:tc>
          <w:tcPr>
            <w:tcW w:w="11924" w:type="dxa"/>
            <w:gridSpan w:val="20"/>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Okul öncesi eğitim ve temel eğitimde öğrencilerimizin bilişsel, duygusal ve fiziksel olarak çok boyutlu gelişimleri sağlanacaktır.</w:t>
            </w:r>
          </w:p>
        </w:tc>
      </w:tr>
      <w:tr w:rsidR="00790FA8" w:rsidTr="00D97A45">
        <w:trPr>
          <w:gridBefore w:val="1"/>
          <w:gridAfter w:val="1"/>
          <w:wBefore w:w="8" w:type="dxa"/>
          <w:wAfter w:w="441" w:type="dxa"/>
          <w:trHeight w:val="14"/>
          <w:jc w:val="center"/>
        </w:trPr>
        <w:tc>
          <w:tcPr>
            <w:tcW w:w="2484" w:type="dxa"/>
            <w:gridSpan w:val="4"/>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3.3</w:t>
            </w:r>
            <w:proofErr w:type="gramEnd"/>
          </w:p>
        </w:tc>
        <w:tc>
          <w:tcPr>
            <w:tcW w:w="11924" w:type="dxa"/>
            <w:gridSpan w:val="20"/>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Temel eğitimde okulların niteliğini artırmaya yönelik yenilikçi uygulamalar desteklenecektir.</w:t>
            </w:r>
          </w:p>
        </w:tc>
      </w:tr>
      <w:tr w:rsidR="00790FA8" w:rsidTr="00D97A45">
        <w:trPr>
          <w:gridBefore w:val="1"/>
          <w:gridAfter w:val="1"/>
          <w:wBefore w:w="8" w:type="dxa"/>
          <w:wAfter w:w="441" w:type="dxa"/>
          <w:trHeight w:val="225"/>
          <w:jc w:val="center"/>
        </w:trPr>
        <w:tc>
          <w:tcPr>
            <w:tcW w:w="5985" w:type="dxa"/>
            <w:gridSpan w:val="7"/>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Performans Göstergeleri</w:t>
            </w:r>
          </w:p>
        </w:tc>
        <w:tc>
          <w:tcPr>
            <w:tcW w:w="1130"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Hedefe Etkisi (%)</w:t>
            </w:r>
          </w:p>
        </w:tc>
        <w:tc>
          <w:tcPr>
            <w:tcW w:w="1099"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Başlangıç Değeri</w:t>
            </w:r>
          </w:p>
        </w:tc>
        <w:tc>
          <w:tcPr>
            <w:tcW w:w="884"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2019</w:t>
            </w:r>
          </w:p>
        </w:tc>
        <w:tc>
          <w:tcPr>
            <w:tcW w:w="884" w:type="dxa"/>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2020</w:t>
            </w:r>
          </w:p>
        </w:tc>
        <w:tc>
          <w:tcPr>
            <w:tcW w:w="884"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2021</w:t>
            </w:r>
          </w:p>
        </w:tc>
        <w:tc>
          <w:tcPr>
            <w:tcW w:w="884"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2022</w:t>
            </w:r>
          </w:p>
        </w:tc>
        <w:tc>
          <w:tcPr>
            <w:tcW w:w="884"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2023</w:t>
            </w:r>
          </w:p>
        </w:tc>
        <w:tc>
          <w:tcPr>
            <w:tcW w:w="884"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İzleme Sıklığı</w:t>
            </w:r>
          </w:p>
        </w:tc>
        <w:tc>
          <w:tcPr>
            <w:tcW w:w="890" w:type="dxa"/>
            <w:gridSpan w:val="2"/>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Rapor Sıklığı</w:t>
            </w:r>
          </w:p>
        </w:tc>
      </w:tr>
      <w:tr w:rsidR="00790FA8" w:rsidTr="00D97A45">
        <w:trPr>
          <w:gridBefore w:val="1"/>
          <w:gridAfter w:val="1"/>
          <w:wBefore w:w="8" w:type="dxa"/>
          <w:wAfter w:w="441" w:type="dxa"/>
          <w:trHeight w:val="127"/>
          <w:jc w:val="center"/>
        </w:trPr>
        <w:tc>
          <w:tcPr>
            <w:tcW w:w="5985" w:type="dxa"/>
            <w:gridSpan w:val="7"/>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3.3.1</w:t>
            </w:r>
            <w:r>
              <w:rPr>
                <w:rFonts w:ascii="Times New Roman" w:eastAsia="Times New Roman" w:hAnsi="Times New Roman" w:cs="Times New Roman"/>
                <w:sz w:val="18"/>
                <w:szCs w:val="18"/>
              </w:rPr>
              <w:t xml:space="preserve"> </w:t>
            </w:r>
            <w:r>
              <w:rPr>
                <w:rFonts w:ascii="Times New Roman" w:eastAsia="Times New Roman" w:hAnsi="Times New Roman" w:cs="Times New Roman"/>
                <w:b/>
                <w:color w:val="000000"/>
                <w:sz w:val="18"/>
                <w:szCs w:val="18"/>
              </w:rPr>
              <w:t>Eğitim kayıt bölgelerinde kurulan okul ve mahalle spor kulüplerinden yararlanan öğrenci oranı (%)</w:t>
            </w:r>
          </w:p>
        </w:tc>
        <w:tc>
          <w:tcPr>
            <w:tcW w:w="1130"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099"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w:t>
            </w:r>
          </w:p>
        </w:tc>
        <w:tc>
          <w:tcPr>
            <w:tcW w:w="884" w:type="dxa"/>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c>
          <w:tcPr>
            <w:tcW w:w="890"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r>
      <w:tr w:rsidR="00790FA8" w:rsidTr="00D97A45">
        <w:trPr>
          <w:gridBefore w:val="1"/>
          <w:gridAfter w:val="1"/>
          <w:wBefore w:w="8" w:type="dxa"/>
          <w:wAfter w:w="441" w:type="dxa"/>
          <w:trHeight w:val="155"/>
          <w:jc w:val="center"/>
        </w:trPr>
        <w:tc>
          <w:tcPr>
            <w:tcW w:w="5985" w:type="dxa"/>
            <w:gridSpan w:val="7"/>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3.3.2 Destek programına (İYEP) katılan öğrencilerden hedeflenen başarıya ulaşan öğrencilerin oranı (%)</w:t>
            </w:r>
          </w:p>
        </w:tc>
        <w:tc>
          <w:tcPr>
            <w:tcW w:w="1130"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1099"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w:t>
            </w:r>
          </w:p>
        </w:tc>
        <w:tc>
          <w:tcPr>
            <w:tcW w:w="884" w:type="dxa"/>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884"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c>
          <w:tcPr>
            <w:tcW w:w="890" w:type="dxa"/>
            <w:gridSpan w:val="2"/>
            <w:tcMar>
              <w:top w:w="57" w:type="dxa"/>
              <w:left w:w="100" w:type="dxa"/>
              <w:bottom w:w="57" w:type="dxa"/>
              <w:right w:w="100" w:type="dxa"/>
            </w:tcMar>
            <w:vAlign w:val="center"/>
          </w:tcPr>
          <w:p w:rsidR="00790FA8" w:rsidRDefault="00790FA8" w:rsidP="0079524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Ay</w:t>
            </w:r>
          </w:p>
        </w:tc>
      </w:tr>
      <w:tr w:rsidR="00790FA8" w:rsidTr="00D97A45">
        <w:trPr>
          <w:gridBefore w:val="1"/>
          <w:gridAfter w:val="1"/>
          <w:wBefore w:w="8" w:type="dxa"/>
          <w:wAfter w:w="441" w:type="dxa"/>
          <w:trHeight w:val="56"/>
          <w:jc w:val="center"/>
        </w:trPr>
        <w:tc>
          <w:tcPr>
            <w:tcW w:w="5985" w:type="dxa"/>
            <w:gridSpan w:val="7"/>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Koordinatör Birim</w:t>
            </w:r>
          </w:p>
        </w:tc>
        <w:tc>
          <w:tcPr>
            <w:tcW w:w="8423" w:type="dxa"/>
            <w:gridSpan w:val="17"/>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color w:val="000000"/>
                <w:sz w:val="18"/>
                <w:szCs w:val="18"/>
              </w:rPr>
            </w:pPr>
            <w:r w:rsidRPr="006968AF">
              <w:rPr>
                <w:rFonts w:ascii="Times New Roman" w:eastAsia="Times New Roman" w:hAnsi="Times New Roman" w:cs="Times New Roman"/>
                <w:color w:val="000000"/>
                <w:sz w:val="18"/>
                <w:szCs w:val="18"/>
              </w:rPr>
              <w:t xml:space="preserve">Eğitim Öğretim </w:t>
            </w:r>
            <w:r>
              <w:rPr>
                <w:rFonts w:ascii="Times New Roman" w:eastAsia="Times New Roman" w:hAnsi="Times New Roman" w:cs="Times New Roman"/>
                <w:color w:val="000000"/>
                <w:sz w:val="18"/>
                <w:szCs w:val="18"/>
              </w:rPr>
              <w:t>Hizmetleri</w:t>
            </w:r>
          </w:p>
        </w:tc>
      </w:tr>
      <w:tr w:rsidR="00790FA8" w:rsidTr="00D97A45">
        <w:trPr>
          <w:gridBefore w:val="1"/>
          <w:gridAfter w:val="1"/>
          <w:wBefore w:w="8" w:type="dxa"/>
          <w:wAfter w:w="441" w:type="dxa"/>
          <w:trHeight w:val="98"/>
          <w:jc w:val="center"/>
        </w:trPr>
        <w:tc>
          <w:tcPr>
            <w:tcW w:w="5985" w:type="dxa"/>
            <w:gridSpan w:val="7"/>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İş Birliği Yapılacak Birimler</w:t>
            </w:r>
          </w:p>
        </w:tc>
        <w:tc>
          <w:tcPr>
            <w:tcW w:w="8423" w:type="dxa"/>
            <w:gridSpan w:val="17"/>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color w:val="000000"/>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0FA8" w:rsidTr="00D97A45">
        <w:trPr>
          <w:gridBefore w:val="1"/>
          <w:gridAfter w:val="1"/>
          <w:wBefore w:w="8" w:type="dxa"/>
          <w:wAfter w:w="441" w:type="dxa"/>
          <w:trHeight w:val="14"/>
          <w:jc w:val="center"/>
        </w:trPr>
        <w:tc>
          <w:tcPr>
            <w:tcW w:w="2484" w:type="dxa"/>
            <w:gridSpan w:val="4"/>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Riskler</w:t>
            </w:r>
          </w:p>
        </w:tc>
        <w:tc>
          <w:tcPr>
            <w:tcW w:w="11924" w:type="dxa"/>
            <w:gridSpan w:val="20"/>
            <w:tcMar>
              <w:top w:w="57" w:type="dxa"/>
              <w:left w:w="100" w:type="dxa"/>
              <w:bottom w:w="57" w:type="dxa"/>
              <w:right w:w="100" w:type="dxa"/>
            </w:tcMar>
            <w:vAlign w:val="center"/>
          </w:tcPr>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sosyal girişimcilik konusundaki isteksizliği,</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Okullara kaynak aktarılmasında kullanılacak kriterlerin belirsiz olması,</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Dezavantajlı bölgelerdeki öğretmenlerin ortalama görev süresinin düşük olması.</w:t>
            </w:r>
          </w:p>
        </w:tc>
      </w:tr>
      <w:tr w:rsidR="00790FA8" w:rsidTr="00D97A45">
        <w:trPr>
          <w:gridBefore w:val="1"/>
          <w:gridAfter w:val="1"/>
          <w:wBefore w:w="8" w:type="dxa"/>
          <w:wAfter w:w="441" w:type="dxa"/>
          <w:trHeight w:val="85"/>
          <w:jc w:val="center"/>
        </w:trPr>
        <w:tc>
          <w:tcPr>
            <w:tcW w:w="1398" w:type="dxa"/>
            <w:gridSpan w:val="2"/>
            <w:vMerge w:val="restart"/>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Stratejiler</w:t>
            </w:r>
          </w:p>
        </w:tc>
        <w:tc>
          <w:tcPr>
            <w:tcW w:w="1086" w:type="dxa"/>
            <w:gridSpan w:val="2"/>
            <w:shd w:val="clear" w:color="auto" w:fill="B8CCE4" w:themeFill="accent1" w:themeFillTint="66"/>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 3.3.1 </w:t>
            </w:r>
          </w:p>
        </w:tc>
        <w:tc>
          <w:tcPr>
            <w:tcW w:w="11924" w:type="dxa"/>
            <w:gridSpan w:val="20"/>
            <w:tcMar>
              <w:top w:w="57" w:type="dxa"/>
              <w:left w:w="100" w:type="dxa"/>
              <w:bottom w:w="57" w:type="dxa"/>
              <w:right w:w="100" w:type="dxa"/>
            </w:tcMar>
            <w:vAlign w:val="center"/>
          </w:tcPr>
          <w:p w:rsidR="00790FA8" w:rsidRDefault="00790FA8" w:rsidP="00795248">
            <w:pPr>
              <w:spacing w:after="0" w:line="216"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Temel eğitimde yenilikçi uygulamalara imkân sağlanacaktır.</w:t>
            </w:r>
          </w:p>
        </w:tc>
      </w:tr>
      <w:tr w:rsidR="00790FA8" w:rsidTr="00D97A45">
        <w:trPr>
          <w:gridBefore w:val="1"/>
          <w:gridAfter w:val="1"/>
          <w:wBefore w:w="8" w:type="dxa"/>
          <w:wAfter w:w="441" w:type="dxa"/>
          <w:trHeight w:val="141"/>
          <w:jc w:val="center"/>
        </w:trPr>
        <w:tc>
          <w:tcPr>
            <w:tcW w:w="1398" w:type="dxa"/>
            <w:gridSpan w:val="2"/>
            <w:vMerge/>
            <w:shd w:val="clear" w:color="auto" w:fill="B8CCE4" w:themeFill="accent1" w:themeFillTint="66"/>
            <w:tcMar>
              <w:top w:w="57" w:type="dxa"/>
              <w:left w:w="100" w:type="dxa"/>
              <w:bottom w:w="57" w:type="dxa"/>
              <w:right w:w="100" w:type="dxa"/>
            </w:tcMar>
            <w:vAlign w:val="center"/>
          </w:tcPr>
          <w:p w:rsidR="00790FA8" w:rsidRDefault="00790FA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8"/>
                <w:szCs w:val="18"/>
              </w:rPr>
            </w:pPr>
          </w:p>
        </w:tc>
        <w:tc>
          <w:tcPr>
            <w:tcW w:w="1086" w:type="dxa"/>
            <w:gridSpan w:val="2"/>
            <w:shd w:val="clear" w:color="auto" w:fill="B8CCE4" w:themeFill="accent1" w:themeFillTint="66"/>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 3.3.2</w:t>
            </w:r>
          </w:p>
        </w:tc>
        <w:tc>
          <w:tcPr>
            <w:tcW w:w="11924" w:type="dxa"/>
            <w:gridSpan w:val="20"/>
            <w:tcMar>
              <w:top w:w="57" w:type="dxa"/>
              <w:left w:w="100" w:type="dxa"/>
              <w:bottom w:w="57" w:type="dxa"/>
              <w:right w:w="100" w:type="dxa"/>
            </w:tcMar>
            <w:vAlign w:val="center"/>
          </w:tcPr>
          <w:p w:rsidR="00790FA8" w:rsidRDefault="00790FA8" w:rsidP="00795248">
            <w:pPr>
              <w:spacing w:after="0" w:line="216"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Temel eğitimde okullar arası başarı farkının azaltılmasına yönelik çalışmalar yapılacaktır.</w:t>
            </w:r>
          </w:p>
        </w:tc>
      </w:tr>
      <w:tr w:rsidR="00790FA8" w:rsidTr="00D97A45">
        <w:trPr>
          <w:gridBefore w:val="1"/>
          <w:gridAfter w:val="1"/>
          <w:wBefore w:w="8" w:type="dxa"/>
          <w:wAfter w:w="441" w:type="dxa"/>
          <w:trHeight w:val="14"/>
          <w:jc w:val="center"/>
        </w:trPr>
        <w:tc>
          <w:tcPr>
            <w:tcW w:w="2484" w:type="dxa"/>
            <w:gridSpan w:val="4"/>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Maliyet Tahmini</w:t>
            </w:r>
          </w:p>
        </w:tc>
        <w:tc>
          <w:tcPr>
            <w:tcW w:w="11924" w:type="dxa"/>
            <w:gridSpan w:val="20"/>
            <w:tcMar>
              <w:top w:w="57" w:type="dxa"/>
              <w:left w:w="100" w:type="dxa"/>
              <w:bottom w:w="57" w:type="dxa"/>
              <w:right w:w="100" w:type="dxa"/>
            </w:tcMar>
            <w:vAlign w:val="center"/>
          </w:tcPr>
          <w:p w:rsidR="00790FA8" w:rsidRPr="006968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7.418.251,84</w:t>
            </w:r>
            <w:r>
              <w:rPr>
                <w:rFonts w:ascii="Times New Roman" w:eastAsia="Times New Roman" w:hAnsi="Times New Roman" w:cs="Times New Roman"/>
                <w:b/>
                <w:color w:val="000000" w:themeColor="text1"/>
              </w:rPr>
              <w:t xml:space="preserve"> </w:t>
            </w:r>
            <w:r w:rsidR="00790FA8" w:rsidRPr="00807D30">
              <w:rPr>
                <w:rFonts w:ascii="Times New Roman" w:eastAsia="Times New Roman" w:hAnsi="Times New Roman" w:cs="Times New Roman"/>
                <w:b/>
                <w:color w:val="000000" w:themeColor="text1"/>
              </w:rPr>
              <w:t>TL</w:t>
            </w:r>
          </w:p>
        </w:tc>
      </w:tr>
      <w:tr w:rsidR="00790FA8" w:rsidTr="00D97A45">
        <w:trPr>
          <w:gridBefore w:val="1"/>
          <w:gridAfter w:val="1"/>
          <w:wBefore w:w="8" w:type="dxa"/>
          <w:wAfter w:w="441" w:type="dxa"/>
          <w:trHeight w:val="14"/>
          <w:jc w:val="center"/>
        </w:trPr>
        <w:tc>
          <w:tcPr>
            <w:tcW w:w="2484" w:type="dxa"/>
            <w:gridSpan w:val="4"/>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Tespitler</w:t>
            </w:r>
          </w:p>
        </w:tc>
        <w:tc>
          <w:tcPr>
            <w:tcW w:w="11924" w:type="dxa"/>
            <w:gridSpan w:val="20"/>
            <w:tcMar>
              <w:top w:w="57" w:type="dxa"/>
              <w:left w:w="100" w:type="dxa"/>
              <w:bottom w:w="57" w:type="dxa"/>
              <w:right w:w="100" w:type="dxa"/>
            </w:tcMar>
            <w:vAlign w:val="center"/>
          </w:tcPr>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Okullar arası kalite ve başarı farkının bulunması, okullar arası farklılığın belirlenmesine yönelik standart bir ölçme aracının olmaması,</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Okulların çevresinde bulunan ve öğrencilerin gelişimine katkı sağlayacak kurum ve kuruluşlarla yeterince etkileşim içinde olmaması,</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Öğrenme etkinliklerinde öğrencilerin toplumsal kültürümüze yönelik kazanımları yeterince edinememesi ve hedeflenen başarıyı gösteremeyen öğrencilerin yeterince desteklenememesi,</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bahçelerinin öğrencilerin sosyal ve kültürel gelişimini desteklemede yetersiz kalması,</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Temel eğitim kurumlarına kaynak aktarımında okullar arası farklılıkların takip edileceği bir sistemin bulunmaması.</w:t>
            </w:r>
          </w:p>
        </w:tc>
      </w:tr>
      <w:tr w:rsidR="00790FA8" w:rsidTr="00D97A45">
        <w:trPr>
          <w:gridBefore w:val="1"/>
          <w:gridAfter w:val="1"/>
          <w:wBefore w:w="8" w:type="dxa"/>
          <w:wAfter w:w="441" w:type="dxa"/>
          <w:trHeight w:val="14"/>
          <w:jc w:val="center"/>
        </w:trPr>
        <w:tc>
          <w:tcPr>
            <w:tcW w:w="2484" w:type="dxa"/>
            <w:gridSpan w:val="4"/>
            <w:shd w:val="clear" w:color="auto" w:fill="B8CCE4" w:themeFill="accent1" w:themeFillTint="66"/>
            <w:tcMar>
              <w:top w:w="57" w:type="dxa"/>
              <w:left w:w="100" w:type="dxa"/>
              <w:bottom w:w="57" w:type="dxa"/>
              <w:right w:w="100" w:type="dxa"/>
            </w:tcMar>
            <w:vAlign w:val="center"/>
          </w:tcPr>
          <w:p w:rsidR="00790FA8" w:rsidRDefault="00790FA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İhtiyaçlar</w:t>
            </w:r>
          </w:p>
        </w:tc>
        <w:tc>
          <w:tcPr>
            <w:tcW w:w="11924" w:type="dxa"/>
            <w:gridSpan w:val="20"/>
            <w:tcMar>
              <w:top w:w="57" w:type="dxa"/>
              <w:left w:w="100" w:type="dxa"/>
              <w:bottom w:w="57" w:type="dxa"/>
              <w:right w:w="100" w:type="dxa"/>
            </w:tcMar>
            <w:vAlign w:val="center"/>
          </w:tcPr>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Okullar arası kalite ve başarı farklılığına sebep olan etkenlerin azaltılmasına yönelik çalışmaların yapılması, </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Okullar arası farklılığın belirlenmesine yönelik standart ölçme aracının geliştirilmesi,</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İlgili kurum ve kuruluşlarla iş birliği çalışmalarının yapılması</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bahçelerinin öğrencilerin çok yönlü gelişimini destekleyecek şekilde tasarlanması ve dersler ile ders dışı etkinliklerin kültürel kazanımlarla desteklenmesi,</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ve mahalle spor kulüpleri ile şartları elverişsiz okulların öğrenci ve öğretmenlerinin desteklenmesi için finansman sağlanması,</w:t>
            </w:r>
          </w:p>
          <w:p w:rsidR="00790FA8" w:rsidRDefault="00790FA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Okullar arası farklılıkları tespit etmek ve kaynakları adaletli bir şekilde paylaştırmak için sistem kurulması.</w:t>
            </w:r>
          </w:p>
        </w:tc>
      </w:tr>
    </w:tbl>
    <w:p w:rsidR="00795248" w:rsidRDefault="00795248" w:rsidP="00795248">
      <w:pPr>
        <w:spacing w:line="240" w:lineRule="auto"/>
        <w:rPr>
          <w:rFonts w:ascii="Times New Roman" w:eastAsia="Times New Roman" w:hAnsi="Times New Roman" w:cs="Times New Roman"/>
          <w:b/>
          <w:color w:val="365F91" w:themeColor="accent1" w:themeShade="BF"/>
        </w:rPr>
      </w:pPr>
      <w:bookmarkStart w:id="16" w:name="_3rdcrjn" w:colFirst="0" w:colLast="0"/>
      <w:bookmarkEnd w:id="16"/>
    </w:p>
    <w:p w:rsidR="000F5B82" w:rsidRDefault="000F5B82" w:rsidP="00795248">
      <w:pPr>
        <w:spacing w:line="240" w:lineRule="auto"/>
        <w:rPr>
          <w:rFonts w:ascii="Times New Roman" w:eastAsia="Times New Roman" w:hAnsi="Times New Roman" w:cs="Times New Roman"/>
          <w:b/>
          <w:color w:val="365F91" w:themeColor="accent1" w:themeShade="BF"/>
        </w:rPr>
      </w:pPr>
    </w:p>
    <w:p w:rsidR="00C11F0E" w:rsidRDefault="00C11F0E" w:rsidP="00795248">
      <w:pPr>
        <w:spacing w:line="240" w:lineRule="auto"/>
        <w:rPr>
          <w:rFonts w:ascii="Times New Roman" w:eastAsia="Times New Roman" w:hAnsi="Times New Roman" w:cs="Times New Roman"/>
          <w:b/>
          <w:color w:val="365F91" w:themeColor="accent1" w:themeShade="BF"/>
        </w:rPr>
      </w:pPr>
    </w:p>
    <w:p w:rsidR="00C11F0E" w:rsidRDefault="00C11F0E"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961EA0" w:rsidRPr="006F7B0E" w:rsidRDefault="00961EA0" w:rsidP="00795248">
      <w:pPr>
        <w:spacing w:line="240" w:lineRule="auto"/>
        <w:rPr>
          <w:rFonts w:ascii="Times New Roman" w:eastAsia="Times New Roman" w:hAnsi="Times New Roman" w:cs="Times New Roman"/>
          <w:b/>
          <w:color w:val="365F91" w:themeColor="accent1" w:themeShade="BF"/>
        </w:rPr>
      </w:pPr>
    </w:p>
    <w:tbl>
      <w:tblPr>
        <w:tblW w:w="14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884"/>
        <w:gridCol w:w="4532"/>
        <w:gridCol w:w="1174"/>
        <w:gridCol w:w="1177"/>
        <w:gridCol w:w="734"/>
        <w:gridCol w:w="737"/>
        <w:gridCol w:w="734"/>
        <w:gridCol w:w="758"/>
        <w:gridCol w:w="881"/>
        <w:gridCol w:w="881"/>
        <w:gridCol w:w="962"/>
      </w:tblGrid>
      <w:tr w:rsidR="00795248" w:rsidTr="000F5B82">
        <w:trPr>
          <w:trHeight w:val="20"/>
          <w:jc w:val="center"/>
        </w:trPr>
        <w:tc>
          <w:tcPr>
            <w:tcW w:w="21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 4</w:t>
            </w:r>
          </w:p>
        </w:tc>
        <w:tc>
          <w:tcPr>
            <w:tcW w:w="12570" w:type="dxa"/>
            <w:gridSpan w:val="10"/>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795248" w:rsidTr="000F5B82">
        <w:trPr>
          <w:trHeight w:val="399"/>
          <w:jc w:val="center"/>
        </w:trPr>
        <w:tc>
          <w:tcPr>
            <w:tcW w:w="21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4.1</w:t>
            </w:r>
            <w:proofErr w:type="gramEnd"/>
          </w:p>
        </w:tc>
        <w:tc>
          <w:tcPr>
            <w:tcW w:w="12570" w:type="dxa"/>
            <w:gridSpan w:val="10"/>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Ortaöğretime katılım ve tamamlama oranları artırılacaktır.</w:t>
            </w:r>
          </w:p>
        </w:tc>
      </w:tr>
      <w:tr w:rsidR="00795248" w:rsidTr="00CA06E7">
        <w:trPr>
          <w:trHeight w:val="20"/>
          <w:jc w:val="center"/>
        </w:trPr>
        <w:tc>
          <w:tcPr>
            <w:tcW w:w="6706"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17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7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73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73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73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75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88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88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6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C11F0E">
        <w:trPr>
          <w:trHeight w:val="20"/>
          <w:jc w:val="center"/>
        </w:trPr>
        <w:tc>
          <w:tcPr>
            <w:tcW w:w="6706"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4.1.1. 14-17 yaş grubu okullaşma oranı (%)</w:t>
            </w:r>
          </w:p>
        </w:tc>
        <w:tc>
          <w:tcPr>
            <w:tcW w:w="1174" w:type="dxa"/>
            <w:vAlign w:val="center"/>
          </w:tcPr>
          <w:p w:rsidR="00795248" w:rsidRDefault="00EC2BC5"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77" w:type="dxa"/>
            <w:vAlign w:val="center"/>
          </w:tcPr>
          <w:p w:rsidR="00795248" w:rsidRPr="00C11F0E" w:rsidRDefault="00CA06E7" w:rsidP="00C11F0E">
            <w:pPr>
              <w:spacing w:after="0" w:line="240" w:lineRule="auto"/>
              <w:jc w:val="center"/>
              <w:rPr>
                <w:rFonts w:ascii="Times New Roman" w:eastAsia="Times New Roman" w:hAnsi="Times New Roman" w:cs="Times New Roman"/>
                <w:sz w:val="18"/>
                <w:szCs w:val="18"/>
              </w:rPr>
            </w:pPr>
            <w:r w:rsidRPr="00CA06E7">
              <w:rPr>
                <w:rFonts w:ascii="Times New Roman" w:eastAsia="Times New Roman" w:hAnsi="Times New Roman" w:cs="Times New Roman"/>
                <w:sz w:val="18"/>
                <w:szCs w:val="18"/>
              </w:rPr>
              <w:t>100</w:t>
            </w:r>
          </w:p>
        </w:tc>
        <w:tc>
          <w:tcPr>
            <w:tcW w:w="734" w:type="dxa"/>
            <w:vAlign w:val="center"/>
          </w:tcPr>
          <w:p w:rsidR="00795248" w:rsidRPr="00C11F0E" w:rsidRDefault="00795248" w:rsidP="00C11F0E">
            <w:pPr>
              <w:spacing w:after="0" w:line="240" w:lineRule="auto"/>
              <w:jc w:val="center"/>
              <w:rPr>
                <w:rFonts w:ascii="Times New Roman" w:eastAsia="Times New Roman" w:hAnsi="Times New Roman" w:cs="Times New Roman"/>
                <w:sz w:val="18"/>
                <w:szCs w:val="18"/>
              </w:rPr>
            </w:pPr>
          </w:p>
        </w:tc>
        <w:tc>
          <w:tcPr>
            <w:tcW w:w="737" w:type="dxa"/>
            <w:vAlign w:val="center"/>
          </w:tcPr>
          <w:p w:rsidR="00795248" w:rsidRPr="00C11F0E" w:rsidRDefault="00795248" w:rsidP="00C11F0E">
            <w:pPr>
              <w:spacing w:after="0" w:line="240" w:lineRule="auto"/>
              <w:jc w:val="center"/>
              <w:rPr>
                <w:rFonts w:ascii="Times New Roman" w:eastAsia="Times New Roman" w:hAnsi="Times New Roman" w:cs="Times New Roman"/>
                <w:sz w:val="18"/>
                <w:szCs w:val="18"/>
              </w:rPr>
            </w:pPr>
          </w:p>
        </w:tc>
        <w:tc>
          <w:tcPr>
            <w:tcW w:w="734" w:type="dxa"/>
            <w:vAlign w:val="center"/>
          </w:tcPr>
          <w:p w:rsidR="00795248" w:rsidRPr="00C11F0E" w:rsidRDefault="00795248" w:rsidP="00C11F0E">
            <w:pPr>
              <w:spacing w:after="0" w:line="240" w:lineRule="auto"/>
              <w:jc w:val="center"/>
              <w:rPr>
                <w:rFonts w:ascii="Times New Roman" w:eastAsia="Times New Roman" w:hAnsi="Times New Roman" w:cs="Times New Roman"/>
                <w:sz w:val="18"/>
                <w:szCs w:val="18"/>
              </w:rPr>
            </w:pPr>
          </w:p>
        </w:tc>
        <w:tc>
          <w:tcPr>
            <w:tcW w:w="758" w:type="dxa"/>
            <w:vAlign w:val="center"/>
          </w:tcPr>
          <w:p w:rsidR="00795248" w:rsidRPr="00C11F0E" w:rsidRDefault="00795248" w:rsidP="00C11F0E">
            <w:pPr>
              <w:spacing w:after="0" w:line="240" w:lineRule="auto"/>
              <w:jc w:val="center"/>
              <w:rPr>
                <w:rFonts w:ascii="Times New Roman" w:eastAsia="Times New Roman" w:hAnsi="Times New Roman" w:cs="Times New Roman"/>
                <w:sz w:val="18"/>
                <w:szCs w:val="18"/>
              </w:rPr>
            </w:pPr>
          </w:p>
        </w:tc>
        <w:tc>
          <w:tcPr>
            <w:tcW w:w="881" w:type="dxa"/>
            <w:vAlign w:val="center"/>
          </w:tcPr>
          <w:p w:rsidR="00795248" w:rsidRPr="00C11F0E" w:rsidRDefault="00795248" w:rsidP="00C11F0E">
            <w:pPr>
              <w:spacing w:after="0" w:line="240" w:lineRule="auto"/>
              <w:jc w:val="center"/>
              <w:rPr>
                <w:rFonts w:ascii="Times New Roman" w:eastAsia="Times New Roman" w:hAnsi="Times New Roman" w:cs="Times New Roman"/>
                <w:sz w:val="18"/>
                <w:szCs w:val="18"/>
              </w:rPr>
            </w:pPr>
          </w:p>
        </w:tc>
        <w:tc>
          <w:tcPr>
            <w:tcW w:w="881"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2"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C513F0" w:rsidTr="00C11F0E">
        <w:trPr>
          <w:trHeight w:val="20"/>
          <w:jc w:val="center"/>
        </w:trPr>
        <w:tc>
          <w:tcPr>
            <w:tcW w:w="6706" w:type="dxa"/>
            <w:gridSpan w:val="3"/>
            <w:shd w:val="clear" w:color="auto" w:fill="B8CCE4" w:themeFill="accent1" w:themeFillTint="66"/>
            <w:vAlign w:val="center"/>
          </w:tcPr>
          <w:p w:rsidR="00C513F0" w:rsidRDefault="00C513F0"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4.1.2. Örgün ortaöğretimde 20 gün ve üzeri devamsız öğrenci oranı (%)</w:t>
            </w:r>
          </w:p>
        </w:tc>
        <w:tc>
          <w:tcPr>
            <w:tcW w:w="1174" w:type="dxa"/>
            <w:vAlign w:val="center"/>
          </w:tcPr>
          <w:p w:rsidR="00C513F0" w:rsidRDefault="00C513F0"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177" w:type="dxa"/>
            <w:vAlign w:val="center"/>
          </w:tcPr>
          <w:p w:rsidR="00C513F0" w:rsidRPr="00C11F0E" w:rsidRDefault="00C513F0" w:rsidP="00C11F0E">
            <w:pPr>
              <w:spacing w:after="0" w:line="240" w:lineRule="auto"/>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%1.50</w:t>
            </w:r>
          </w:p>
        </w:tc>
        <w:tc>
          <w:tcPr>
            <w:tcW w:w="734"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%1.50</w:t>
            </w:r>
          </w:p>
        </w:tc>
        <w:tc>
          <w:tcPr>
            <w:tcW w:w="737"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%1.</w:t>
            </w:r>
            <w:r>
              <w:rPr>
                <w:rFonts w:ascii="Times New Roman" w:eastAsia="Times New Roman" w:hAnsi="Times New Roman" w:cs="Times New Roman"/>
                <w:sz w:val="18"/>
                <w:szCs w:val="18"/>
              </w:rPr>
              <w:t>30</w:t>
            </w:r>
          </w:p>
        </w:tc>
        <w:tc>
          <w:tcPr>
            <w:tcW w:w="734"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%1.</w:t>
            </w:r>
            <w:r>
              <w:rPr>
                <w:rFonts w:ascii="Times New Roman" w:eastAsia="Times New Roman" w:hAnsi="Times New Roman" w:cs="Times New Roman"/>
                <w:sz w:val="18"/>
                <w:szCs w:val="18"/>
              </w:rPr>
              <w:t>20</w:t>
            </w:r>
          </w:p>
        </w:tc>
        <w:tc>
          <w:tcPr>
            <w:tcW w:w="758"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%1.</w:t>
            </w:r>
            <w:r>
              <w:rPr>
                <w:rFonts w:ascii="Times New Roman" w:eastAsia="Times New Roman" w:hAnsi="Times New Roman" w:cs="Times New Roman"/>
                <w:sz w:val="18"/>
                <w:szCs w:val="18"/>
              </w:rPr>
              <w:t>10</w:t>
            </w:r>
          </w:p>
        </w:tc>
        <w:tc>
          <w:tcPr>
            <w:tcW w:w="881"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%1</w:t>
            </w:r>
          </w:p>
        </w:tc>
        <w:tc>
          <w:tcPr>
            <w:tcW w:w="881" w:type="dxa"/>
            <w:vAlign w:val="center"/>
          </w:tcPr>
          <w:p w:rsidR="00C513F0" w:rsidRDefault="00C513F0"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2" w:type="dxa"/>
            <w:vAlign w:val="center"/>
          </w:tcPr>
          <w:p w:rsidR="00C513F0" w:rsidRDefault="00C513F0"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C513F0" w:rsidTr="00C11F0E">
        <w:trPr>
          <w:trHeight w:val="20"/>
          <w:jc w:val="center"/>
        </w:trPr>
        <w:tc>
          <w:tcPr>
            <w:tcW w:w="6706" w:type="dxa"/>
            <w:gridSpan w:val="3"/>
            <w:shd w:val="clear" w:color="auto" w:fill="B8CCE4" w:themeFill="accent1" w:themeFillTint="66"/>
            <w:vAlign w:val="center"/>
          </w:tcPr>
          <w:p w:rsidR="00C513F0" w:rsidRDefault="00C513F0"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PG 4.1.3. Ortaöğretimde sınıf tekrar oranı (9. Sınıf) (%)</w:t>
            </w:r>
          </w:p>
        </w:tc>
        <w:tc>
          <w:tcPr>
            <w:tcW w:w="1174" w:type="dxa"/>
            <w:vAlign w:val="center"/>
          </w:tcPr>
          <w:p w:rsidR="00C513F0" w:rsidRDefault="00C513F0"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177" w:type="dxa"/>
            <w:vAlign w:val="center"/>
          </w:tcPr>
          <w:p w:rsidR="00C513F0" w:rsidRPr="00C11F0E" w:rsidRDefault="00C513F0" w:rsidP="00C11F0E">
            <w:pPr>
              <w:spacing w:after="0" w:line="240" w:lineRule="auto"/>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%20</w:t>
            </w:r>
          </w:p>
        </w:tc>
        <w:tc>
          <w:tcPr>
            <w:tcW w:w="734"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w:t>
            </w:r>
            <w:r>
              <w:rPr>
                <w:rFonts w:ascii="Times New Roman" w:eastAsia="Times New Roman" w:hAnsi="Times New Roman" w:cs="Times New Roman"/>
                <w:sz w:val="18"/>
                <w:szCs w:val="18"/>
              </w:rPr>
              <w:t>19</w:t>
            </w:r>
          </w:p>
        </w:tc>
        <w:tc>
          <w:tcPr>
            <w:tcW w:w="737"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w:t>
            </w:r>
            <w:r>
              <w:rPr>
                <w:rFonts w:ascii="Times New Roman" w:eastAsia="Times New Roman" w:hAnsi="Times New Roman" w:cs="Times New Roman"/>
                <w:sz w:val="18"/>
                <w:szCs w:val="18"/>
              </w:rPr>
              <w:t>18</w:t>
            </w:r>
          </w:p>
        </w:tc>
        <w:tc>
          <w:tcPr>
            <w:tcW w:w="734"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w:t>
            </w:r>
            <w:r>
              <w:rPr>
                <w:rFonts w:ascii="Times New Roman" w:eastAsia="Times New Roman" w:hAnsi="Times New Roman" w:cs="Times New Roman"/>
                <w:sz w:val="18"/>
                <w:szCs w:val="18"/>
              </w:rPr>
              <w:t>17</w:t>
            </w:r>
          </w:p>
        </w:tc>
        <w:tc>
          <w:tcPr>
            <w:tcW w:w="758"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w:t>
            </w:r>
            <w:r>
              <w:rPr>
                <w:rFonts w:ascii="Times New Roman" w:eastAsia="Times New Roman" w:hAnsi="Times New Roman" w:cs="Times New Roman"/>
                <w:sz w:val="18"/>
                <w:szCs w:val="18"/>
              </w:rPr>
              <w:t>16</w:t>
            </w:r>
          </w:p>
        </w:tc>
        <w:tc>
          <w:tcPr>
            <w:tcW w:w="881" w:type="dxa"/>
            <w:vAlign w:val="center"/>
          </w:tcPr>
          <w:p w:rsidR="00C513F0" w:rsidRPr="00C11F0E" w:rsidRDefault="00C513F0" w:rsidP="00C11F0E">
            <w:pPr>
              <w:jc w:val="center"/>
              <w:rPr>
                <w:rFonts w:ascii="Times New Roman" w:eastAsia="Times New Roman" w:hAnsi="Times New Roman" w:cs="Times New Roman"/>
                <w:sz w:val="18"/>
                <w:szCs w:val="18"/>
              </w:rPr>
            </w:pPr>
            <w:r w:rsidRPr="00C11F0E">
              <w:rPr>
                <w:rFonts w:ascii="Times New Roman" w:eastAsia="Times New Roman" w:hAnsi="Times New Roman" w:cs="Times New Roman"/>
                <w:sz w:val="18"/>
                <w:szCs w:val="18"/>
              </w:rPr>
              <w:t>%</w:t>
            </w:r>
            <w:r>
              <w:rPr>
                <w:rFonts w:ascii="Times New Roman" w:eastAsia="Times New Roman" w:hAnsi="Times New Roman" w:cs="Times New Roman"/>
                <w:sz w:val="18"/>
                <w:szCs w:val="18"/>
              </w:rPr>
              <w:t>15</w:t>
            </w:r>
          </w:p>
        </w:tc>
        <w:tc>
          <w:tcPr>
            <w:tcW w:w="881" w:type="dxa"/>
            <w:vAlign w:val="center"/>
          </w:tcPr>
          <w:p w:rsidR="00C513F0" w:rsidRDefault="00C513F0"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2" w:type="dxa"/>
            <w:vAlign w:val="center"/>
          </w:tcPr>
          <w:p w:rsidR="00C513F0" w:rsidRDefault="00C513F0"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0F5B82">
        <w:trPr>
          <w:trHeight w:val="20"/>
          <w:jc w:val="center"/>
        </w:trPr>
        <w:tc>
          <w:tcPr>
            <w:tcW w:w="6706"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Koordinatör Birim</w:t>
            </w:r>
          </w:p>
        </w:tc>
        <w:tc>
          <w:tcPr>
            <w:tcW w:w="8038"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 xml:space="preserve">Eğitim Öğretim </w:t>
            </w:r>
            <w:r>
              <w:rPr>
                <w:rFonts w:ascii="Times New Roman" w:eastAsia="Times New Roman" w:hAnsi="Times New Roman" w:cs="Times New Roman"/>
                <w:color w:val="000000"/>
                <w:sz w:val="18"/>
                <w:szCs w:val="18"/>
              </w:rPr>
              <w:t>Hizmetleri</w:t>
            </w:r>
          </w:p>
        </w:tc>
      </w:tr>
      <w:tr w:rsidR="00795248" w:rsidTr="000F5B82">
        <w:trPr>
          <w:trHeight w:val="20"/>
          <w:jc w:val="center"/>
        </w:trPr>
        <w:tc>
          <w:tcPr>
            <w:tcW w:w="6706"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İş Birliği Yapılacak Birimler</w:t>
            </w:r>
          </w:p>
        </w:tc>
        <w:tc>
          <w:tcPr>
            <w:tcW w:w="8038"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5248" w:rsidTr="000F5B82">
        <w:trPr>
          <w:trHeight w:val="479"/>
          <w:jc w:val="center"/>
        </w:trPr>
        <w:tc>
          <w:tcPr>
            <w:tcW w:w="21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57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Nüfus hareketlerinin devam etmesi ve kentlere yaşanan göç,</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Bölgeler arası gelişmişlik düzeyi ile sosyal ve ekonomik koşulların eşit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Ortaöğretim çağındaki çocukların açık öğretim kurumlarına yöneliminin artması.</w:t>
            </w:r>
          </w:p>
        </w:tc>
      </w:tr>
      <w:tr w:rsidR="00795248" w:rsidTr="000F5B82">
        <w:trPr>
          <w:trHeight w:val="479"/>
          <w:jc w:val="center"/>
        </w:trPr>
        <w:tc>
          <w:tcPr>
            <w:tcW w:w="1290"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884"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4.1.1</w:t>
            </w:r>
          </w:p>
        </w:tc>
        <w:tc>
          <w:tcPr>
            <w:tcW w:w="12570" w:type="dxa"/>
            <w:gridSpan w:val="10"/>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Kız çocukları başta olmak üzere özel politika gerektiren gruplar ile diğer tüm öğrencilerin ortaöğretime katılımlarının artırılması, devamsızlık ve sınıf tekrarlarının azaltılmasına yönelik çalışmalar yapılacaktır.</w:t>
            </w:r>
          </w:p>
        </w:tc>
      </w:tr>
      <w:tr w:rsidR="00795248" w:rsidTr="000F5B82">
        <w:trPr>
          <w:trHeight w:val="179"/>
          <w:jc w:val="center"/>
        </w:trPr>
        <w:tc>
          <w:tcPr>
            <w:tcW w:w="1290"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884"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4.1.2</w:t>
            </w:r>
          </w:p>
        </w:tc>
        <w:tc>
          <w:tcPr>
            <w:tcW w:w="1257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Sosyal ve sportif etkinlikler arttırılarak öğrencilerin ortaöğretime katılım ve devamını sağlanacaktır.</w:t>
            </w:r>
          </w:p>
        </w:tc>
      </w:tr>
      <w:tr w:rsidR="00795248" w:rsidTr="000F5B82">
        <w:trPr>
          <w:trHeight w:val="20"/>
          <w:jc w:val="center"/>
        </w:trPr>
        <w:tc>
          <w:tcPr>
            <w:tcW w:w="21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570" w:type="dxa"/>
            <w:gridSpan w:val="10"/>
            <w:vAlign w:val="center"/>
          </w:tcPr>
          <w:p w:rsidR="00795248" w:rsidRPr="009E42AE"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7.418.251,84</w:t>
            </w:r>
            <w:r>
              <w:rPr>
                <w:rFonts w:ascii="Times New Roman" w:eastAsia="Times New Roman" w:hAnsi="Times New Roman" w:cs="Times New Roman"/>
                <w:b/>
                <w:color w:val="000000" w:themeColor="text1"/>
              </w:rPr>
              <w:t xml:space="preserve"> </w:t>
            </w:r>
            <w:r w:rsidR="00795248" w:rsidRPr="00807D30">
              <w:rPr>
                <w:rFonts w:ascii="Times New Roman" w:eastAsia="Times New Roman" w:hAnsi="Times New Roman" w:cs="Times New Roman"/>
                <w:b/>
                <w:color w:val="000000" w:themeColor="text1"/>
              </w:rPr>
              <w:t>TL</w:t>
            </w:r>
          </w:p>
        </w:tc>
      </w:tr>
      <w:tr w:rsidR="00795248" w:rsidTr="000F5B82">
        <w:trPr>
          <w:trHeight w:val="20"/>
          <w:jc w:val="center"/>
        </w:trPr>
        <w:tc>
          <w:tcPr>
            <w:tcW w:w="21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57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Derslik yapımına yönelik yatırımların planlanmasında nüfus hareketleri ve projeksiyonların yeterince dikkate alınmaması,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ve eğitim ortamının öğrencilerin kişisel, sosyal, sportif ve kültürel ihtiyaçlarını karşılamakta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Ortaöğretim kademesine gelen öğrencilerin talep ettikleri okul türüne yerleşmede sorunlar yaşaması,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Bazı öğrencilerin maddi imkânsızlıklar sebebiyle ortaöğretime devam edememesi.</w:t>
            </w:r>
          </w:p>
        </w:tc>
      </w:tr>
      <w:tr w:rsidR="00795248" w:rsidTr="000F5B82">
        <w:trPr>
          <w:trHeight w:val="20"/>
          <w:jc w:val="center"/>
        </w:trPr>
        <w:tc>
          <w:tcPr>
            <w:tcW w:w="21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257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aidiyetinin geliştirilmesi amacıyla ailelere yönelik bilgilendirme ve farkındalık programlarının düzenlenmesi,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ortamının, mekânsal düzenlemelerle öğrenciler için çekici hale getirilmesi ve buna yönelik finansmanın sağlanması,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Ortaöğretimde devamsızlık ve sınıf tekrarlarına sebep olan faktörlerin tespit edilmesi, iyileştirmelerin yapılması</w:t>
            </w:r>
          </w:p>
        </w:tc>
      </w:tr>
    </w:tbl>
    <w:p w:rsidR="00795248" w:rsidRDefault="00795248" w:rsidP="00795248">
      <w:pPr>
        <w:rPr>
          <w:rFonts w:ascii="Times New Roman" w:eastAsia="Times New Roman" w:hAnsi="Times New Roman" w:cs="Times New Roman"/>
          <w:b/>
          <w:sz w:val="20"/>
          <w:szCs w:val="20"/>
        </w:rPr>
      </w:pPr>
    </w:p>
    <w:p w:rsidR="00795248" w:rsidRDefault="00795248" w:rsidP="00795248">
      <w:pPr>
        <w:rPr>
          <w:rFonts w:ascii="Times New Roman" w:eastAsia="Times New Roman" w:hAnsi="Times New Roman" w:cs="Times New Roman"/>
          <w:b/>
          <w:sz w:val="20"/>
          <w:szCs w:val="20"/>
        </w:rPr>
      </w:pPr>
    </w:p>
    <w:p w:rsidR="00795248" w:rsidRDefault="00795248" w:rsidP="00795248">
      <w:pPr>
        <w:spacing w:line="240" w:lineRule="auto"/>
        <w:rPr>
          <w:rFonts w:ascii="Times New Roman" w:eastAsia="Times New Roman" w:hAnsi="Times New Roman" w:cs="Times New Roman"/>
          <w:b/>
          <w:color w:val="365F91" w:themeColor="accent1" w:themeShade="BF"/>
        </w:rPr>
      </w:pPr>
      <w:bookmarkStart w:id="17" w:name="_lnxbz9" w:colFirst="0" w:colLast="0"/>
      <w:bookmarkEnd w:id="17"/>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961EA0" w:rsidRPr="006F7B0E" w:rsidRDefault="00961EA0" w:rsidP="00795248">
      <w:pPr>
        <w:spacing w:line="240" w:lineRule="auto"/>
        <w:rPr>
          <w:rFonts w:ascii="Times New Roman" w:eastAsia="Times New Roman" w:hAnsi="Times New Roman" w:cs="Times New Roman"/>
          <w:b/>
          <w:color w:val="365F91" w:themeColor="accent1" w:themeShade="BF"/>
        </w:rPr>
      </w:pPr>
    </w:p>
    <w:tbl>
      <w:tblPr>
        <w:tblW w:w="14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1"/>
        <w:gridCol w:w="477"/>
        <w:gridCol w:w="410"/>
        <w:gridCol w:w="5213"/>
        <w:gridCol w:w="1257"/>
        <w:gridCol w:w="1145"/>
        <w:gridCol w:w="642"/>
        <w:gridCol w:w="642"/>
        <w:gridCol w:w="642"/>
        <w:gridCol w:w="642"/>
        <w:gridCol w:w="719"/>
        <w:gridCol w:w="878"/>
        <w:gridCol w:w="880"/>
      </w:tblGrid>
      <w:tr w:rsidR="00795248" w:rsidTr="00B861FD">
        <w:trPr>
          <w:trHeight w:val="20"/>
          <w:jc w:val="center"/>
        </w:trPr>
        <w:tc>
          <w:tcPr>
            <w:tcW w:w="1658"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Amaç 4</w:t>
            </w:r>
          </w:p>
        </w:tc>
        <w:tc>
          <w:tcPr>
            <w:tcW w:w="13070" w:type="dxa"/>
            <w:gridSpan w:val="11"/>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795248" w:rsidTr="00B861FD">
        <w:trPr>
          <w:trHeight w:val="20"/>
          <w:jc w:val="center"/>
        </w:trPr>
        <w:tc>
          <w:tcPr>
            <w:tcW w:w="1658"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4.2</w:t>
            </w:r>
            <w:proofErr w:type="gramEnd"/>
          </w:p>
        </w:tc>
        <w:tc>
          <w:tcPr>
            <w:tcW w:w="13070" w:type="dxa"/>
            <w:gridSpan w:val="11"/>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Ortaöğretimde, değişen dünyanın gerektirdiği becerileri sağlayan ve değişimin aktörü olacak öğrencilerin yetiştirilmesi amacıyla oluşturulacak yapının uygulanması sağlanacaktır.</w:t>
            </w:r>
          </w:p>
        </w:tc>
      </w:tr>
      <w:tr w:rsidR="00795248" w:rsidTr="00B861FD">
        <w:trPr>
          <w:trHeight w:val="20"/>
          <w:jc w:val="center"/>
        </w:trPr>
        <w:tc>
          <w:tcPr>
            <w:tcW w:w="7281"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25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4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64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64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64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64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71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87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88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B861FD" w:rsidTr="00DF4322">
        <w:trPr>
          <w:trHeight w:val="400"/>
          <w:jc w:val="center"/>
        </w:trPr>
        <w:tc>
          <w:tcPr>
            <w:tcW w:w="7281" w:type="dxa"/>
            <w:gridSpan w:val="4"/>
            <w:shd w:val="clear" w:color="auto" w:fill="B8CCE4" w:themeFill="accent1" w:themeFillTint="66"/>
            <w:vAlign w:val="center"/>
          </w:tcPr>
          <w:p w:rsidR="00B861FD" w:rsidRDefault="00B861FD"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4.2.1. Yükseköğretime hazırlık ve uyum programı uygulayan okul oranı (%)</w:t>
            </w:r>
          </w:p>
        </w:tc>
        <w:tc>
          <w:tcPr>
            <w:tcW w:w="1257" w:type="dxa"/>
            <w:vAlign w:val="center"/>
          </w:tcPr>
          <w:p w:rsidR="00B861FD" w:rsidRDefault="00B861FD"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45" w:type="dxa"/>
            <w:vAlign w:val="center"/>
          </w:tcPr>
          <w:p w:rsidR="00B861FD" w:rsidRPr="00DF4322" w:rsidRDefault="00B861FD"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0</w:t>
            </w:r>
          </w:p>
        </w:tc>
        <w:tc>
          <w:tcPr>
            <w:tcW w:w="642" w:type="dxa"/>
            <w:vAlign w:val="center"/>
          </w:tcPr>
          <w:p w:rsidR="00B861FD" w:rsidRPr="00DF4322" w:rsidRDefault="00B861FD"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0</w:t>
            </w:r>
          </w:p>
        </w:tc>
        <w:tc>
          <w:tcPr>
            <w:tcW w:w="642" w:type="dxa"/>
            <w:vAlign w:val="center"/>
          </w:tcPr>
          <w:p w:rsidR="00B861FD" w:rsidRPr="00DF4322" w:rsidRDefault="00657BC5"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642" w:type="dxa"/>
            <w:vAlign w:val="center"/>
          </w:tcPr>
          <w:p w:rsidR="00B861FD" w:rsidRPr="00DF4322" w:rsidRDefault="00657BC5"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642" w:type="dxa"/>
            <w:vAlign w:val="center"/>
          </w:tcPr>
          <w:p w:rsidR="00B861FD" w:rsidRPr="00DF4322" w:rsidRDefault="00657BC5"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719" w:type="dxa"/>
            <w:vAlign w:val="center"/>
          </w:tcPr>
          <w:p w:rsidR="00B861FD" w:rsidRPr="00DF4322" w:rsidRDefault="00657BC5"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878" w:type="dxa"/>
            <w:vAlign w:val="center"/>
          </w:tcPr>
          <w:p w:rsidR="00B861FD" w:rsidRDefault="00B861FD"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80" w:type="dxa"/>
            <w:vAlign w:val="center"/>
          </w:tcPr>
          <w:p w:rsidR="00B861FD" w:rsidRDefault="00B861FD"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B861FD" w:rsidTr="00DF4322">
        <w:trPr>
          <w:trHeight w:val="280"/>
          <w:jc w:val="center"/>
        </w:trPr>
        <w:tc>
          <w:tcPr>
            <w:tcW w:w="7281" w:type="dxa"/>
            <w:gridSpan w:val="4"/>
            <w:shd w:val="clear" w:color="auto" w:fill="B8CCE4" w:themeFill="accent1" w:themeFillTint="66"/>
            <w:vAlign w:val="center"/>
          </w:tcPr>
          <w:p w:rsidR="00B861FD" w:rsidRDefault="00B861FD"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4.2.2. Ulusal ve uluslararası projelere katılan öğrenci oranı (%)</w:t>
            </w:r>
          </w:p>
        </w:tc>
        <w:tc>
          <w:tcPr>
            <w:tcW w:w="1257" w:type="dxa"/>
            <w:vAlign w:val="center"/>
          </w:tcPr>
          <w:p w:rsidR="00B861FD" w:rsidRDefault="00B861FD"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45" w:type="dxa"/>
            <w:vAlign w:val="center"/>
          </w:tcPr>
          <w:p w:rsidR="00B861FD" w:rsidRPr="00DF4322" w:rsidRDefault="00B861FD"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%10</w:t>
            </w:r>
          </w:p>
        </w:tc>
        <w:tc>
          <w:tcPr>
            <w:tcW w:w="642" w:type="dxa"/>
            <w:vAlign w:val="center"/>
          </w:tcPr>
          <w:p w:rsidR="00B861FD" w:rsidRPr="00DF4322" w:rsidRDefault="00B861FD"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p>
        </w:tc>
        <w:tc>
          <w:tcPr>
            <w:tcW w:w="642" w:type="dxa"/>
            <w:vAlign w:val="center"/>
          </w:tcPr>
          <w:p w:rsidR="00B861FD" w:rsidRPr="00DF4322" w:rsidRDefault="00B861FD"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tc>
        <w:tc>
          <w:tcPr>
            <w:tcW w:w="642" w:type="dxa"/>
            <w:vAlign w:val="center"/>
          </w:tcPr>
          <w:p w:rsidR="00B861FD" w:rsidRPr="00DF4322" w:rsidRDefault="00B861FD"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r>
              <w:rPr>
                <w:rFonts w:ascii="Times New Roman" w:eastAsia="Times New Roman" w:hAnsi="Times New Roman" w:cs="Times New Roman"/>
                <w:sz w:val="18"/>
                <w:szCs w:val="18"/>
              </w:rPr>
              <w:t>3</w:t>
            </w:r>
          </w:p>
        </w:tc>
        <w:tc>
          <w:tcPr>
            <w:tcW w:w="642" w:type="dxa"/>
            <w:vAlign w:val="center"/>
          </w:tcPr>
          <w:p w:rsidR="00B861FD" w:rsidRPr="00DF4322" w:rsidRDefault="00B861FD"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tc>
        <w:tc>
          <w:tcPr>
            <w:tcW w:w="719" w:type="dxa"/>
            <w:vAlign w:val="center"/>
          </w:tcPr>
          <w:p w:rsidR="00B861FD" w:rsidRPr="00DF4322" w:rsidRDefault="00B861FD" w:rsidP="00DF4322">
            <w:pPr>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878" w:type="dxa"/>
            <w:vAlign w:val="center"/>
          </w:tcPr>
          <w:p w:rsidR="00B861FD" w:rsidRDefault="00B861FD"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80" w:type="dxa"/>
            <w:vAlign w:val="center"/>
          </w:tcPr>
          <w:p w:rsidR="00B861FD" w:rsidRDefault="00B861FD"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DF4322">
        <w:trPr>
          <w:trHeight w:val="400"/>
          <w:jc w:val="center"/>
        </w:trPr>
        <w:tc>
          <w:tcPr>
            <w:tcW w:w="7281"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4.2.3. Tasarım-beceri atölyesi açılan okul oranı (%)</w:t>
            </w:r>
          </w:p>
        </w:tc>
        <w:tc>
          <w:tcPr>
            <w:tcW w:w="125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45" w:type="dxa"/>
            <w:vAlign w:val="center"/>
          </w:tcPr>
          <w:p w:rsidR="00795248" w:rsidRPr="00DF4322" w:rsidRDefault="00D43013"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0</w:t>
            </w:r>
          </w:p>
        </w:tc>
        <w:tc>
          <w:tcPr>
            <w:tcW w:w="642" w:type="dxa"/>
            <w:vAlign w:val="center"/>
          </w:tcPr>
          <w:p w:rsidR="00795248" w:rsidRPr="00DF4322" w:rsidRDefault="00B861FD"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0</w:t>
            </w:r>
          </w:p>
        </w:tc>
        <w:tc>
          <w:tcPr>
            <w:tcW w:w="642"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642"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642"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719"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878"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80"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DF4322">
        <w:trPr>
          <w:trHeight w:val="20"/>
          <w:jc w:val="center"/>
        </w:trPr>
        <w:tc>
          <w:tcPr>
            <w:tcW w:w="7281"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4.2.4. Toplumsal sorumluluk ve gönüllülük programlarına katılan öğrenci oranı (%)</w:t>
            </w:r>
          </w:p>
        </w:tc>
        <w:tc>
          <w:tcPr>
            <w:tcW w:w="125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45" w:type="dxa"/>
            <w:vAlign w:val="center"/>
          </w:tcPr>
          <w:p w:rsidR="00795248" w:rsidRPr="00DF4322" w:rsidRDefault="00B861FD"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0</w:t>
            </w:r>
          </w:p>
        </w:tc>
        <w:tc>
          <w:tcPr>
            <w:tcW w:w="642" w:type="dxa"/>
            <w:vAlign w:val="center"/>
          </w:tcPr>
          <w:p w:rsidR="00795248" w:rsidRPr="00DF4322" w:rsidRDefault="00B861FD"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0</w:t>
            </w:r>
          </w:p>
        </w:tc>
        <w:tc>
          <w:tcPr>
            <w:tcW w:w="642"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642"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642"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719" w:type="dxa"/>
            <w:vAlign w:val="center"/>
          </w:tcPr>
          <w:p w:rsidR="00795248" w:rsidRPr="00DF4322" w:rsidRDefault="00657BC5" w:rsidP="00DF4322">
            <w:pPr>
              <w:spacing w:after="0" w:line="240" w:lineRule="auto"/>
              <w:jc w:val="center"/>
              <w:rPr>
                <w:rFonts w:ascii="Times New Roman" w:eastAsia="Times New Roman" w:hAnsi="Times New Roman" w:cs="Times New Roman"/>
                <w:sz w:val="18"/>
                <w:szCs w:val="18"/>
              </w:rPr>
            </w:pPr>
            <w:r w:rsidRPr="00DF4322">
              <w:rPr>
                <w:rFonts w:ascii="Times New Roman" w:eastAsia="Times New Roman" w:hAnsi="Times New Roman" w:cs="Times New Roman"/>
                <w:sz w:val="18"/>
                <w:szCs w:val="18"/>
              </w:rPr>
              <w:t>1</w:t>
            </w:r>
          </w:p>
        </w:tc>
        <w:tc>
          <w:tcPr>
            <w:tcW w:w="878"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80"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B861FD">
        <w:trPr>
          <w:trHeight w:val="20"/>
          <w:jc w:val="center"/>
        </w:trPr>
        <w:tc>
          <w:tcPr>
            <w:tcW w:w="7281"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7447"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 xml:space="preserve">Eğitim Öğretim </w:t>
            </w:r>
            <w:r>
              <w:rPr>
                <w:rFonts w:ascii="Times New Roman" w:eastAsia="Times New Roman" w:hAnsi="Times New Roman" w:cs="Times New Roman"/>
                <w:color w:val="000000"/>
                <w:sz w:val="18"/>
                <w:szCs w:val="18"/>
              </w:rPr>
              <w:t>Hizmetleri</w:t>
            </w:r>
          </w:p>
        </w:tc>
      </w:tr>
      <w:tr w:rsidR="00795248" w:rsidTr="00B861FD">
        <w:trPr>
          <w:trHeight w:val="20"/>
          <w:jc w:val="center"/>
        </w:trPr>
        <w:tc>
          <w:tcPr>
            <w:tcW w:w="7281"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7447"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5248" w:rsidTr="00B861FD">
        <w:trPr>
          <w:trHeight w:val="480"/>
          <w:jc w:val="center"/>
        </w:trPr>
        <w:tc>
          <w:tcPr>
            <w:tcW w:w="206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66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Esnek ve modüler programların uygulanmasını mümkün kılacak derslik imkânlarının sağlanamaması,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ortamlarının beceri eğitimleri doğrultusunda düzenlenmesine yönelik maliyetin yüksek olması.</w:t>
            </w:r>
          </w:p>
        </w:tc>
      </w:tr>
      <w:tr w:rsidR="00795248" w:rsidTr="000F5B82">
        <w:trPr>
          <w:trHeight w:val="260"/>
          <w:jc w:val="center"/>
        </w:trPr>
        <w:tc>
          <w:tcPr>
            <w:tcW w:w="1181"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88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4.2.1</w:t>
            </w:r>
          </w:p>
        </w:tc>
        <w:tc>
          <w:tcPr>
            <w:tcW w:w="1266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Ortaöğretimde öğrencilerin ilgi, yetenek ve mizaçlarına uygun olarak hazırlanan esnek modüler programların ve ders çizelgelerinin uygulanması sağlanacaktır.</w:t>
            </w:r>
          </w:p>
        </w:tc>
      </w:tr>
      <w:tr w:rsidR="00795248" w:rsidTr="000F5B82">
        <w:trPr>
          <w:trHeight w:val="200"/>
          <w:jc w:val="center"/>
        </w:trPr>
        <w:tc>
          <w:tcPr>
            <w:tcW w:w="1181"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88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4.2.2</w:t>
            </w:r>
          </w:p>
        </w:tc>
        <w:tc>
          <w:tcPr>
            <w:tcW w:w="1266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Ortaöğretimde akademik bilginin beceriye dönüşmesi sağlayacak ortamlar hazırlanacaktır.</w:t>
            </w:r>
          </w:p>
        </w:tc>
      </w:tr>
      <w:tr w:rsidR="00795248" w:rsidTr="000F5B82">
        <w:trPr>
          <w:trHeight w:val="280"/>
          <w:jc w:val="center"/>
        </w:trPr>
        <w:tc>
          <w:tcPr>
            <w:tcW w:w="1181"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88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4.2.3</w:t>
            </w:r>
          </w:p>
        </w:tc>
        <w:tc>
          <w:tcPr>
            <w:tcW w:w="1266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Okullar arası başarı farkının azaltılmasına yönelik çalışmalar yürütülecektir.</w:t>
            </w:r>
          </w:p>
        </w:tc>
      </w:tr>
      <w:tr w:rsidR="00795248" w:rsidTr="00B861FD">
        <w:trPr>
          <w:trHeight w:val="20"/>
          <w:jc w:val="center"/>
        </w:trPr>
        <w:tc>
          <w:tcPr>
            <w:tcW w:w="206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660" w:type="dxa"/>
            <w:gridSpan w:val="10"/>
            <w:vAlign w:val="center"/>
          </w:tcPr>
          <w:p w:rsidR="00795248" w:rsidRPr="009E42AE"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10.385.552,57</w:t>
            </w:r>
            <w:r w:rsidR="00795248" w:rsidRPr="00807D30">
              <w:rPr>
                <w:rFonts w:ascii="Times New Roman" w:eastAsia="Times New Roman" w:hAnsi="Times New Roman" w:cs="Times New Roman"/>
                <w:b/>
                <w:color w:val="000000" w:themeColor="text1"/>
              </w:rPr>
              <w:t xml:space="preserve"> TL</w:t>
            </w:r>
          </w:p>
        </w:tc>
      </w:tr>
      <w:tr w:rsidR="00795248" w:rsidTr="00B861FD">
        <w:trPr>
          <w:trHeight w:val="20"/>
          <w:jc w:val="center"/>
        </w:trPr>
        <w:tc>
          <w:tcPr>
            <w:tcW w:w="206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66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Ortaöğretim kurumlarında ders çeşidinin ve haftalık zorunlu ders saatlerinin fazla olması ve derslerin proje uygulamalarıyla desteklenememesi,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ders dışı alanlardaki yeteneklerini geliştirmelerini sağlayacak imkânların kısıtlı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Öğrencilerinin ilgi, yetenek ve mizaçlarının tespit edilmesine yönelik veri altyapısının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İmkân ve koşulları bakımından bazı okullar dezavantajlı konumda olması.</w:t>
            </w:r>
          </w:p>
        </w:tc>
      </w:tr>
      <w:tr w:rsidR="00795248" w:rsidTr="00B861FD">
        <w:trPr>
          <w:trHeight w:val="20"/>
          <w:jc w:val="center"/>
        </w:trPr>
        <w:tc>
          <w:tcPr>
            <w:tcW w:w="206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266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Ortaöğretimde ders çeşitliliği ve zorunlu ders saatleri azaltılarak beceri eğitimine yönelik imkânların oluşturulması,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yükseköğretime okul bünyesinde hazırlanma imkânlarının sağlanması,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Öğrencilerinin ilgi, yetenek ve mizaçlarının tespit edilmesine yönelik veri altyapısının oluşturulması,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Ortaöğretimde öğretmenlere yönelik beceri eğitimi konusunda hizmet içi eğitim faaliyetlerinin yürütülmesi.</w:t>
            </w:r>
          </w:p>
        </w:tc>
      </w:tr>
    </w:tbl>
    <w:p w:rsidR="00795248" w:rsidRDefault="00795248" w:rsidP="00795248">
      <w:pPr>
        <w:spacing w:line="240" w:lineRule="auto"/>
        <w:rPr>
          <w:rFonts w:ascii="Times New Roman" w:eastAsia="Times New Roman" w:hAnsi="Times New Roman" w:cs="Times New Roman"/>
          <w:sz w:val="20"/>
          <w:szCs w:val="20"/>
        </w:rPr>
      </w:pPr>
      <w:bookmarkStart w:id="18" w:name="_35nkun2" w:colFirst="0" w:colLast="0"/>
      <w:bookmarkEnd w:id="18"/>
    </w:p>
    <w:p w:rsidR="00795248" w:rsidRDefault="00795248" w:rsidP="00795248">
      <w:pPr>
        <w:spacing w:line="240" w:lineRule="auto"/>
        <w:rPr>
          <w:rFonts w:ascii="Times New Roman" w:eastAsia="Times New Roman" w:hAnsi="Times New Roman" w:cs="Times New Roman"/>
          <w:sz w:val="20"/>
          <w:szCs w:val="20"/>
        </w:rPr>
      </w:pPr>
    </w:p>
    <w:p w:rsidR="00795248" w:rsidRDefault="00795248" w:rsidP="00795248">
      <w:pPr>
        <w:spacing w:line="240" w:lineRule="auto"/>
        <w:rPr>
          <w:rFonts w:ascii="Times New Roman" w:eastAsia="Times New Roman" w:hAnsi="Times New Roman" w:cs="Times New Roman"/>
          <w:sz w:val="20"/>
          <w:szCs w:val="20"/>
        </w:rPr>
      </w:pPr>
    </w:p>
    <w:p w:rsidR="00795248" w:rsidRDefault="00795248" w:rsidP="00795248">
      <w:pPr>
        <w:rPr>
          <w:rFonts w:ascii="Times New Roman" w:eastAsia="Times New Roman" w:hAnsi="Times New Roman" w:cs="Times New Roman"/>
          <w:b/>
        </w:rPr>
      </w:pPr>
      <w:bookmarkStart w:id="19" w:name="_1ksv4uv" w:colFirst="0" w:colLast="0"/>
      <w:bookmarkEnd w:id="19"/>
    </w:p>
    <w:p w:rsidR="000F5B82" w:rsidRDefault="000F5B82" w:rsidP="00795248">
      <w:pPr>
        <w:rPr>
          <w:rFonts w:ascii="Times New Roman" w:eastAsia="Times New Roman" w:hAnsi="Times New Roman" w:cs="Times New Roman"/>
          <w:b/>
          <w:color w:val="365F91" w:themeColor="accent1" w:themeShade="BF"/>
        </w:rPr>
      </w:pPr>
    </w:p>
    <w:p w:rsidR="00961EA0" w:rsidRDefault="00961EA0" w:rsidP="00795248">
      <w:pPr>
        <w:rPr>
          <w:rFonts w:ascii="Times New Roman" w:eastAsia="Times New Roman" w:hAnsi="Times New Roman" w:cs="Times New Roman"/>
          <w:b/>
          <w:color w:val="365F91" w:themeColor="accent1" w:themeShade="BF"/>
        </w:rPr>
      </w:pPr>
    </w:p>
    <w:p w:rsidR="00B41128" w:rsidRDefault="00B41128" w:rsidP="00795248">
      <w:pPr>
        <w:rPr>
          <w:rFonts w:ascii="Times New Roman" w:eastAsia="Times New Roman" w:hAnsi="Times New Roman" w:cs="Times New Roman"/>
          <w:b/>
          <w:color w:val="365F91" w:themeColor="accent1" w:themeShade="BF"/>
        </w:rPr>
      </w:pPr>
    </w:p>
    <w:p w:rsidR="00B41128" w:rsidRPr="006F7B0E" w:rsidRDefault="00B41128" w:rsidP="00795248">
      <w:pPr>
        <w:rPr>
          <w:rFonts w:ascii="Times New Roman" w:eastAsia="Times New Roman" w:hAnsi="Times New Roman" w:cs="Times New Roman"/>
          <w:b/>
          <w:color w:val="365F91" w:themeColor="accent1" w:themeShade="BF"/>
        </w:rPr>
      </w:pPr>
    </w:p>
    <w:tbl>
      <w:tblPr>
        <w:tblW w:w="14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6"/>
        <w:gridCol w:w="468"/>
        <w:gridCol w:w="599"/>
        <w:gridCol w:w="2040"/>
        <w:gridCol w:w="2569"/>
        <w:gridCol w:w="1217"/>
        <w:gridCol w:w="1178"/>
        <w:gridCol w:w="720"/>
        <w:gridCol w:w="720"/>
        <w:gridCol w:w="720"/>
        <w:gridCol w:w="720"/>
        <w:gridCol w:w="726"/>
        <w:gridCol w:w="905"/>
        <w:gridCol w:w="896"/>
      </w:tblGrid>
      <w:tr w:rsidR="00795248" w:rsidTr="000F5B82">
        <w:trPr>
          <w:trHeight w:val="20"/>
        </w:trPr>
        <w:tc>
          <w:tcPr>
            <w:tcW w:w="168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4</w:t>
            </w:r>
          </w:p>
        </w:tc>
        <w:tc>
          <w:tcPr>
            <w:tcW w:w="13010" w:type="dxa"/>
            <w:gridSpan w:val="12"/>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795248" w:rsidTr="000F5B82">
        <w:trPr>
          <w:trHeight w:val="20"/>
        </w:trPr>
        <w:tc>
          <w:tcPr>
            <w:tcW w:w="168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4.3</w:t>
            </w:r>
            <w:proofErr w:type="gramEnd"/>
          </w:p>
        </w:tc>
        <w:tc>
          <w:tcPr>
            <w:tcW w:w="13010" w:type="dxa"/>
            <w:gridSpan w:val="12"/>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Örgün eğitim içinde imam hatip okullarının niteliği artırılacaktır.</w:t>
            </w:r>
          </w:p>
        </w:tc>
      </w:tr>
      <w:tr w:rsidR="00795248" w:rsidTr="000F5B82">
        <w:trPr>
          <w:trHeight w:val="20"/>
        </w:trPr>
        <w:tc>
          <w:tcPr>
            <w:tcW w:w="689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21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7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72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72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72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72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726"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0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896"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B41128">
        <w:trPr>
          <w:trHeight w:val="20"/>
        </w:trPr>
        <w:tc>
          <w:tcPr>
            <w:tcW w:w="689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4.3.1. İmam hatip okullarında yaz okullarına katılan öğrenci sayısı</w:t>
            </w:r>
          </w:p>
        </w:tc>
        <w:tc>
          <w:tcPr>
            <w:tcW w:w="121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178" w:type="dxa"/>
            <w:vAlign w:val="center"/>
          </w:tcPr>
          <w:p w:rsidR="00795248" w:rsidRPr="00B41128" w:rsidRDefault="00D3784F"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0</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10</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15</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20</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22</w:t>
            </w:r>
          </w:p>
        </w:tc>
        <w:tc>
          <w:tcPr>
            <w:tcW w:w="726"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25</w:t>
            </w:r>
          </w:p>
        </w:tc>
        <w:tc>
          <w:tcPr>
            <w:tcW w:w="905"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96"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F92C11" w:rsidTr="00B41128">
        <w:trPr>
          <w:trHeight w:val="424"/>
        </w:trPr>
        <w:tc>
          <w:tcPr>
            <w:tcW w:w="4323" w:type="dxa"/>
            <w:gridSpan w:val="4"/>
            <w:shd w:val="clear" w:color="auto" w:fill="B8CCE4" w:themeFill="accent1" w:themeFillTint="66"/>
            <w:vAlign w:val="center"/>
          </w:tcPr>
          <w:p w:rsidR="00F92C11" w:rsidRDefault="00F92C11"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4.3.2. Yabancı dil dersi yılsonu puanı ortalaması ( Arapça )</w:t>
            </w:r>
          </w:p>
        </w:tc>
        <w:tc>
          <w:tcPr>
            <w:tcW w:w="2569" w:type="dxa"/>
            <w:shd w:val="clear" w:color="auto" w:fill="B8CCE4" w:themeFill="accent1" w:themeFillTint="66"/>
            <w:vAlign w:val="center"/>
          </w:tcPr>
          <w:p w:rsidR="00F92C11" w:rsidRDefault="00F92C11"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4.4.2.1 Ortaokul</w:t>
            </w:r>
          </w:p>
        </w:tc>
        <w:tc>
          <w:tcPr>
            <w:tcW w:w="1217" w:type="dxa"/>
            <w:vAlign w:val="center"/>
          </w:tcPr>
          <w:p w:rsidR="00F92C11" w:rsidRDefault="00F92C11"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178" w:type="dxa"/>
            <w:vAlign w:val="center"/>
          </w:tcPr>
          <w:p w:rsidR="00F92C11" w:rsidRPr="00B41128" w:rsidRDefault="0093491F"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74.85</w:t>
            </w:r>
          </w:p>
        </w:tc>
        <w:tc>
          <w:tcPr>
            <w:tcW w:w="720" w:type="dxa"/>
            <w:vAlign w:val="center"/>
          </w:tcPr>
          <w:p w:rsidR="00F92C11" w:rsidRPr="00B41128" w:rsidRDefault="0093491F"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75</w:t>
            </w:r>
          </w:p>
        </w:tc>
        <w:tc>
          <w:tcPr>
            <w:tcW w:w="720" w:type="dxa"/>
            <w:vAlign w:val="center"/>
          </w:tcPr>
          <w:p w:rsidR="00F92C11" w:rsidRPr="00B41128" w:rsidRDefault="0093491F"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78</w:t>
            </w:r>
          </w:p>
        </w:tc>
        <w:tc>
          <w:tcPr>
            <w:tcW w:w="720" w:type="dxa"/>
            <w:vAlign w:val="center"/>
          </w:tcPr>
          <w:p w:rsidR="00F92C11" w:rsidRPr="00B41128" w:rsidRDefault="0093491F"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80</w:t>
            </w:r>
          </w:p>
        </w:tc>
        <w:tc>
          <w:tcPr>
            <w:tcW w:w="720" w:type="dxa"/>
            <w:vAlign w:val="center"/>
          </w:tcPr>
          <w:p w:rsidR="00F92C11" w:rsidRPr="00B41128" w:rsidRDefault="0093491F"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82</w:t>
            </w:r>
          </w:p>
        </w:tc>
        <w:tc>
          <w:tcPr>
            <w:tcW w:w="726" w:type="dxa"/>
            <w:vAlign w:val="center"/>
          </w:tcPr>
          <w:p w:rsidR="00F92C11" w:rsidRPr="00B41128" w:rsidRDefault="0093491F"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85</w:t>
            </w:r>
          </w:p>
        </w:tc>
        <w:tc>
          <w:tcPr>
            <w:tcW w:w="905" w:type="dxa"/>
            <w:vAlign w:val="center"/>
          </w:tcPr>
          <w:p w:rsidR="00F92C11" w:rsidRDefault="00F92C11"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96" w:type="dxa"/>
            <w:vAlign w:val="center"/>
          </w:tcPr>
          <w:p w:rsidR="00F92C11" w:rsidRDefault="00F92C11"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B41128">
        <w:trPr>
          <w:trHeight w:val="20"/>
        </w:trPr>
        <w:tc>
          <w:tcPr>
            <w:tcW w:w="689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4.3.3. Yükseköğretim kurumları tarafından düzenlenen etkinliklere katılan öğrenci sayısı</w:t>
            </w:r>
          </w:p>
        </w:tc>
        <w:tc>
          <w:tcPr>
            <w:tcW w:w="121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78" w:type="dxa"/>
            <w:vAlign w:val="center"/>
          </w:tcPr>
          <w:p w:rsidR="00795248" w:rsidRPr="00B41128" w:rsidRDefault="00F92C11"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0</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3</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4</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5</w:t>
            </w:r>
          </w:p>
        </w:tc>
        <w:tc>
          <w:tcPr>
            <w:tcW w:w="720"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6</w:t>
            </w:r>
          </w:p>
        </w:tc>
        <w:tc>
          <w:tcPr>
            <w:tcW w:w="726" w:type="dxa"/>
            <w:vAlign w:val="center"/>
          </w:tcPr>
          <w:p w:rsidR="00795248" w:rsidRPr="00B41128" w:rsidRDefault="00A516F5" w:rsidP="00B41128">
            <w:pPr>
              <w:spacing w:after="0" w:line="240" w:lineRule="auto"/>
              <w:jc w:val="center"/>
              <w:rPr>
                <w:rFonts w:ascii="Times New Roman" w:eastAsia="Times New Roman" w:hAnsi="Times New Roman" w:cs="Times New Roman"/>
                <w:sz w:val="18"/>
                <w:szCs w:val="18"/>
              </w:rPr>
            </w:pPr>
            <w:r w:rsidRPr="00B41128">
              <w:rPr>
                <w:rFonts w:ascii="Times New Roman" w:eastAsia="Times New Roman" w:hAnsi="Times New Roman" w:cs="Times New Roman"/>
                <w:sz w:val="18"/>
                <w:szCs w:val="18"/>
              </w:rPr>
              <w:t>7</w:t>
            </w:r>
          </w:p>
        </w:tc>
        <w:tc>
          <w:tcPr>
            <w:tcW w:w="905"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96"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0F5B82">
        <w:trPr>
          <w:trHeight w:val="20"/>
        </w:trPr>
        <w:tc>
          <w:tcPr>
            <w:tcW w:w="689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7802"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 xml:space="preserve">Eğitim Öğretim </w:t>
            </w:r>
            <w:r>
              <w:rPr>
                <w:rFonts w:ascii="Times New Roman" w:eastAsia="Times New Roman" w:hAnsi="Times New Roman" w:cs="Times New Roman"/>
                <w:color w:val="000000"/>
                <w:sz w:val="18"/>
                <w:szCs w:val="18"/>
              </w:rPr>
              <w:t>Hizmetleri</w:t>
            </w:r>
          </w:p>
        </w:tc>
      </w:tr>
      <w:tr w:rsidR="00795248" w:rsidTr="000F5B82">
        <w:trPr>
          <w:trHeight w:val="20"/>
        </w:trPr>
        <w:tc>
          <w:tcPr>
            <w:tcW w:w="6892"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7802"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5248" w:rsidTr="000F5B82">
        <w:trPr>
          <w:trHeight w:val="20"/>
        </w:trPr>
        <w:tc>
          <w:tcPr>
            <w:tcW w:w="228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2411"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Modüler programların uygulanmasını mümkün kılacak derslik imkânlarının sağlanamaması,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Bilimsel etkinliklere katılım için maliyetlerin yüksek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Yükseköğrenim kurumlarının düzenlediği etkinliklerin ortaokul ve ortaöğretim düzeyinde olmaması.</w:t>
            </w:r>
          </w:p>
        </w:tc>
      </w:tr>
      <w:tr w:rsidR="00795248" w:rsidTr="000F5B82">
        <w:trPr>
          <w:trHeight w:val="218"/>
        </w:trPr>
        <w:tc>
          <w:tcPr>
            <w:tcW w:w="1216"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067" w:type="dxa"/>
            <w:gridSpan w:val="2"/>
            <w:shd w:val="clear" w:color="auto" w:fill="B8CCE4" w:themeFill="accent1" w:themeFillTint="66"/>
            <w:vAlign w:val="center"/>
          </w:tcPr>
          <w:p w:rsidR="00795248" w:rsidRDefault="00145DE6"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4.3</w:t>
            </w:r>
            <w:r w:rsidR="00795248">
              <w:rPr>
                <w:rFonts w:ascii="Times New Roman" w:eastAsia="Times New Roman" w:hAnsi="Times New Roman" w:cs="Times New Roman"/>
                <w:b/>
                <w:sz w:val="18"/>
                <w:szCs w:val="18"/>
              </w:rPr>
              <w:t>.1</w:t>
            </w:r>
          </w:p>
        </w:tc>
        <w:tc>
          <w:tcPr>
            <w:tcW w:w="12411"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İmam hatip okullarında güncellenecek olan öğretim programı ve ders yapısı ile verilen yabancı dil eğitiminin iyileştirilmesi sağlanacaktır.</w:t>
            </w:r>
          </w:p>
        </w:tc>
      </w:tr>
      <w:tr w:rsidR="00795248" w:rsidTr="000F5B82">
        <w:trPr>
          <w:trHeight w:val="238"/>
        </w:trPr>
        <w:tc>
          <w:tcPr>
            <w:tcW w:w="1216"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067" w:type="dxa"/>
            <w:gridSpan w:val="2"/>
            <w:shd w:val="clear" w:color="auto" w:fill="B8CCE4" w:themeFill="accent1" w:themeFillTint="66"/>
            <w:vAlign w:val="center"/>
          </w:tcPr>
          <w:p w:rsidR="00795248" w:rsidRDefault="00145DE6"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4.3</w:t>
            </w:r>
            <w:r w:rsidR="00795248">
              <w:rPr>
                <w:rFonts w:ascii="Times New Roman" w:eastAsia="Times New Roman" w:hAnsi="Times New Roman" w:cs="Times New Roman"/>
                <w:b/>
                <w:sz w:val="18"/>
                <w:szCs w:val="18"/>
              </w:rPr>
              <w:t>.2</w:t>
            </w:r>
          </w:p>
        </w:tc>
        <w:tc>
          <w:tcPr>
            <w:tcW w:w="12411"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İmam hatip okulları ve yükseköğretim kurumları arasında iş birlikleri artırılacaktır.</w:t>
            </w:r>
          </w:p>
        </w:tc>
      </w:tr>
      <w:tr w:rsidR="00795248" w:rsidTr="000F5B82">
        <w:trPr>
          <w:trHeight w:val="20"/>
        </w:trPr>
        <w:tc>
          <w:tcPr>
            <w:tcW w:w="228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2411" w:type="dxa"/>
            <w:gridSpan w:val="11"/>
            <w:vAlign w:val="center"/>
          </w:tcPr>
          <w:p w:rsidR="00795248" w:rsidRPr="003F6B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rPr>
              <w:t>5.934.601,47</w:t>
            </w:r>
            <w:r w:rsidR="00795248" w:rsidRPr="003F6BAF">
              <w:rPr>
                <w:rFonts w:ascii="Times New Roman" w:eastAsia="Times New Roman" w:hAnsi="Times New Roman" w:cs="Times New Roman"/>
                <w:b/>
                <w:color w:val="000000"/>
              </w:rPr>
              <w:t xml:space="preserve"> TL</w:t>
            </w:r>
          </w:p>
        </w:tc>
      </w:tr>
      <w:tr w:rsidR="00795248" w:rsidTr="000F5B82">
        <w:trPr>
          <w:trHeight w:val="20"/>
        </w:trPr>
        <w:tc>
          <w:tcPr>
            <w:tcW w:w="228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2411"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Arapça yazma, okuma, dinleme ve konuşma alanlarında dil becerilerinin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Ders sayısı ve saatlerinin fazla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Yükseköğretim kurumları ile imam hatip okulları arasındaki iş birliğinin istenen düzeyde olmaması.</w:t>
            </w:r>
          </w:p>
        </w:tc>
      </w:tr>
      <w:tr w:rsidR="00795248" w:rsidTr="000F5B82">
        <w:trPr>
          <w:trHeight w:val="20"/>
        </w:trPr>
        <w:tc>
          <w:tcPr>
            <w:tcW w:w="228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2411"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Arapça ders kitapları yazma, okuma, dinleme ve konuşma alanlarında tüm dil becerilerini geliştirecek materyal ihtiyacı,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Arapça başta olmak üzere yabancı dil öğretmenlerinin dil becerileninin geliştirilmesi,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Yaz okulu faaliyetleri için finansman ihtiyacı,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Yükseköğretim düzeyinde yapılacak etkinliklere katılım için gerekli mali desteğin sağlanması.</w:t>
            </w:r>
          </w:p>
        </w:tc>
      </w:tr>
    </w:tbl>
    <w:p w:rsidR="00795248" w:rsidRDefault="00795248" w:rsidP="00795248">
      <w:pPr>
        <w:rPr>
          <w:rFonts w:ascii="Times New Roman" w:eastAsia="Times New Roman" w:hAnsi="Times New Roman" w:cs="Times New Roman"/>
        </w:rPr>
      </w:pPr>
      <w:bookmarkStart w:id="20" w:name="_44sinio" w:colFirst="0" w:colLast="0"/>
      <w:bookmarkEnd w:id="20"/>
    </w:p>
    <w:p w:rsidR="00795248" w:rsidRDefault="00795248" w:rsidP="00795248">
      <w:pPr>
        <w:rPr>
          <w:rFonts w:ascii="Times New Roman" w:eastAsia="Times New Roman" w:hAnsi="Times New Roman" w:cs="Times New Roman"/>
        </w:rPr>
      </w:pPr>
    </w:p>
    <w:p w:rsidR="00795248" w:rsidRDefault="00795248" w:rsidP="00795248">
      <w:pPr>
        <w:rPr>
          <w:rFonts w:ascii="Times New Roman" w:eastAsia="Times New Roman" w:hAnsi="Times New Roman" w:cs="Times New Roman"/>
          <w:b/>
          <w:color w:val="943634" w:themeColor="accent2" w:themeShade="BF"/>
          <w:sz w:val="28"/>
          <w:szCs w:val="28"/>
        </w:rPr>
      </w:pPr>
    </w:p>
    <w:p w:rsidR="00A151F6" w:rsidRDefault="00A151F6" w:rsidP="00795248">
      <w:pPr>
        <w:rPr>
          <w:rFonts w:ascii="Times New Roman" w:eastAsia="Times New Roman" w:hAnsi="Times New Roman" w:cs="Times New Roman"/>
          <w:b/>
          <w:color w:val="943634" w:themeColor="accent2" w:themeShade="BF"/>
          <w:sz w:val="28"/>
          <w:szCs w:val="28"/>
        </w:rPr>
      </w:pPr>
    </w:p>
    <w:p w:rsidR="00A151F6" w:rsidRDefault="00A151F6" w:rsidP="00795248">
      <w:pPr>
        <w:rPr>
          <w:rFonts w:ascii="Times New Roman" w:eastAsia="Times New Roman" w:hAnsi="Times New Roman" w:cs="Times New Roman"/>
          <w:b/>
          <w:color w:val="943634" w:themeColor="accent2" w:themeShade="BF"/>
          <w:sz w:val="28"/>
          <w:szCs w:val="28"/>
        </w:rPr>
      </w:pPr>
    </w:p>
    <w:p w:rsidR="000E2450" w:rsidRDefault="000E2450" w:rsidP="00795248">
      <w:pPr>
        <w:rPr>
          <w:rFonts w:ascii="Times New Roman" w:eastAsia="Times New Roman" w:hAnsi="Times New Roman" w:cs="Times New Roman"/>
          <w:b/>
          <w:color w:val="943634" w:themeColor="accent2" w:themeShade="BF"/>
          <w:sz w:val="28"/>
          <w:szCs w:val="28"/>
        </w:rPr>
      </w:pPr>
    </w:p>
    <w:p w:rsidR="000E2450" w:rsidRDefault="000E2450" w:rsidP="00795248">
      <w:pPr>
        <w:rPr>
          <w:rFonts w:ascii="Times New Roman" w:eastAsia="Times New Roman" w:hAnsi="Times New Roman" w:cs="Times New Roman"/>
          <w:b/>
          <w:color w:val="943634" w:themeColor="accent2" w:themeShade="BF"/>
          <w:sz w:val="28"/>
          <w:szCs w:val="28"/>
        </w:rPr>
      </w:pPr>
    </w:p>
    <w:p w:rsidR="00961EA0" w:rsidRPr="006F7B0E" w:rsidRDefault="00961EA0" w:rsidP="00795248">
      <w:pPr>
        <w:rPr>
          <w:rFonts w:ascii="Times New Roman" w:eastAsia="Times New Roman" w:hAnsi="Times New Roman" w:cs="Times New Roman"/>
          <w:b/>
          <w:color w:val="365F91" w:themeColor="accent1" w:themeShade="BF"/>
        </w:rPr>
      </w:pPr>
    </w:p>
    <w:tbl>
      <w:tblPr>
        <w:tblW w:w="14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
        <w:gridCol w:w="768"/>
        <w:gridCol w:w="384"/>
        <w:gridCol w:w="2774"/>
        <w:gridCol w:w="1275"/>
        <w:gridCol w:w="1135"/>
        <w:gridCol w:w="851"/>
        <w:gridCol w:w="851"/>
        <w:gridCol w:w="993"/>
        <w:gridCol w:w="993"/>
        <w:gridCol w:w="933"/>
        <w:gridCol w:w="1050"/>
        <w:gridCol w:w="1073"/>
      </w:tblGrid>
      <w:tr w:rsidR="00795248" w:rsidTr="00795248">
        <w:trPr>
          <w:trHeight w:val="360"/>
          <w:jc w:val="center"/>
        </w:trPr>
        <w:tc>
          <w:tcPr>
            <w:tcW w:w="191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5</w:t>
            </w:r>
          </w:p>
        </w:tc>
        <w:tc>
          <w:tcPr>
            <w:tcW w:w="12312" w:type="dxa"/>
            <w:gridSpan w:val="11"/>
            <w:vAlign w:val="center"/>
          </w:tcPr>
          <w:p w:rsidR="00795248" w:rsidRDefault="00795248" w:rsidP="00795248">
            <w:pPr>
              <w:spacing w:after="0" w:line="240" w:lineRule="auto"/>
              <w:jc w:val="left"/>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Özel eğitim ve rehberlik hizmetlerinin etkinliği artırılarak bireylerin bedensel, ruhsal ve zihinsel gelişimleri desteklenecektir.</w:t>
            </w:r>
          </w:p>
        </w:tc>
      </w:tr>
      <w:tr w:rsidR="00795248" w:rsidTr="00795248">
        <w:trPr>
          <w:jc w:val="center"/>
        </w:trPr>
        <w:tc>
          <w:tcPr>
            <w:tcW w:w="191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5.1</w:t>
            </w:r>
            <w:proofErr w:type="gramEnd"/>
            <w:r>
              <w:rPr>
                <w:rFonts w:ascii="Times New Roman" w:eastAsia="Times New Roman" w:hAnsi="Times New Roman" w:cs="Times New Roman"/>
                <w:b/>
                <w:sz w:val="18"/>
                <w:szCs w:val="18"/>
              </w:rPr>
              <w:t>.</w:t>
            </w:r>
          </w:p>
        </w:tc>
        <w:tc>
          <w:tcPr>
            <w:tcW w:w="12312"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İşlevsel bir yapıya kavuşturulacak olan psikolojik danışmanlık ve rehberlik hizmeti ile öğrencilerin mizaç, ilgi ve yeteneklerine uygun eğitimi alabilmeleri sağlanacaktır.</w:t>
            </w:r>
          </w:p>
        </w:tc>
      </w:tr>
      <w:tr w:rsidR="00795248" w:rsidTr="00795248">
        <w:trPr>
          <w:jc w:val="center"/>
        </w:trPr>
        <w:tc>
          <w:tcPr>
            <w:tcW w:w="5072"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27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3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85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85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9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9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3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10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107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0E2450">
        <w:trPr>
          <w:trHeight w:val="480"/>
          <w:jc w:val="center"/>
        </w:trPr>
        <w:tc>
          <w:tcPr>
            <w:tcW w:w="5072"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5.1.1. Rehberlik öğretmenlerinin mesleki gelişimine yönelik düzenlenen eğitim sayısı</w:t>
            </w:r>
          </w:p>
        </w:tc>
        <w:tc>
          <w:tcPr>
            <w:tcW w:w="1275"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35" w:type="dxa"/>
            <w:shd w:val="clear" w:color="auto" w:fill="FFFFFF"/>
            <w:vAlign w:val="center"/>
          </w:tcPr>
          <w:p w:rsidR="00795248" w:rsidRPr="000E2450" w:rsidRDefault="00AA3E8E"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5</w:t>
            </w:r>
          </w:p>
        </w:tc>
        <w:tc>
          <w:tcPr>
            <w:tcW w:w="851" w:type="dxa"/>
            <w:shd w:val="clear" w:color="auto" w:fill="FFFFFF"/>
            <w:vAlign w:val="center"/>
          </w:tcPr>
          <w:p w:rsidR="00795248" w:rsidRPr="000E2450" w:rsidRDefault="00107B23"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6</w:t>
            </w:r>
          </w:p>
        </w:tc>
        <w:tc>
          <w:tcPr>
            <w:tcW w:w="851" w:type="dxa"/>
            <w:shd w:val="clear" w:color="auto" w:fill="FFFFFF"/>
            <w:vAlign w:val="center"/>
          </w:tcPr>
          <w:p w:rsidR="00795248" w:rsidRPr="000E2450" w:rsidRDefault="00107B23"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7</w:t>
            </w:r>
          </w:p>
        </w:tc>
        <w:tc>
          <w:tcPr>
            <w:tcW w:w="993" w:type="dxa"/>
            <w:shd w:val="clear" w:color="auto" w:fill="FFFFFF"/>
            <w:vAlign w:val="center"/>
          </w:tcPr>
          <w:p w:rsidR="00795248" w:rsidRPr="000E2450" w:rsidRDefault="00107B23"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8</w:t>
            </w:r>
          </w:p>
        </w:tc>
        <w:tc>
          <w:tcPr>
            <w:tcW w:w="993" w:type="dxa"/>
            <w:shd w:val="clear" w:color="auto" w:fill="FFFFFF"/>
            <w:vAlign w:val="center"/>
          </w:tcPr>
          <w:p w:rsidR="00795248" w:rsidRPr="000E2450" w:rsidRDefault="00107B23"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9</w:t>
            </w:r>
          </w:p>
        </w:tc>
        <w:tc>
          <w:tcPr>
            <w:tcW w:w="933" w:type="dxa"/>
            <w:shd w:val="clear" w:color="auto" w:fill="FFFFFF"/>
            <w:vAlign w:val="center"/>
          </w:tcPr>
          <w:p w:rsidR="00795248" w:rsidRPr="000E2450" w:rsidRDefault="00107B23"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w:t>
            </w:r>
          </w:p>
        </w:tc>
        <w:tc>
          <w:tcPr>
            <w:tcW w:w="1050" w:type="dxa"/>
            <w:vAlign w:val="center"/>
          </w:tcPr>
          <w:p w:rsidR="00795248" w:rsidRDefault="00795248"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73" w:type="dxa"/>
            <w:vAlign w:val="center"/>
          </w:tcPr>
          <w:p w:rsidR="00795248" w:rsidRDefault="00795248"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AC0C1C" w:rsidTr="000E2450">
        <w:trPr>
          <w:trHeight w:val="20"/>
          <w:jc w:val="center"/>
        </w:trPr>
        <w:tc>
          <w:tcPr>
            <w:tcW w:w="5072" w:type="dxa"/>
            <w:gridSpan w:val="4"/>
            <w:shd w:val="clear" w:color="auto" w:fill="B8CCE4" w:themeFill="accent1" w:themeFillTint="66"/>
            <w:vAlign w:val="center"/>
          </w:tcPr>
          <w:p w:rsidR="00AC0C1C" w:rsidRDefault="00AC0C1C"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5.1.2. Rehberlik öğretmenlerinden bir yılda mesleki gelişime yönelik hizmet içi eğitime katılanların oranı (%)</w:t>
            </w:r>
          </w:p>
        </w:tc>
        <w:tc>
          <w:tcPr>
            <w:tcW w:w="1275" w:type="dxa"/>
            <w:shd w:val="clear" w:color="auto" w:fill="FFFFFF"/>
            <w:vAlign w:val="center"/>
          </w:tcPr>
          <w:p w:rsidR="00AC0C1C" w:rsidRDefault="00AC0C1C"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35" w:type="dxa"/>
            <w:shd w:val="clear" w:color="auto" w:fill="FFFFFF"/>
            <w:vAlign w:val="center"/>
          </w:tcPr>
          <w:p w:rsidR="00AC0C1C" w:rsidRPr="000E2450" w:rsidRDefault="00AC0C1C"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851" w:type="dxa"/>
            <w:shd w:val="clear" w:color="auto" w:fill="FFFFFF"/>
            <w:vAlign w:val="center"/>
          </w:tcPr>
          <w:p w:rsidR="00AC0C1C" w:rsidRPr="000E2450" w:rsidRDefault="00AC0C1C"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851" w:type="dxa"/>
            <w:shd w:val="clear" w:color="auto" w:fill="FFFFFF"/>
            <w:vAlign w:val="center"/>
          </w:tcPr>
          <w:p w:rsidR="00AC0C1C" w:rsidRPr="000E2450" w:rsidRDefault="00AC0C1C"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993" w:type="dxa"/>
            <w:shd w:val="clear" w:color="auto" w:fill="FFFFFF"/>
            <w:vAlign w:val="center"/>
          </w:tcPr>
          <w:p w:rsidR="00AC0C1C" w:rsidRPr="000E2450" w:rsidRDefault="00AC0C1C"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993" w:type="dxa"/>
            <w:shd w:val="clear" w:color="auto" w:fill="FFFFFF"/>
            <w:vAlign w:val="center"/>
          </w:tcPr>
          <w:p w:rsidR="00AC0C1C" w:rsidRPr="000E2450" w:rsidRDefault="00AC0C1C"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933" w:type="dxa"/>
            <w:shd w:val="clear" w:color="auto" w:fill="FFFFFF"/>
            <w:vAlign w:val="center"/>
          </w:tcPr>
          <w:p w:rsidR="00AC0C1C" w:rsidRPr="000E2450" w:rsidRDefault="00AC0C1C"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1050" w:type="dxa"/>
            <w:vAlign w:val="center"/>
          </w:tcPr>
          <w:p w:rsidR="00AC0C1C" w:rsidRDefault="00AC0C1C"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73" w:type="dxa"/>
            <w:vAlign w:val="center"/>
          </w:tcPr>
          <w:p w:rsidR="00AC0C1C" w:rsidRDefault="00AC0C1C"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0E2450">
        <w:trPr>
          <w:trHeight w:val="20"/>
          <w:jc w:val="center"/>
        </w:trPr>
        <w:tc>
          <w:tcPr>
            <w:tcW w:w="5072"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5.1.3. Öğrencilerin mizaç, ilgi ve yeteneklerine uygun eğitimi alabilmelerinin önemi konusunda düzenlenen farkındalık eğitimi sayısı</w:t>
            </w:r>
          </w:p>
        </w:tc>
        <w:tc>
          <w:tcPr>
            <w:tcW w:w="1275"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35" w:type="dxa"/>
            <w:shd w:val="clear" w:color="auto" w:fill="FFFFFF"/>
            <w:vAlign w:val="center"/>
          </w:tcPr>
          <w:p w:rsidR="00795248" w:rsidRPr="000E2450" w:rsidRDefault="00AA3E8E"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4</w:t>
            </w:r>
          </w:p>
        </w:tc>
        <w:tc>
          <w:tcPr>
            <w:tcW w:w="851" w:type="dxa"/>
            <w:shd w:val="clear" w:color="auto" w:fill="FFFFFF"/>
            <w:vAlign w:val="center"/>
          </w:tcPr>
          <w:p w:rsidR="00795248" w:rsidRPr="000E2450" w:rsidRDefault="00E93A5A"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5</w:t>
            </w:r>
          </w:p>
        </w:tc>
        <w:tc>
          <w:tcPr>
            <w:tcW w:w="851" w:type="dxa"/>
            <w:shd w:val="clear" w:color="auto" w:fill="FFFFFF"/>
            <w:vAlign w:val="center"/>
          </w:tcPr>
          <w:p w:rsidR="00795248" w:rsidRPr="000E2450" w:rsidRDefault="00E93A5A"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6</w:t>
            </w:r>
          </w:p>
        </w:tc>
        <w:tc>
          <w:tcPr>
            <w:tcW w:w="993" w:type="dxa"/>
            <w:shd w:val="clear" w:color="auto" w:fill="FFFFFF"/>
            <w:vAlign w:val="center"/>
          </w:tcPr>
          <w:p w:rsidR="00795248" w:rsidRPr="000E2450" w:rsidRDefault="00E93A5A"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7</w:t>
            </w:r>
          </w:p>
        </w:tc>
        <w:tc>
          <w:tcPr>
            <w:tcW w:w="993" w:type="dxa"/>
            <w:shd w:val="clear" w:color="auto" w:fill="FFFFFF"/>
            <w:vAlign w:val="center"/>
          </w:tcPr>
          <w:p w:rsidR="00795248" w:rsidRPr="000E2450" w:rsidRDefault="00E93A5A"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8</w:t>
            </w:r>
          </w:p>
        </w:tc>
        <w:tc>
          <w:tcPr>
            <w:tcW w:w="933" w:type="dxa"/>
            <w:shd w:val="clear" w:color="auto" w:fill="FFFFFF"/>
            <w:vAlign w:val="center"/>
          </w:tcPr>
          <w:p w:rsidR="00795248" w:rsidRPr="000E2450" w:rsidRDefault="00E93A5A"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9</w:t>
            </w:r>
          </w:p>
        </w:tc>
        <w:tc>
          <w:tcPr>
            <w:tcW w:w="1050" w:type="dxa"/>
            <w:vAlign w:val="center"/>
          </w:tcPr>
          <w:p w:rsidR="00795248" w:rsidRDefault="00795248"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73" w:type="dxa"/>
            <w:vAlign w:val="center"/>
          </w:tcPr>
          <w:p w:rsidR="00795248" w:rsidRDefault="00795248"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311823" w:rsidTr="000E2450">
        <w:trPr>
          <w:trHeight w:val="20"/>
          <w:jc w:val="center"/>
        </w:trPr>
        <w:tc>
          <w:tcPr>
            <w:tcW w:w="5072" w:type="dxa"/>
            <w:gridSpan w:val="4"/>
            <w:shd w:val="clear" w:color="auto" w:fill="B8CCE4" w:themeFill="accent1" w:themeFillTint="66"/>
            <w:vAlign w:val="center"/>
          </w:tcPr>
          <w:p w:rsidR="00311823" w:rsidRDefault="00311823"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5.1.4. Öğrencilerin mizaç, ilgi ve yeteneklerine uygun eğitimi alabilmelerinin önemi konusunda düzenlenen farkındalık eğitimine katılan veli oranı (%)</w:t>
            </w:r>
          </w:p>
        </w:tc>
        <w:tc>
          <w:tcPr>
            <w:tcW w:w="1275" w:type="dxa"/>
            <w:shd w:val="clear" w:color="auto" w:fill="FFFFFF"/>
            <w:vAlign w:val="center"/>
          </w:tcPr>
          <w:p w:rsidR="00311823" w:rsidRDefault="00311823"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35" w:type="dxa"/>
            <w:shd w:val="clear" w:color="auto" w:fill="FFFFFF"/>
            <w:vAlign w:val="center"/>
          </w:tcPr>
          <w:p w:rsidR="00311823" w:rsidRPr="000E2450" w:rsidRDefault="00311823"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%80</w:t>
            </w:r>
          </w:p>
        </w:tc>
        <w:tc>
          <w:tcPr>
            <w:tcW w:w="851" w:type="dxa"/>
            <w:shd w:val="clear" w:color="auto" w:fill="FFFFFF"/>
            <w:vAlign w:val="center"/>
          </w:tcPr>
          <w:p w:rsidR="00311823" w:rsidRPr="000E2450" w:rsidRDefault="00311823"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%85</w:t>
            </w:r>
          </w:p>
        </w:tc>
        <w:tc>
          <w:tcPr>
            <w:tcW w:w="851" w:type="dxa"/>
            <w:shd w:val="clear" w:color="auto" w:fill="FFFFFF"/>
            <w:vAlign w:val="center"/>
          </w:tcPr>
          <w:p w:rsidR="00311823" w:rsidRPr="000E2450" w:rsidRDefault="00311823"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%90</w:t>
            </w:r>
          </w:p>
        </w:tc>
        <w:tc>
          <w:tcPr>
            <w:tcW w:w="993" w:type="dxa"/>
            <w:shd w:val="clear" w:color="auto" w:fill="FFFFFF"/>
            <w:vAlign w:val="center"/>
          </w:tcPr>
          <w:p w:rsidR="00311823" w:rsidRPr="000E2450" w:rsidRDefault="00311823"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%92</w:t>
            </w:r>
          </w:p>
        </w:tc>
        <w:tc>
          <w:tcPr>
            <w:tcW w:w="993" w:type="dxa"/>
            <w:shd w:val="clear" w:color="auto" w:fill="FFFFFF"/>
            <w:vAlign w:val="center"/>
          </w:tcPr>
          <w:p w:rsidR="00311823" w:rsidRPr="000E2450" w:rsidRDefault="00311823"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%93</w:t>
            </w:r>
          </w:p>
        </w:tc>
        <w:tc>
          <w:tcPr>
            <w:tcW w:w="933" w:type="dxa"/>
            <w:shd w:val="clear" w:color="auto" w:fill="FFFFFF"/>
            <w:vAlign w:val="center"/>
          </w:tcPr>
          <w:p w:rsidR="00311823" w:rsidRPr="000E2450" w:rsidRDefault="00311823" w:rsidP="000E2450">
            <w:pPr>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%95</w:t>
            </w:r>
          </w:p>
        </w:tc>
        <w:tc>
          <w:tcPr>
            <w:tcW w:w="1050" w:type="dxa"/>
            <w:vAlign w:val="center"/>
          </w:tcPr>
          <w:p w:rsidR="00311823" w:rsidRDefault="00311823"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1073" w:type="dxa"/>
            <w:vAlign w:val="center"/>
          </w:tcPr>
          <w:p w:rsidR="00311823" w:rsidRDefault="00311823" w:rsidP="000E245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AC0C1C" w:rsidTr="000E2450">
        <w:trPr>
          <w:trHeight w:val="20"/>
          <w:jc w:val="center"/>
        </w:trPr>
        <w:tc>
          <w:tcPr>
            <w:tcW w:w="5072" w:type="dxa"/>
            <w:gridSpan w:val="4"/>
            <w:shd w:val="clear" w:color="auto" w:fill="B8CCE4" w:themeFill="accent1" w:themeFillTint="66"/>
            <w:vAlign w:val="center"/>
          </w:tcPr>
          <w:p w:rsidR="00AC0C1C" w:rsidRDefault="00AC0C1C"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5.1.5.</w:t>
            </w:r>
            <w:r>
              <w:t xml:space="preserve"> </w:t>
            </w:r>
            <w:r w:rsidRPr="00BC2712">
              <w:rPr>
                <w:rFonts w:ascii="Times New Roman" w:eastAsia="Times New Roman" w:hAnsi="Times New Roman" w:cs="Times New Roman"/>
                <w:b/>
                <w:sz w:val="18"/>
                <w:szCs w:val="18"/>
              </w:rPr>
              <w:t>Foça İlç</w:t>
            </w:r>
            <w:r>
              <w:rPr>
                <w:rFonts w:ascii="Times New Roman" w:eastAsia="Times New Roman" w:hAnsi="Times New Roman" w:cs="Times New Roman"/>
                <w:b/>
                <w:sz w:val="18"/>
                <w:szCs w:val="18"/>
              </w:rPr>
              <w:t xml:space="preserve">e Milli Eğitim Müdürlüğünce </w:t>
            </w:r>
            <w:r w:rsidRPr="00BC2712">
              <w:rPr>
                <w:rFonts w:ascii="Times New Roman" w:eastAsia="Times New Roman" w:hAnsi="Times New Roman" w:cs="Times New Roman"/>
                <w:b/>
                <w:sz w:val="18"/>
                <w:szCs w:val="18"/>
              </w:rPr>
              <w:t xml:space="preserve">öğrencilere uygulanan Foça </w:t>
            </w:r>
            <w:r>
              <w:rPr>
                <w:rFonts w:ascii="Times New Roman" w:eastAsia="Times New Roman" w:hAnsi="Times New Roman" w:cs="Times New Roman"/>
                <w:b/>
                <w:sz w:val="18"/>
                <w:szCs w:val="18"/>
              </w:rPr>
              <w:t>Yetenek Haritası Projesine katılan öğrenci oranı</w:t>
            </w:r>
          </w:p>
        </w:tc>
        <w:tc>
          <w:tcPr>
            <w:tcW w:w="1275" w:type="dxa"/>
            <w:shd w:val="clear" w:color="auto" w:fill="FFFFFF"/>
            <w:vAlign w:val="center"/>
          </w:tcPr>
          <w:p w:rsidR="00AC0C1C" w:rsidRDefault="00AC0C1C"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35" w:type="dxa"/>
            <w:shd w:val="clear" w:color="auto" w:fill="FFFFFF"/>
            <w:vAlign w:val="center"/>
          </w:tcPr>
          <w:p w:rsidR="00AC0C1C" w:rsidRPr="000E2450" w:rsidRDefault="00AC0C1C"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851" w:type="dxa"/>
            <w:shd w:val="clear" w:color="auto" w:fill="FFFFFF"/>
            <w:vAlign w:val="center"/>
          </w:tcPr>
          <w:p w:rsidR="00AC0C1C" w:rsidRPr="000E2450" w:rsidRDefault="00AC0C1C"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851" w:type="dxa"/>
            <w:shd w:val="clear" w:color="auto" w:fill="FFFFFF"/>
            <w:vAlign w:val="center"/>
          </w:tcPr>
          <w:p w:rsidR="00AC0C1C" w:rsidRPr="000E2450" w:rsidRDefault="00AC0C1C"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993" w:type="dxa"/>
            <w:shd w:val="clear" w:color="auto" w:fill="FFFFFF"/>
            <w:vAlign w:val="center"/>
          </w:tcPr>
          <w:p w:rsidR="00AC0C1C" w:rsidRPr="000E2450" w:rsidRDefault="00AC0C1C"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993" w:type="dxa"/>
            <w:shd w:val="clear" w:color="auto" w:fill="FFFFFF"/>
            <w:vAlign w:val="center"/>
          </w:tcPr>
          <w:p w:rsidR="00AC0C1C" w:rsidRPr="000E2450" w:rsidRDefault="00AC0C1C"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933" w:type="dxa"/>
            <w:shd w:val="clear" w:color="auto" w:fill="FFFFFF"/>
            <w:vAlign w:val="center"/>
          </w:tcPr>
          <w:p w:rsidR="00AC0C1C" w:rsidRPr="000E2450" w:rsidRDefault="00AC0C1C" w:rsidP="000E2450">
            <w:pPr>
              <w:spacing w:after="0" w:line="240" w:lineRule="auto"/>
              <w:jc w:val="center"/>
              <w:rPr>
                <w:rFonts w:ascii="Times New Roman" w:eastAsia="Times New Roman" w:hAnsi="Times New Roman" w:cs="Times New Roman"/>
                <w:sz w:val="18"/>
                <w:szCs w:val="18"/>
              </w:rPr>
            </w:pPr>
            <w:r w:rsidRPr="000E2450">
              <w:rPr>
                <w:rFonts w:ascii="Times New Roman" w:eastAsia="Times New Roman" w:hAnsi="Times New Roman" w:cs="Times New Roman"/>
                <w:sz w:val="18"/>
                <w:szCs w:val="18"/>
              </w:rPr>
              <w:t>%100</w:t>
            </w:r>
          </w:p>
        </w:tc>
        <w:tc>
          <w:tcPr>
            <w:tcW w:w="1050" w:type="dxa"/>
            <w:vAlign w:val="center"/>
          </w:tcPr>
          <w:p w:rsidR="00AC0C1C" w:rsidRDefault="00AC0C1C" w:rsidP="000E2450">
            <w:pPr>
              <w:spacing w:after="0" w:line="240" w:lineRule="auto"/>
              <w:jc w:val="center"/>
              <w:rPr>
                <w:rFonts w:ascii="Times New Roman" w:eastAsia="Times New Roman" w:hAnsi="Times New Roman" w:cs="Times New Roman"/>
                <w:sz w:val="18"/>
                <w:szCs w:val="18"/>
              </w:rPr>
            </w:pPr>
          </w:p>
        </w:tc>
        <w:tc>
          <w:tcPr>
            <w:tcW w:w="1073" w:type="dxa"/>
            <w:vAlign w:val="center"/>
          </w:tcPr>
          <w:p w:rsidR="00AC0C1C" w:rsidRDefault="00AC0C1C" w:rsidP="000E2450">
            <w:pPr>
              <w:spacing w:after="0" w:line="240" w:lineRule="auto"/>
              <w:jc w:val="center"/>
              <w:rPr>
                <w:rFonts w:ascii="Times New Roman" w:eastAsia="Times New Roman" w:hAnsi="Times New Roman" w:cs="Times New Roman"/>
                <w:sz w:val="18"/>
                <w:szCs w:val="18"/>
              </w:rPr>
            </w:pPr>
          </w:p>
        </w:tc>
      </w:tr>
      <w:tr w:rsidR="00795248" w:rsidTr="00795248">
        <w:trPr>
          <w:jc w:val="center"/>
        </w:trPr>
        <w:tc>
          <w:tcPr>
            <w:tcW w:w="5072"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9154"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3F6BAF">
              <w:rPr>
                <w:rFonts w:ascii="Times New Roman" w:eastAsia="Times New Roman" w:hAnsi="Times New Roman" w:cs="Times New Roman"/>
                <w:color w:val="000000"/>
                <w:sz w:val="18"/>
                <w:szCs w:val="18"/>
              </w:rPr>
              <w:t>Özel Eğitim Rehberlik</w:t>
            </w:r>
          </w:p>
        </w:tc>
      </w:tr>
      <w:tr w:rsidR="00795248" w:rsidTr="00795248">
        <w:trPr>
          <w:trHeight w:val="200"/>
          <w:jc w:val="center"/>
        </w:trPr>
        <w:tc>
          <w:tcPr>
            <w:tcW w:w="5072"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9154"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5248" w:rsidTr="00795248">
        <w:trPr>
          <w:jc w:val="center"/>
        </w:trPr>
        <w:tc>
          <w:tcPr>
            <w:tcW w:w="229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928"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Sınıf rehber öğretmeni olarak görevlendirilen öğretmenlerin rehberlik hizmetlerine yönelik bilgi eksikliği,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Öğrencilere yönelik mesleki rehberlik/kariyer danışmanlık uygulamalarının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Öğrencinin yakın çevresinin öğrencinin ilgi ve yeteneklerine uygun olmayan beklentilerinin olumsuz etkileri.</w:t>
            </w:r>
          </w:p>
        </w:tc>
      </w:tr>
      <w:tr w:rsidR="00795248" w:rsidTr="00795248">
        <w:trPr>
          <w:jc w:val="center"/>
        </w:trPr>
        <w:tc>
          <w:tcPr>
            <w:tcW w:w="1146"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152"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5.1.1</w:t>
            </w:r>
          </w:p>
        </w:tc>
        <w:tc>
          <w:tcPr>
            <w:tcW w:w="11928"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Yeniden yapılandırılacak olan psikolojik danışmanlık ve rehberlik hizmetlerinin etkin olarak uygulanması sağlanacaktır.</w:t>
            </w:r>
          </w:p>
        </w:tc>
      </w:tr>
      <w:tr w:rsidR="00795248" w:rsidTr="00795248">
        <w:trPr>
          <w:jc w:val="center"/>
        </w:trPr>
        <w:tc>
          <w:tcPr>
            <w:tcW w:w="229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928" w:type="dxa"/>
            <w:gridSpan w:val="10"/>
            <w:vAlign w:val="center"/>
          </w:tcPr>
          <w:p w:rsidR="00795248" w:rsidRPr="003F6B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rPr>
              <w:t>5.192.776,29</w:t>
            </w:r>
            <w:r>
              <w:rPr>
                <w:rFonts w:ascii="Times New Roman" w:eastAsia="Times New Roman" w:hAnsi="Times New Roman" w:cs="Times New Roman"/>
                <w:b/>
              </w:rPr>
              <w:t xml:space="preserve"> </w:t>
            </w:r>
            <w:r w:rsidR="00795248" w:rsidRPr="00807D30">
              <w:rPr>
                <w:rFonts w:ascii="Times New Roman" w:eastAsia="Times New Roman" w:hAnsi="Times New Roman" w:cs="Times New Roman"/>
                <w:b/>
                <w:color w:val="000000" w:themeColor="text1"/>
              </w:rPr>
              <w:t>TL</w:t>
            </w:r>
          </w:p>
        </w:tc>
      </w:tr>
      <w:tr w:rsidR="00795248" w:rsidTr="00795248">
        <w:trPr>
          <w:jc w:val="center"/>
        </w:trPr>
        <w:tc>
          <w:tcPr>
            <w:tcW w:w="229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928"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Rehberlik Araştırma Merkezleri arasında ve RAM’ </w:t>
            </w:r>
            <w:proofErr w:type="spellStart"/>
            <w:r>
              <w:rPr>
                <w:rFonts w:ascii="Times New Roman" w:eastAsia="Times New Roman" w:hAnsi="Times New Roman" w:cs="Times New Roman"/>
                <w:color w:val="000000"/>
                <w:sz w:val="18"/>
                <w:szCs w:val="18"/>
              </w:rPr>
              <w:t>lar</w:t>
            </w:r>
            <w:proofErr w:type="spellEnd"/>
            <w:r>
              <w:rPr>
                <w:rFonts w:ascii="Times New Roman" w:eastAsia="Times New Roman" w:hAnsi="Times New Roman" w:cs="Times New Roman"/>
                <w:color w:val="000000"/>
                <w:sz w:val="18"/>
                <w:szCs w:val="18"/>
              </w:rPr>
              <w:t xml:space="preserve"> ile okullar arasında yeterli düzeyde iş birliği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Okullarda rehber öğretmen sayısının yetersiz olması ve alan odaklı çalışmaların yeterince yürütülememesi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Eğitim okul ve sınıflarının engel tür ve derecelerine uygun donanıma sahip olmaması</w:t>
            </w:r>
          </w:p>
        </w:tc>
      </w:tr>
      <w:tr w:rsidR="00795248" w:rsidTr="00795248">
        <w:trPr>
          <w:jc w:val="center"/>
        </w:trPr>
        <w:tc>
          <w:tcPr>
            <w:tcW w:w="229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928"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Etkin bir kariyer rehberlik sisteminin kurulması,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Rehberlik öğretmenlerine yönelik hizmet içi eğitimlerin düzenlenmesi,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ve sınıflarının engel tür ve derecelerine uygun donatılması,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Yerel düzeyde alan odaklı projelerin geliştirilmesi,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rehberlik ve kariyer danışmanlığı konusunda, uzman kişiler ile öğrencilerin bir araya geleceği online platformların oluşturulması.</w:t>
            </w:r>
          </w:p>
        </w:tc>
      </w:tr>
    </w:tbl>
    <w:p w:rsidR="00795248" w:rsidRDefault="00795248" w:rsidP="00795248">
      <w:pPr>
        <w:spacing w:line="240" w:lineRule="auto"/>
        <w:rPr>
          <w:rFonts w:ascii="Times New Roman" w:eastAsia="Times New Roman" w:hAnsi="Times New Roman" w:cs="Times New Roman"/>
          <w:b/>
        </w:rPr>
      </w:pPr>
    </w:p>
    <w:p w:rsidR="00795248" w:rsidRDefault="00795248" w:rsidP="00795248">
      <w:pPr>
        <w:spacing w:line="240" w:lineRule="auto"/>
        <w:rPr>
          <w:rFonts w:ascii="Times New Roman" w:eastAsia="Times New Roman" w:hAnsi="Times New Roman" w:cs="Times New Roman"/>
          <w:b/>
        </w:rPr>
      </w:pPr>
    </w:p>
    <w:p w:rsidR="00795248" w:rsidRDefault="00795248" w:rsidP="00795248">
      <w:pPr>
        <w:spacing w:line="240" w:lineRule="auto"/>
        <w:rPr>
          <w:rFonts w:ascii="Times New Roman" w:eastAsia="Times New Roman" w:hAnsi="Times New Roman" w:cs="Times New Roman"/>
          <w:b/>
        </w:rPr>
      </w:pPr>
    </w:p>
    <w:p w:rsidR="00795248" w:rsidRDefault="00795248" w:rsidP="00795248">
      <w:pPr>
        <w:spacing w:line="240" w:lineRule="auto"/>
        <w:rPr>
          <w:rFonts w:ascii="Times New Roman" w:eastAsia="Times New Roman" w:hAnsi="Times New Roman" w:cs="Times New Roman"/>
          <w:b/>
        </w:rPr>
      </w:pPr>
    </w:p>
    <w:p w:rsidR="00961EA0" w:rsidRDefault="00961EA0" w:rsidP="00795248">
      <w:pPr>
        <w:spacing w:line="240" w:lineRule="auto"/>
        <w:rPr>
          <w:rFonts w:ascii="Times New Roman" w:eastAsia="Times New Roman" w:hAnsi="Times New Roman" w:cs="Times New Roman"/>
          <w:b/>
          <w:color w:val="365F91" w:themeColor="accent1" w:themeShade="BF"/>
        </w:rPr>
      </w:pPr>
    </w:p>
    <w:p w:rsidR="00B67E14" w:rsidRPr="006F7B0E" w:rsidRDefault="00B67E14" w:rsidP="00795248">
      <w:pPr>
        <w:spacing w:line="240" w:lineRule="auto"/>
        <w:rPr>
          <w:rFonts w:ascii="Times New Roman" w:eastAsia="Times New Roman" w:hAnsi="Times New Roman" w:cs="Times New Roman"/>
          <w:b/>
          <w:color w:val="365F91" w:themeColor="accent1" w:themeShade="BF"/>
        </w:rPr>
      </w:pPr>
    </w:p>
    <w:tbl>
      <w:tblPr>
        <w:tblW w:w="1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4"/>
        <w:gridCol w:w="429"/>
        <w:gridCol w:w="458"/>
        <w:gridCol w:w="2949"/>
        <w:gridCol w:w="1240"/>
        <w:gridCol w:w="1126"/>
        <w:gridCol w:w="950"/>
        <w:gridCol w:w="950"/>
        <w:gridCol w:w="950"/>
        <w:gridCol w:w="950"/>
        <w:gridCol w:w="950"/>
        <w:gridCol w:w="950"/>
        <w:gridCol w:w="950"/>
        <w:gridCol w:w="23"/>
      </w:tblGrid>
      <w:tr w:rsidR="00795248" w:rsidTr="00795248">
        <w:trPr>
          <w:trHeight w:val="20"/>
        </w:trPr>
        <w:tc>
          <w:tcPr>
            <w:tcW w:w="1773"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5</w:t>
            </w:r>
          </w:p>
        </w:tc>
        <w:tc>
          <w:tcPr>
            <w:tcW w:w="12446" w:type="dxa"/>
            <w:gridSpan w:val="12"/>
            <w:vAlign w:val="center"/>
          </w:tcPr>
          <w:p w:rsidR="00795248" w:rsidRDefault="00795248" w:rsidP="00795248">
            <w:pPr>
              <w:spacing w:after="0" w:line="240" w:lineRule="auto"/>
              <w:jc w:val="left"/>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Özel eğitim ve rehberlik hizmetlerinin etkinliği artırılarak bireylerin bedensel, ruhsal ve zihinsel gelişimleri desteklenecektir.</w:t>
            </w:r>
          </w:p>
        </w:tc>
      </w:tr>
      <w:tr w:rsidR="00795248" w:rsidTr="00795248">
        <w:trPr>
          <w:trHeight w:val="20"/>
        </w:trPr>
        <w:tc>
          <w:tcPr>
            <w:tcW w:w="1773"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5.2</w:t>
            </w:r>
            <w:proofErr w:type="gramEnd"/>
          </w:p>
        </w:tc>
        <w:tc>
          <w:tcPr>
            <w:tcW w:w="12446" w:type="dxa"/>
            <w:gridSpan w:val="12"/>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Eğitimde adalet temelli yaklaşım modeli uygulanarak özel eğitim ihtiyacı olan bireyleri akranlarından soyutlamayan ve birlikte yaşama kültürünün güçlendirilmesi sağlanacaktır.</w:t>
            </w:r>
          </w:p>
        </w:tc>
      </w:tr>
      <w:tr w:rsidR="00795248" w:rsidTr="00795248">
        <w:trPr>
          <w:gridAfter w:val="1"/>
          <w:wAfter w:w="23" w:type="dxa"/>
          <w:trHeight w:val="20"/>
        </w:trPr>
        <w:tc>
          <w:tcPr>
            <w:tcW w:w="5180"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24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26"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9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9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795248">
        <w:trPr>
          <w:gridAfter w:val="1"/>
          <w:wAfter w:w="23" w:type="dxa"/>
          <w:trHeight w:val="20"/>
        </w:trPr>
        <w:tc>
          <w:tcPr>
            <w:tcW w:w="5180"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PG 5.2.1 Kaynaştırma/bütünleştirme uygulamaları ile ilgili hizmet içi eğitim verilen öğretmen sayısı </w:t>
            </w:r>
          </w:p>
        </w:tc>
        <w:tc>
          <w:tcPr>
            <w:tcW w:w="1240"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126"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30</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30</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35</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40</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45</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50</w:t>
            </w:r>
          </w:p>
        </w:tc>
        <w:tc>
          <w:tcPr>
            <w:tcW w:w="950"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50"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gridAfter w:val="1"/>
          <w:wAfter w:w="23" w:type="dxa"/>
          <w:trHeight w:val="20"/>
        </w:trPr>
        <w:tc>
          <w:tcPr>
            <w:tcW w:w="5180"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5.2.2 Engellilerin kullanımına uygun asansör/lift, rampa ve tuvaleti olan okul sayısı</w:t>
            </w:r>
          </w:p>
        </w:tc>
        <w:tc>
          <w:tcPr>
            <w:tcW w:w="1240"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26"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22</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22</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22</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22</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22</w:t>
            </w:r>
          </w:p>
        </w:tc>
        <w:tc>
          <w:tcPr>
            <w:tcW w:w="950" w:type="dxa"/>
            <w:shd w:val="clear" w:color="auto" w:fill="FFFFFF"/>
            <w:vAlign w:val="center"/>
          </w:tcPr>
          <w:p w:rsidR="00795248" w:rsidRPr="00B67E14" w:rsidRDefault="00CB67CD" w:rsidP="00795248">
            <w:pPr>
              <w:spacing w:after="0" w:line="240" w:lineRule="auto"/>
              <w:jc w:val="center"/>
              <w:rPr>
                <w:rFonts w:ascii="Times New Roman" w:eastAsia="Times New Roman" w:hAnsi="Times New Roman" w:cs="Times New Roman"/>
                <w:sz w:val="18"/>
                <w:szCs w:val="18"/>
              </w:rPr>
            </w:pPr>
            <w:r w:rsidRPr="00B67E14">
              <w:rPr>
                <w:rFonts w:ascii="Times New Roman" w:eastAsia="Times New Roman" w:hAnsi="Times New Roman" w:cs="Times New Roman"/>
                <w:sz w:val="18"/>
                <w:szCs w:val="18"/>
              </w:rPr>
              <w:t>22</w:t>
            </w:r>
          </w:p>
        </w:tc>
        <w:tc>
          <w:tcPr>
            <w:tcW w:w="950"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50"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5180"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9039" w:type="dxa"/>
            <w:gridSpan w:val="10"/>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3F6BAF">
              <w:rPr>
                <w:rFonts w:ascii="Times New Roman" w:eastAsia="Times New Roman" w:hAnsi="Times New Roman" w:cs="Times New Roman"/>
                <w:color w:val="000000"/>
                <w:sz w:val="18"/>
                <w:szCs w:val="18"/>
              </w:rPr>
              <w:t>Özel Eğitim Rehberlik</w:t>
            </w:r>
          </w:p>
        </w:tc>
      </w:tr>
      <w:tr w:rsidR="00795248" w:rsidTr="00795248">
        <w:trPr>
          <w:trHeight w:val="20"/>
        </w:trPr>
        <w:tc>
          <w:tcPr>
            <w:tcW w:w="5180"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9039" w:type="dxa"/>
            <w:gridSpan w:val="10"/>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5248" w:rsidTr="00795248">
        <w:trPr>
          <w:trHeight w:val="20"/>
        </w:trPr>
        <w:tc>
          <w:tcPr>
            <w:tcW w:w="223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988"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eğitsel değerlendirme ve tanılamalarında alan taramasının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eğitim konusunda öğretmenlerin ve velilerin bilgi ve farkındalığının az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eğitim gereksinimi olan öğrenci velilerinin, tanılama sürecinde durumu kabullenememeleri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RAM’ların yönlendirme kararlarına yapılan itirazlar,</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Tüm okulların engelli öğrencilerimizin kullanımına uygun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Kaynaştırma, bütünleştirme uygulamaları yoluyla eğitim hakkında yeterli düzeyde bilgi sahibi olunmaması.</w:t>
            </w:r>
          </w:p>
        </w:tc>
      </w:tr>
      <w:tr w:rsidR="00795248" w:rsidTr="00795248">
        <w:trPr>
          <w:trHeight w:val="20"/>
        </w:trPr>
        <w:tc>
          <w:tcPr>
            <w:tcW w:w="1344"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887"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5.2.1</w:t>
            </w:r>
          </w:p>
        </w:tc>
        <w:tc>
          <w:tcPr>
            <w:tcW w:w="11988"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Özel eğitim ihtiyacı olan öğrencilere yönelik hizmetlerin kalitesi artırılacaktır.</w:t>
            </w:r>
          </w:p>
        </w:tc>
      </w:tr>
      <w:tr w:rsidR="00795248" w:rsidTr="00795248">
        <w:trPr>
          <w:trHeight w:val="20"/>
        </w:trPr>
        <w:tc>
          <w:tcPr>
            <w:tcW w:w="223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988" w:type="dxa"/>
            <w:gridSpan w:val="11"/>
            <w:vAlign w:val="center"/>
          </w:tcPr>
          <w:p w:rsidR="00795248" w:rsidRPr="003F6B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rPr>
              <w:t>4.450.951,10</w:t>
            </w:r>
            <w:r w:rsidR="00795248" w:rsidRPr="003F6BAF">
              <w:rPr>
                <w:rFonts w:ascii="Times New Roman" w:eastAsia="Times New Roman" w:hAnsi="Times New Roman" w:cs="Times New Roman"/>
                <w:b/>
                <w:color w:val="000000"/>
              </w:rPr>
              <w:t xml:space="preserve"> TL</w:t>
            </w:r>
          </w:p>
        </w:tc>
      </w:tr>
      <w:tr w:rsidR="00795248" w:rsidTr="00795248">
        <w:trPr>
          <w:trHeight w:val="20"/>
        </w:trPr>
        <w:tc>
          <w:tcPr>
            <w:tcW w:w="223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988"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Engelli öğrencilerimizin kullanımına uygun olmayan okulların bulunması,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 binalarının arsa sorunları nedeniyle çok katlı olarak yapımına devam edilmesi,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Kaynaştırma/bütünleştirme uygulamaları yoluyla eğitim hakkında yeterli düzeyde bilgi sahibi olunmaması.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Eğitim gereksinimi olan öğrenciler için açılacak özel eğitim sınıfları belirlenirken adrese dayalı olarak yoğunluk gösteren engel gruplarının öncelikli olarak belirlenmemesi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Evde eğitim hizmetinin etkin ve verimli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RAM'ların sadece tanı/rapor yenileme birimi olarak görülmesi</w:t>
            </w:r>
          </w:p>
        </w:tc>
      </w:tr>
      <w:tr w:rsidR="00795248" w:rsidTr="00795248">
        <w:trPr>
          <w:trHeight w:val="20"/>
        </w:trPr>
        <w:tc>
          <w:tcPr>
            <w:tcW w:w="2231"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988"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Yeni okul yerleri planlanırken özellikle temel eğitimde tek katlı okul binaları planlanması,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Mevcut okulların tümünün özel eğitime ihtiyaç duyan öğrencilere göre düzenlenmesi,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Eğitsel değerlendirme ve tanılama için tarama faaliyetlerinin ve kapsamının artırılması,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Öncelikle erken çocukluk ve temel eğitim öğrenci velilerinin özel eğitimde erken tanılamanın önemi konusunda bilinçlendirilmesi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eğitim okullarında alan mezunu öğretmen ihtiyacının giderilmesi,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teşebbüs ile yerel yönetimlerin desteklerinin artırılması için çeşitli teşviklerin sağlanması.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Eğitim Gereksinimi olan öğrenciler için açılacak özel eğitim sınıfları belirlenirken adrese dayalı olarak yoğunluk gösteren engel grupları öncelikli olarak belirlenmesi.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Evde eğitim hizmetinin verimli bir şekilde yürütülmesi için düzenlemeler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RAM’ların PDR bölümü çalışmaları ile ilgili paydaşlara yönelik bilgilendirme faaliyetlerinin yapılması</w:t>
            </w:r>
          </w:p>
        </w:tc>
      </w:tr>
    </w:tbl>
    <w:p w:rsidR="00795248" w:rsidRDefault="00795248" w:rsidP="00795248">
      <w:pPr>
        <w:spacing w:before="240"/>
        <w:rPr>
          <w:rFonts w:ascii="Times New Roman" w:eastAsia="Times New Roman" w:hAnsi="Times New Roman" w:cs="Times New Roman"/>
          <w:b/>
          <w:color w:val="365F91" w:themeColor="accent1" w:themeShade="BF"/>
        </w:rPr>
      </w:pPr>
      <w:bookmarkStart w:id="21" w:name="_z337ya" w:colFirst="0" w:colLast="0"/>
      <w:bookmarkEnd w:id="21"/>
    </w:p>
    <w:p w:rsidR="00961EA0" w:rsidRDefault="00961EA0" w:rsidP="00795248">
      <w:pPr>
        <w:spacing w:before="240"/>
        <w:rPr>
          <w:rFonts w:ascii="Times New Roman" w:eastAsia="Times New Roman" w:hAnsi="Times New Roman" w:cs="Times New Roman"/>
          <w:b/>
          <w:color w:val="365F91" w:themeColor="accent1" w:themeShade="BF"/>
        </w:rPr>
      </w:pPr>
    </w:p>
    <w:p w:rsidR="00BA3EF6" w:rsidRPr="006F7B0E" w:rsidRDefault="00BA3EF6" w:rsidP="00795248">
      <w:pPr>
        <w:spacing w:before="240"/>
        <w:rPr>
          <w:rFonts w:ascii="Times New Roman" w:eastAsia="Times New Roman" w:hAnsi="Times New Roman" w:cs="Times New Roman"/>
          <w:b/>
          <w:color w:val="365F91" w:themeColor="accent1" w:themeShade="BF"/>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447"/>
        <w:gridCol w:w="509"/>
        <w:gridCol w:w="3561"/>
        <w:gridCol w:w="1192"/>
        <w:gridCol w:w="1095"/>
        <w:gridCol w:w="833"/>
        <w:gridCol w:w="833"/>
        <w:gridCol w:w="833"/>
        <w:gridCol w:w="833"/>
        <w:gridCol w:w="833"/>
        <w:gridCol w:w="839"/>
        <w:gridCol w:w="850"/>
      </w:tblGrid>
      <w:tr w:rsidR="00795248" w:rsidTr="00795248">
        <w:trPr>
          <w:trHeight w:val="20"/>
        </w:trPr>
        <w:tc>
          <w:tcPr>
            <w:tcW w:w="2009"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5</w:t>
            </w:r>
          </w:p>
        </w:tc>
        <w:tc>
          <w:tcPr>
            <w:tcW w:w="12211" w:type="dxa"/>
            <w:gridSpan w:val="11"/>
            <w:vAlign w:val="center"/>
          </w:tcPr>
          <w:p w:rsidR="00795248" w:rsidRDefault="00795248" w:rsidP="00795248">
            <w:pPr>
              <w:spacing w:after="0" w:line="240" w:lineRule="auto"/>
              <w:jc w:val="left"/>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Özel eğitim ve rehberlik hizmetlerinin etkinliği artırılarak bireylerin bedensel, ruhsal ve zihinsel gelişimleri desteklenecektir.</w:t>
            </w:r>
          </w:p>
        </w:tc>
      </w:tr>
      <w:tr w:rsidR="00795248" w:rsidTr="00795248">
        <w:trPr>
          <w:trHeight w:val="20"/>
        </w:trPr>
        <w:tc>
          <w:tcPr>
            <w:tcW w:w="2009"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5.3</w:t>
            </w:r>
            <w:proofErr w:type="gramEnd"/>
          </w:p>
        </w:tc>
        <w:tc>
          <w:tcPr>
            <w:tcW w:w="12211" w:type="dxa"/>
            <w:gridSpan w:val="11"/>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Ülkemizin kalkınmasında önemli bir kaynak niteliğinde bulunan özel yetenekli öğrencilerimiz, akranlarından ayrıştırılmadan doğalarına uygun bir eğitim yöntemi ile desteklenmeleri sağlanacaktır.</w:t>
            </w:r>
          </w:p>
        </w:tc>
      </w:tr>
      <w:tr w:rsidR="00795248" w:rsidTr="00795248">
        <w:trPr>
          <w:trHeight w:val="20"/>
        </w:trPr>
        <w:tc>
          <w:tcPr>
            <w:tcW w:w="607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19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09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83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83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83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83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83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83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85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C0519E" w:rsidTr="00BA3EF6">
        <w:trPr>
          <w:trHeight w:val="20"/>
        </w:trPr>
        <w:tc>
          <w:tcPr>
            <w:tcW w:w="6079" w:type="dxa"/>
            <w:gridSpan w:val="4"/>
            <w:shd w:val="clear" w:color="auto" w:fill="B8CCE4" w:themeFill="accent1" w:themeFillTint="66"/>
            <w:vAlign w:val="center"/>
          </w:tcPr>
          <w:p w:rsidR="00C0519E" w:rsidRDefault="00C0519E"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5.3.1 Bilim ve sanat merkezleri grup tarama uygulaması yapılan öğrenci oranı (%)</w:t>
            </w:r>
          </w:p>
        </w:tc>
        <w:tc>
          <w:tcPr>
            <w:tcW w:w="1192" w:type="dxa"/>
            <w:shd w:val="clear" w:color="auto" w:fill="FFFFFF"/>
            <w:vAlign w:val="center"/>
          </w:tcPr>
          <w:p w:rsidR="00C0519E" w:rsidRDefault="00C0519E"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095" w:type="dxa"/>
            <w:shd w:val="clear" w:color="auto" w:fill="FFFFFF"/>
            <w:vAlign w:val="center"/>
          </w:tcPr>
          <w:p w:rsidR="00C0519E" w:rsidRPr="00BA3EF6" w:rsidRDefault="00C0519E"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%5</w:t>
            </w:r>
          </w:p>
        </w:tc>
        <w:tc>
          <w:tcPr>
            <w:tcW w:w="833" w:type="dxa"/>
            <w:shd w:val="clear" w:color="auto" w:fill="FFFFFF"/>
            <w:vAlign w:val="center"/>
          </w:tcPr>
          <w:p w:rsidR="00C0519E" w:rsidRPr="00BA3EF6" w:rsidRDefault="00C0519E"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%5</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w:t>
            </w:r>
            <w:r>
              <w:rPr>
                <w:rFonts w:ascii="Times New Roman" w:eastAsia="Times New Roman" w:hAnsi="Times New Roman" w:cs="Times New Roman"/>
                <w:sz w:val="18"/>
                <w:szCs w:val="18"/>
              </w:rPr>
              <w:t>10</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w:t>
            </w:r>
            <w:r>
              <w:rPr>
                <w:rFonts w:ascii="Times New Roman" w:eastAsia="Times New Roman" w:hAnsi="Times New Roman" w:cs="Times New Roman"/>
                <w:sz w:val="18"/>
                <w:szCs w:val="18"/>
              </w:rPr>
              <w:t>15</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w:t>
            </w:r>
            <w:r>
              <w:rPr>
                <w:rFonts w:ascii="Times New Roman" w:eastAsia="Times New Roman" w:hAnsi="Times New Roman" w:cs="Times New Roman"/>
                <w:sz w:val="18"/>
                <w:szCs w:val="18"/>
              </w:rPr>
              <w:t>20</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w:t>
            </w:r>
            <w:r>
              <w:rPr>
                <w:rFonts w:ascii="Times New Roman" w:eastAsia="Times New Roman" w:hAnsi="Times New Roman" w:cs="Times New Roman"/>
                <w:sz w:val="18"/>
                <w:szCs w:val="18"/>
              </w:rPr>
              <w:t>25</w:t>
            </w:r>
          </w:p>
        </w:tc>
        <w:tc>
          <w:tcPr>
            <w:tcW w:w="839" w:type="dxa"/>
            <w:shd w:val="clear" w:color="auto" w:fill="FFFFFF"/>
            <w:vAlign w:val="center"/>
          </w:tcPr>
          <w:p w:rsidR="00C0519E" w:rsidRDefault="00C0519E"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50" w:type="dxa"/>
            <w:shd w:val="clear" w:color="auto" w:fill="FFFFFF"/>
            <w:vAlign w:val="center"/>
          </w:tcPr>
          <w:p w:rsidR="00C0519E" w:rsidRDefault="00C0519E"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C0519E" w:rsidTr="00BA3EF6">
        <w:trPr>
          <w:trHeight w:val="20"/>
        </w:trPr>
        <w:tc>
          <w:tcPr>
            <w:tcW w:w="6079" w:type="dxa"/>
            <w:gridSpan w:val="4"/>
            <w:shd w:val="clear" w:color="auto" w:fill="B8CCE4" w:themeFill="accent1" w:themeFillTint="66"/>
            <w:vAlign w:val="center"/>
          </w:tcPr>
          <w:p w:rsidR="00C0519E" w:rsidRDefault="00C0519E"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5.3.2 Bilim ve sanat merkezi öğrencilerinin programlara devam oranı (%)</w:t>
            </w:r>
          </w:p>
        </w:tc>
        <w:tc>
          <w:tcPr>
            <w:tcW w:w="1192" w:type="dxa"/>
            <w:shd w:val="clear" w:color="auto" w:fill="FFFFFF"/>
            <w:vAlign w:val="center"/>
          </w:tcPr>
          <w:p w:rsidR="00C0519E" w:rsidRDefault="00C0519E"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095" w:type="dxa"/>
            <w:shd w:val="clear" w:color="auto" w:fill="FFFFFF"/>
            <w:vAlign w:val="center"/>
          </w:tcPr>
          <w:p w:rsidR="00C0519E" w:rsidRPr="00BA3EF6" w:rsidRDefault="00C0519E"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%80</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%81</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%82</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%83</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%84</w:t>
            </w:r>
          </w:p>
        </w:tc>
        <w:tc>
          <w:tcPr>
            <w:tcW w:w="833" w:type="dxa"/>
            <w:shd w:val="clear" w:color="auto" w:fill="FFFFFF"/>
            <w:vAlign w:val="center"/>
          </w:tcPr>
          <w:p w:rsidR="00C0519E" w:rsidRPr="00BA3EF6" w:rsidRDefault="00C0519E" w:rsidP="00BA3EF6">
            <w:pPr>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%85</w:t>
            </w:r>
          </w:p>
        </w:tc>
        <w:tc>
          <w:tcPr>
            <w:tcW w:w="839" w:type="dxa"/>
            <w:shd w:val="clear" w:color="auto" w:fill="FFFFFF"/>
            <w:vAlign w:val="center"/>
          </w:tcPr>
          <w:p w:rsidR="00C0519E" w:rsidRDefault="00C0519E"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50" w:type="dxa"/>
            <w:shd w:val="clear" w:color="auto" w:fill="FFFFFF"/>
            <w:vAlign w:val="center"/>
          </w:tcPr>
          <w:p w:rsidR="00C0519E" w:rsidRDefault="00C0519E"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BA3EF6">
        <w:trPr>
          <w:trHeight w:val="20"/>
        </w:trPr>
        <w:tc>
          <w:tcPr>
            <w:tcW w:w="607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5.3.3 Öğretim kademelerinde özel yeteneklilere yönelik açılan destek eğitim odalarında derslere katılan öğrenci sayısı</w:t>
            </w:r>
          </w:p>
        </w:tc>
        <w:tc>
          <w:tcPr>
            <w:tcW w:w="1192"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095" w:type="dxa"/>
            <w:shd w:val="clear" w:color="auto" w:fill="FFFFFF"/>
            <w:vAlign w:val="center"/>
          </w:tcPr>
          <w:p w:rsidR="00795248" w:rsidRPr="00BA3EF6" w:rsidRDefault="00F41D97"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0</w:t>
            </w:r>
          </w:p>
        </w:tc>
        <w:tc>
          <w:tcPr>
            <w:tcW w:w="833" w:type="dxa"/>
            <w:shd w:val="clear" w:color="auto" w:fill="FFFFFF"/>
            <w:vAlign w:val="center"/>
          </w:tcPr>
          <w:p w:rsidR="00795248" w:rsidRPr="00BA3EF6" w:rsidRDefault="00F41D97"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1</w:t>
            </w:r>
          </w:p>
        </w:tc>
        <w:tc>
          <w:tcPr>
            <w:tcW w:w="833" w:type="dxa"/>
            <w:shd w:val="clear" w:color="auto" w:fill="FFFFFF"/>
            <w:vAlign w:val="center"/>
          </w:tcPr>
          <w:p w:rsidR="00795248" w:rsidRPr="00BA3EF6" w:rsidRDefault="00F41D97"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1</w:t>
            </w:r>
          </w:p>
        </w:tc>
        <w:tc>
          <w:tcPr>
            <w:tcW w:w="833" w:type="dxa"/>
            <w:shd w:val="clear" w:color="auto" w:fill="FFFFFF"/>
            <w:vAlign w:val="center"/>
          </w:tcPr>
          <w:p w:rsidR="00795248" w:rsidRPr="00BA3EF6" w:rsidRDefault="00F41D97"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2</w:t>
            </w:r>
          </w:p>
        </w:tc>
        <w:tc>
          <w:tcPr>
            <w:tcW w:w="833" w:type="dxa"/>
            <w:shd w:val="clear" w:color="auto" w:fill="FFFFFF"/>
            <w:vAlign w:val="center"/>
          </w:tcPr>
          <w:p w:rsidR="00795248" w:rsidRPr="00BA3EF6" w:rsidRDefault="00F41D97"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3</w:t>
            </w:r>
          </w:p>
        </w:tc>
        <w:tc>
          <w:tcPr>
            <w:tcW w:w="833" w:type="dxa"/>
            <w:shd w:val="clear" w:color="auto" w:fill="FFFFFF"/>
            <w:vAlign w:val="center"/>
          </w:tcPr>
          <w:p w:rsidR="00795248" w:rsidRPr="00BA3EF6" w:rsidRDefault="00F41D97" w:rsidP="00BA3EF6">
            <w:pPr>
              <w:spacing w:after="0" w:line="240" w:lineRule="auto"/>
              <w:jc w:val="center"/>
              <w:rPr>
                <w:rFonts w:ascii="Times New Roman" w:eastAsia="Times New Roman" w:hAnsi="Times New Roman" w:cs="Times New Roman"/>
                <w:sz w:val="18"/>
                <w:szCs w:val="18"/>
              </w:rPr>
            </w:pPr>
            <w:r w:rsidRPr="00BA3EF6">
              <w:rPr>
                <w:rFonts w:ascii="Times New Roman" w:eastAsia="Times New Roman" w:hAnsi="Times New Roman" w:cs="Times New Roman"/>
                <w:sz w:val="18"/>
                <w:szCs w:val="18"/>
              </w:rPr>
              <w:t>4</w:t>
            </w:r>
          </w:p>
        </w:tc>
        <w:tc>
          <w:tcPr>
            <w:tcW w:w="839"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50" w:type="dxa"/>
            <w:shd w:val="clear" w:color="auto" w:fill="FFFFFF"/>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607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8141"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3F6BAF">
              <w:rPr>
                <w:rFonts w:ascii="Times New Roman" w:eastAsia="Times New Roman" w:hAnsi="Times New Roman" w:cs="Times New Roman"/>
                <w:color w:val="000000"/>
                <w:sz w:val="18"/>
                <w:szCs w:val="18"/>
              </w:rPr>
              <w:t>Özel Eğitim Rehberlik</w:t>
            </w:r>
          </w:p>
        </w:tc>
      </w:tr>
      <w:tr w:rsidR="00795248" w:rsidTr="00795248">
        <w:trPr>
          <w:trHeight w:val="20"/>
        </w:trPr>
        <w:tc>
          <w:tcPr>
            <w:tcW w:w="6079"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8141"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6968AF">
              <w:rPr>
                <w:rFonts w:ascii="Times New Roman" w:eastAsia="Times New Roman" w:hAnsi="Times New Roman" w:cs="Times New Roman"/>
                <w:color w:val="000000"/>
                <w:sz w:val="18"/>
                <w:szCs w:val="18"/>
              </w:rPr>
              <w:t>Bilgi İşlem, Özel Eğitim Rehberlik, Eğitim Öğretim, Ölçme Değerlendirme, Destek Hizmetleri, İnsan Kaynakları</w:t>
            </w:r>
          </w:p>
        </w:tc>
      </w:tr>
      <w:tr w:rsidR="00795248" w:rsidTr="00795248">
        <w:trPr>
          <w:trHeight w:val="20"/>
        </w:trPr>
        <w:tc>
          <w:tcPr>
            <w:tcW w:w="251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702"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Tüm öğrencilerin tarama sistemine dâhil edilmesinin zorluğu,</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Özgün zekâ testlerinin maliyetli olması ve üretilmesinde sıkıntılar yaşanması,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yeteneklilerin eğitimine ilişkin toplumsal duyarlılığın az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yetenekli öğrencilerin özel eğitim kapsamında algılanmaması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özel yetenekli öğrencilerin eğitiminde yeterli donanıma sahip olmaması</w:t>
            </w:r>
          </w:p>
        </w:tc>
      </w:tr>
      <w:tr w:rsidR="00795248" w:rsidTr="00795248">
        <w:trPr>
          <w:trHeight w:val="180"/>
        </w:trPr>
        <w:tc>
          <w:tcPr>
            <w:tcW w:w="1562"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956"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5.3.1</w:t>
            </w:r>
          </w:p>
        </w:tc>
        <w:tc>
          <w:tcPr>
            <w:tcW w:w="11702"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Özel yeteneklilere yönelik öğrenme ortamları iyileştirilecektir.</w:t>
            </w:r>
          </w:p>
        </w:tc>
      </w:tr>
      <w:tr w:rsidR="00795248" w:rsidTr="00795248">
        <w:trPr>
          <w:trHeight w:val="180"/>
        </w:trPr>
        <w:tc>
          <w:tcPr>
            <w:tcW w:w="1562"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956"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S.5.3.2</w:t>
            </w:r>
          </w:p>
        </w:tc>
        <w:tc>
          <w:tcPr>
            <w:tcW w:w="11702"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Öğretmenlerin özel yetenekli öğrencilerin eğitimleri konusunda yetkinlikleri artırılacaktır.</w:t>
            </w:r>
          </w:p>
        </w:tc>
      </w:tr>
      <w:tr w:rsidR="00795248" w:rsidTr="00795248">
        <w:trPr>
          <w:trHeight w:val="20"/>
        </w:trPr>
        <w:tc>
          <w:tcPr>
            <w:tcW w:w="251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702" w:type="dxa"/>
            <w:gridSpan w:val="10"/>
            <w:vAlign w:val="center"/>
          </w:tcPr>
          <w:p w:rsidR="00795248" w:rsidRPr="003F6B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rPr>
              <w:t>3.709.125,92</w:t>
            </w:r>
            <w:r>
              <w:rPr>
                <w:rFonts w:ascii="Times New Roman" w:eastAsia="Times New Roman" w:hAnsi="Times New Roman" w:cs="Times New Roman"/>
                <w:b/>
                <w:color w:val="000000"/>
              </w:rPr>
              <w:t xml:space="preserve"> </w:t>
            </w:r>
            <w:r w:rsidR="00795248" w:rsidRPr="003F6BAF">
              <w:rPr>
                <w:rFonts w:ascii="Times New Roman" w:eastAsia="Times New Roman" w:hAnsi="Times New Roman" w:cs="Times New Roman"/>
                <w:b/>
                <w:color w:val="000000"/>
              </w:rPr>
              <w:t>TL</w:t>
            </w:r>
          </w:p>
        </w:tc>
      </w:tr>
      <w:tr w:rsidR="00795248" w:rsidTr="00795248">
        <w:trPr>
          <w:trHeight w:val="20"/>
        </w:trPr>
        <w:tc>
          <w:tcPr>
            <w:tcW w:w="251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702"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Tarama hizmetlerinin yaygın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yeteneklilere yönelik tanılama ve değerlendirme araçlarının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Okullarda tasarım ve beceri atölyelerinin sayısının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yeteneklilere yönelik öğrenme ortamları, ders yapıları ve materyallerinin geliştirme çalışmalarının yetersiz olması.</w:t>
            </w:r>
          </w:p>
        </w:tc>
      </w:tr>
      <w:tr w:rsidR="00795248" w:rsidTr="00795248">
        <w:trPr>
          <w:trHeight w:val="20"/>
        </w:trPr>
        <w:tc>
          <w:tcPr>
            <w:tcW w:w="2518"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702"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Tarama hizmetlerinin yaygınlaştırılması,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Ölçek geliştirme çalışmaları için nitelikli hizmet içi ve sertifika eğitimlerinin düzenlenmesi,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yeteneklilere yönelik öğrenme ortamları, ders yapıları ve materyallerinin geliştirilmesi için kaynak sağlanması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özel yetenekli öğrencilerin eğitimleri konusunda yeterliliklerinin artırılması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Özel yetenekli bireylere yönelik faaliyetler yürüten </w:t>
            </w:r>
            <w:proofErr w:type="gramStart"/>
            <w:r>
              <w:rPr>
                <w:rFonts w:ascii="Times New Roman" w:eastAsia="Times New Roman" w:hAnsi="Times New Roman" w:cs="Times New Roman"/>
                <w:color w:val="000000"/>
                <w:sz w:val="18"/>
                <w:szCs w:val="18"/>
              </w:rPr>
              <w:t xml:space="preserve">STK  </w:t>
            </w:r>
            <w:proofErr w:type="spellStart"/>
            <w:r>
              <w:rPr>
                <w:rFonts w:ascii="Times New Roman" w:eastAsia="Times New Roman" w:hAnsi="Times New Roman" w:cs="Times New Roman"/>
                <w:color w:val="000000"/>
                <w:sz w:val="18"/>
                <w:szCs w:val="18"/>
              </w:rPr>
              <w:t>lar</w:t>
            </w:r>
            <w:proofErr w:type="spellEnd"/>
            <w:proofErr w:type="gramEnd"/>
            <w:r>
              <w:rPr>
                <w:rFonts w:ascii="Times New Roman" w:eastAsia="Times New Roman" w:hAnsi="Times New Roman" w:cs="Times New Roman"/>
                <w:color w:val="000000"/>
                <w:sz w:val="18"/>
                <w:szCs w:val="18"/>
              </w:rPr>
              <w:t xml:space="preserve"> ile işbirliklerinin yapılması</w:t>
            </w:r>
          </w:p>
        </w:tc>
      </w:tr>
    </w:tbl>
    <w:p w:rsidR="00795248" w:rsidRDefault="00795248" w:rsidP="00795248">
      <w:pPr>
        <w:rPr>
          <w:rFonts w:ascii="Times New Roman" w:eastAsia="Times New Roman" w:hAnsi="Times New Roman" w:cs="Times New Roman"/>
          <w:b/>
          <w:sz w:val="20"/>
          <w:szCs w:val="20"/>
        </w:rPr>
      </w:pPr>
    </w:p>
    <w:p w:rsidR="00795248" w:rsidRDefault="00795248" w:rsidP="00795248">
      <w:pPr>
        <w:rPr>
          <w:rFonts w:ascii="Times New Roman" w:eastAsia="Times New Roman" w:hAnsi="Times New Roman" w:cs="Times New Roman"/>
          <w:b/>
          <w:sz w:val="20"/>
          <w:szCs w:val="20"/>
        </w:rPr>
      </w:pPr>
    </w:p>
    <w:p w:rsidR="00795248" w:rsidRDefault="00795248" w:rsidP="00795248">
      <w:pPr>
        <w:spacing w:line="240" w:lineRule="auto"/>
        <w:rPr>
          <w:rFonts w:ascii="Times New Roman" w:eastAsia="Times New Roman" w:hAnsi="Times New Roman" w:cs="Times New Roman"/>
          <w:b/>
          <w:color w:val="365F91" w:themeColor="accent1" w:themeShade="BF"/>
        </w:rPr>
      </w:pPr>
      <w:bookmarkStart w:id="22" w:name="_3j2qqm3" w:colFirst="0" w:colLast="0"/>
      <w:bookmarkEnd w:id="22"/>
    </w:p>
    <w:p w:rsidR="004315D1" w:rsidRDefault="004315D1" w:rsidP="00795248">
      <w:pPr>
        <w:spacing w:line="240" w:lineRule="auto"/>
        <w:rPr>
          <w:rFonts w:ascii="Times New Roman" w:eastAsia="Times New Roman" w:hAnsi="Times New Roman" w:cs="Times New Roman"/>
          <w:b/>
          <w:color w:val="365F91" w:themeColor="accent1" w:themeShade="BF"/>
        </w:rPr>
      </w:pPr>
    </w:p>
    <w:p w:rsidR="004315D1" w:rsidRDefault="004315D1" w:rsidP="00795248">
      <w:pPr>
        <w:spacing w:line="240" w:lineRule="auto"/>
        <w:rPr>
          <w:rFonts w:ascii="Times New Roman" w:eastAsia="Times New Roman" w:hAnsi="Times New Roman" w:cs="Times New Roman"/>
          <w:b/>
          <w:color w:val="365F91" w:themeColor="accent1" w:themeShade="BF"/>
        </w:rPr>
      </w:pPr>
    </w:p>
    <w:p w:rsidR="004315D1" w:rsidRDefault="004315D1" w:rsidP="00795248">
      <w:pPr>
        <w:spacing w:line="240" w:lineRule="auto"/>
        <w:rPr>
          <w:rFonts w:ascii="Times New Roman" w:eastAsia="Times New Roman" w:hAnsi="Times New Roman" w:cs="Times New Roman"/>
          <w:b/>
          <w:color w:val="365F91" w:themeColor="accent1" w:themeShade="BF"/>
        </w:rPr>
      </w:pPr>
    </w:p>
    <w:p w:rsidR="00961EA0" w:rsidRDefault="00961EA0" w:rsidP="00795248">
      <w:pPr>
        <w:spacing w:line="240" w:lineRule="auto"/>
        <w:rPr>
          <w:rFonts w:ascii="Times New Roman" w:eastAsia="Times New Roman" w:hAnsi="Times New Roman" w:cs="Times New Roman"/>
          <w:b/>
          <w:color w:val="365F91" w:themeColor="accent1" w:themeShade="BF"/>
        </w:rPr>
      </w:pPr>
    </w:p>
    <w:p w:rsidR="00961EA0" w:rsidRPr="006F7B0E" w:rsidRDefault="00961EA0" w:rsidP="00795248">
      <w:pPr>
        <w:spacing w:line="240" w:lineRule="auto"/>
        <w:rPr>
          <w:rFonts w:ascii="Times New Roman" w:eastAsia="Times New Roman" w:hAnsi="Times New Roman" w:cs="Times New Roman"/>
          <w:b/>
          <w:color w:val="365F91" w:themeColor="accent1" w:themeShade="BF"/>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1099"/>
        <w:gridCol w:w="165"/>
        <w:gridCol w:w="563"/>
        <w:gridCol w:w="2565"/>
        <w:gridCol w:w="1189"/>
        <w:gridCol w:w="1095"/>
        <w:gridCol w:w="867"/>
        <w:gridCol w:w="867"/>
        <w:gridCol w:w="867"/>
        <w:gridCol w:w="867"/>
        <w:gridCol w:w="867"/>
        <w:gridCol w:w="839"/>
        <w:gridCol w:w="808"/>
      </w:tblGrid>
      <w:tr w:rsidR="00795248" w:rsidTr="00795248">
        <w:trPr>
          <w:trHeight w:val="20"/>
        </w:trPr>
        <w:tc>
          <w:tcPr>
            <w:tcW w:w="2826"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 6</w:t>
            </w:r>
          </w:p>
        </w:tc>
        <w:tc>
          <w:tcPr>
            <w:tcW w:w="11394"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 ve hayat boyu öğrenme uygulamalarının, toplumun ihtiyaçlarına ve işgücü piyasası ile bilgi çağının gereklerine uygun biçimde yürütülmesi sağlanacaktır.</w:t>
            </w:r>
          </w:p>
        </w:tc>
      </w:tr>
      <w:tr w:rsidR="00795248" w:rsidTr="00795248">
        <w:trPr>
          <w:trHeight w:val="20"/>
        </w:trPr>
        <w:tc>
          <w:tcPr>
            <w:tcW w:w="2826"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6.1</w:t>
            </w:r>
            <w:proofErr w:type="gramEnd"/>
          </w:p>
        </w:tc>
        <w:tc>
          <w:tcPr>
            <w:tcW w:w="11394"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eğitime yönelik toplumsal algının iyileştirilmesi sağlanacak ve erişim imkânları artırılacaktır.</w:t>
            </w:r>
          </w:p>
        </w:tc>
      </w:tr>
      <w:tr w:rsidR="00795248" w:rsidTr="00795248">
        <w:trPr>
          <w:trHeight w:val="20"/>
        </w:trPr>
        <w:tc>
          <w:tcPr>
            <w:tcW w:w="5954"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18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09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86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86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86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86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86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83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80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295EF5" w:rsidTr="004315D1">
        <w:trPr>
          <w:trHeight w:val="420"/>
        </w:trPr>
        <w:tc>
          <w:tcPr>
            <w:tcW w:w="3389" w:type="dxa"/>
            <w:gridSpan w:val="4"/>
            <w:vMerge w:val="restart"/>
            <w:shd w:val="clear" w:color="auto" w:fill="B8CCE4" w:themeFill="accent1" w:themeFillTint="66"/>
            <w:vAlign w:val="center"/>
          </w:tcPr>
          <w:p w:rsidR="00295EF5" w:rsidRDefault="00295EF5"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6.1.1 İşletmelerin ve mezunların mesleki ve teknik eğitime ilişkin memnuniyet oranı(</w:t>
            </w:r>
            <w:r>
              <w:rPr>
                <w:rFonts w:ascii="Times New Roman" w:eastAsia="Times New Roman" w:hAnsi="Times New Roman" w:cs="Times New Roman"/>
                <w:sz w:val="18"/>
                <w:szCs w:val="18"/>
              </w:rPr>
              <w:t>%)</w:t>
            </w:r>
          </w:p>
        </w:tc>
        <w:tc>
          <w:tcPr>
            <w:tcW w:w="2565" w:type="dxa"/>
            <w:shd w:val="clear" w:color="auto" w:fill="B8CCE4" w:themeFill="accent1" w:themeFillTint="66"/>
            <w:vAlign w:val="center"/>
          </w:tcPr>
          <w:p w:rsidR="00295EF5" w:rsidRDefault="00295EF5"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6.1.1.1 İşletmelerin memnuniyet oranı (%)</w:t>
            </w:r>
          </w:p>
        </w:tc>
        <w:tc>
          <w:tcPr>
            <w:tcW w:w="1189" w:type="dxa"/>
            <w:vMerge w:val="restart"/>
            <w:vAlign w:val="center"/>
          </w:tcPr>
          <w:p w:rsidR="00295EF5" w:rsidRDefault="00295EF5"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095" w:type="dxa"/>
            <w:shd w:val="clear" w:color="auto" w:fill="FFFFFF"/>
            <w:vAlign w:val="center"/>
          </w:tcPr>
          <w:p w:rsidR="00295EF5" w:rsidRPr="004315D1" w:rsidRDefault="00295EF5"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%90</w:t>
            </w:r>
          </w:p>
        </w:tc>
        <w:tc>
          <w:tcPr>
            <w:tcW w:w="867" w:type="dxa"/>
            <w:shd w:val="clear" w:color="auto" w:fill="FFFFFF"/>
            <w:vAlign w:val="center"/>
          </w:tcPr>
          <w:p w:rsidR="00295EF5" w:rsidRPr="004315D1" w:rsidRDefault="00295EF5"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%92</w:t>
            </w:r>
          </w:p>
        </w:tc>
        <w:tc>
          <w:tcPr>
            <w:tcW w:w="867" w:type="dxa"/>
            <w:shd w:val="clear" w:color="auto" w:fill="FFFFFF"/>
            <w:vAlign w:val="center"/>
          </w:tcPr>
          <w:p w:rsidR="00295EF5" w:rsidRPr="004315D1" w:rsidRDefault="00295EF5"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%94</w:t>
            </w:r>
          </w:p>
        </w:tc>
        <w:tc>
          <w:tcPr>
            <w:tcW w:w="867" w:type="dxa"/>
            <w:shd w:val="clear" w:color="auto" w:fill="FFFFFF"/>
            <w:vAlign w:val="center"/>
          </w:tcPr>
          <w:p w:rsidR="00295EF5" w:rsidRPr="004315D1" w:rsidRDefault="00295EF5"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%96</w:t>
            </w:r>
          </w:p>
        </w:tc>
        <w:tc>
          <w:tcPr>
            <w:tcW w:w="867" w:type="dxa"/>
            <w:shd w:val="clear" w:color="auto" w:fill="FFFFFF"/>
            <w:vAlign w:val="center"/>
          </w:tcPr>
          <w:p w:rsidR="00295EF5" w:rsidRPr="004315D1" w:rsidRDefault="00295EF5" w:rsidP="004315D1">
            <w:pPr>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%98</w:t>
            </w:r>
          </w:p>
        </w:tc>
        <w:tc>
          <w:tcPr>
            <w:tcW w:w="867" w:type="dxa"/>
            <w:shd w:val="clear" w:color="auto" w:fill="FFFFFF"/>
            <w:vAlign w:val="center"/>
          </w:tcPr>
          <w:p w:rsidR="00295EF5" w:rsidRPr="004315D1" w:rsidRDefault="00295EF5" w:rsidP="004315D1">
            <w:pPr>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%100</w:t>
            </w:r>
          </w:p>
        </w:tc>
        <w:tc>
          <w:tcPr>
            <w:tcW w:w="839" w:type="dxa"/>
            <w:vAlign w:val="center"/>
          </w:tcPr>
          <w:p w:rsidR="00295EF5" w:rsidRDefault="00295EF5"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08" w:type="dxa"/>
            <w:vAlign w:val="center"/>
          </w:tcPr>
          <w:p w:rsidR="00295EF5" w:rsidRDefault="00295EF5"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4315D1">
        <w:trPr>
          <w:trHeight w:val="20"/>
        </w:trPr>
        <w:tc>
          <w:tcPr>
            <w:tcW w:w="3389" w:type="dxa"/>
            <w:gridSpan w:val="4"/>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2565"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6.1.1.2 Mezunların memnuniyet oranı (%)</w:t>
            </w:r>
          </w:p>
        </w:tc>
        <w:tc>
          <w:tcPr>
            <w:tcW w:w="1189" w:type="dxa"/>
            <w:vMerge/>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095"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867"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%72</w:t>
            </w:r>
          </w:p>
        </w:tc>
        <w:tc>
          <w:tcPr>
            <w:tcW w:w="867"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%74</w:t>
            </w:r>
          </w:p>
        </w:tc>
        <w:tc>
          <w:tcPr>
            <w:tcW w:w="867"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%76</w:t>
            </w:r>
          </w:p>
        </w:tc>
        <w:tc>
          <w:tcPr>
            <w:tcW w:w="867"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%78</w:t>
            </w:r>
          </w:p>
        </w:tc>
        <w:tc>
          <w:tcPr>
            <w:tcW w:w="867"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%80</w:t>
            </w:r>
          </w:p>
        </w:tc>
        <w:tc>
          <w:tcPr>
            <w:tcW w:w="839" w:type="dxa"/>
            <w:vAlign w:val="center"/>
          </w:tcPr>
          <w:p w:rsidR="00795248" w:rsidRDefault="00795248"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08" w:type="dxa"/>
            <w:vAlign w:val="center"/>
          </w:tcPr>
          <w:p w:rsidR="00795248" w:rsidRDefault="00795248"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4315D1">
        <w:trPr>
          <w:trHeight w:val="20"/>
        </w:trPr>
        <w:tc>
          <w:tcPr>
            <w:tcW w:w="5954"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6.1.2 Kariyer rehberliği kapsamında Genel Beceri Test Seti uygulanan öğrenci sayısı</w:t>
            </w:r>
          </w:p>
        </w:tc>
        <w:tc>
          <w:tcPr>
            <w:tcW w:w="1189"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095"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0</w:t>
            </w:r>
          </w:p>
        </w:tc>
        <w:tc>
          <w:tcPr>
            <w:tcW w:w="867"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0</w:t>
            </w:r>
          </w:p>
        </w:tc>
        <w:tc>
          <w:tcPr>
            <w:tcW w:w="867" w:type="dxa"/>
            <w:shd w:val="clear" w:color="auto" w:fill="FFFFFF"/>
            <w:vAlign w:val="center"/>
          </w:tcPr>
          <w:p w:rsidR="00795248" w:rsidRPr="004315D1" w:rsidRDefault="00E67B57"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0</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1</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1</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1</w:t>
            </w:r>
          </w:p>
        </w:tc>
        <w:tc>
          <w:tcPr>
            <w:tcW w:w="839" w:type="dxa"/>
            <w:vAlign w:val="center"/>
          </w:tcPr>
          <w:p w:rsidR="00795248" w:rsidRDefault="00795248"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08" w:type="dxa"/>
            <w:vAlign w:val="center"/>
          </w:tcPr>
          <w:p w:rsidR="00795248" w:rsidRDefault="00795248"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4315D1">
        <w:trPr>
          <w:trHeight w:val="200"/>
        </w:trPr>
        <w:tc>
          <w:tcPr>
            <w:tcW w:w="5954" w:type="dxa"/>
            <w:gridSpan w:val="5"/>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6.1.3 Özel burs alan mesleki ve teknik ortaöğretim öğrenci sayısı</w:t>
            </w:r>
          </w:p>
        </w:tc>
        <w:tc>
          <w:tcPr>
            <w:tcW w:w="1189"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095"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2</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3</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4</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5</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6</w:t>
            </w:r>
          </w:p>
        </w:tc>
        <w:tc>
          <w:tcPr>
            <w:tcW w:w="867" w:type="dxa"/>
            <w:shd w:val="clear" w:color="auto" w:fill="FFFFFF"/>
            <w:vAlign w:val="center"/>
          </w:tcPr>
          <w:p w:rsidR="00795248" w:rsidRPr="004315D1" w:rsidRDefault="007839E1" w:rsidP="004315D1">
            <w:pPr>
              <w:spacing w:after="0" w:line="240" w:lineRule="auto"/>
              <w:jc w:val="center"/>
              <w:rPr>
                <w:rFonts w:ascii="Times New Roman" w:eastAsia="Times New Roman" w:hAnsi="Times New Roman" w:cs="Times New Roman"/>
                <w:sz w:val="18"/>
                <w:szCs w:val="18"/>
              </w:rPr>
            </w:pPr>
            <w:r w:rsidRPr="004315D1">
              <w:rPr>
                <w:rFonts w:ascii="Times New Roman" w:eastAsia="Times New Roman" w:hAnsi="Times New Roman" w:cs="Times New Roman"/>
                <w:sz w:val="18"/>
                <w:szCs w:val="18"/>
              </w:rPr>
              <w:t>7</w:t>
            </w:r>
          </w:p>
        </w:tc>
        <w:tc>
          <w:tcPr>
            <w:tcW w:w="839" w:type="dxa"/>
            <w:vAlign w:val="center"/>
          </w:tcPr>
          <w:p w:rsidR="00795248" w:rsidRDefault="00795248"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08" w:type="dxa"/>
            <w:vAlign w:val="center"/>
          </w:tcPr>
          <w:p w:rsidR="00795248" w:rsidRDefault="00795248" w:rsidP="004315D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266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11559" w:type="dxa"/>
            <w:gridSpan w:val="12"/>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Mesleki ve Teknik Eğitim Hizmetleri</w:t>
            </w:r>
          </w:p>
        </w:tc>
      </w:tr>
      <w:tr w:rsidR="00795248" w:rsidTr="00795248">
        <w:trPr>
          <w:trHeight w:val="20"/>
        </w:trPr>
        <w:tc>
          <w:tcPr>
            <w:tcW w:w="266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11559" w:type="dxa"/>
            <w:gridSpan w:val="12"/>
            <w:vAlign w:val="center"/>
          </w:tcPr>
          <w:p w:rsidR="00795248" w:rsidRDefault="00795248" w:rsidP="00795248">
            <w:pPr>
              <w:spacing w:after="0" w:line="240" w:lineRule="auto"/>
              <w:jc w:val="left"/>
              <w:rPr>
                <w:rFonts w:ascii="Times New Roman" w:eastAsia="Times New Roman" w:hAnsi="Times New Roman" w:cs="Times New Roman"/>
                <w:sz w:val="18"/>
                <w:szCs w:val="18"/>
                <w:highlight w:val="yellow"/>
              </w:rPr>
            </w:pPr>
            <w:r w:rsidRPr="003F6BAF">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795248">
        <w:trPr>
          <w:trHeight w:val="20"/>
        </w:trPr>
        <w:tc>
          <w:tcPr>
            <w:tcW w:w="266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559" w:type="dxa"/>
            <w:gridSpan w:val="12"/>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eğitime ve bazı mesleklere yönelik toplumda olumsuz bakış açısının devam etmesi ve yükseköğretime atfedilen değerin fazla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Sektörün mesleki ve teknik eğitim mezunlarını istihdam etmede isteksiz davranması,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Yükseköğretime geçişte uygulanan yöntemlerin, alanın devamı niteliğindeki yükseköğretim programlarına devamı sağlamaması,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eğitime erişim imkânlarının artırılması ile ilgili paydaşların beklenen desteği vermemesi,</w:t>
            </w:r>
          </w:p>
        </w:tc>
      </w:tr>
      <w:tr w:rsidR="00795248" w:rsidTr="00795248">
        <w:trPr>
          <w:trHeight w:val="280"/>
        </w:trPr>
        <w:tc>
          <w:tcPr>
            <w:tcW w:w="1562"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099"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6.1.1</w:t>
            </w:r>
          </w:p>
        </w:tc>
        <w:tc>
          <w:tcPr>
            <w:tcW w:w="11559" w:type="dxa"/>
            <w:gridSpan w:val="12"/>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 konusunda toplumsal farkındalık yaratacak faaliyetler yürütülecektir.</w:t>
            </w:r>
          </w:p>
        </w:tc>
      </w:tr>
      <w:tr w:rsidR="00795248" w:rsidTr="00795248">
        <w:trPr>
          <w:trHeight w:val="200"/>
        </w:trPr>
        <w:tc>
          <w:tcPr>
            <w:tcW w:w="1562"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099"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6.1.2</w:t>
            </w:r>
          </w:p>
        </w:tc>
        <w:tc>
          <w:tcPr>
            <w:tcW w:w="11559" w:type="dxa"/>
            <w:gridSpan w:val="12"/>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eğitimde kariyer rehberliği etkin bir hale getirilecektir.</w:t>
            </w:r>
          </w:p>
        </w:tc>
      </w:tr>
      <w:tr w:rsidR="00795248" w:rsidTr="00795248">
        <w:trPr>
          <w:trHeight w:val="20"/>
        </w:trPr>
        <w:tc>
          <w:tcPr>
            <w:tcW w:w="266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559" w:type="dxa"/>
            <w:gridSpan w:val="12"/>
            <w:vAlign w:val="center"/>
          </w:tcPr>
          <w:p w:rsidR="00795248" w:rsidRPr="003F6B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rPr>
              <w:t>5.192.776,29</w:t>
            </w:r>
            <w:r>
              <w:rPr>
                <w:rFonts w:ascii="Times New Roman" w:eastAsia="Times New Roman" w:hAnsi="Times New Roman" w:cs="Times New Roman"/>
                <w:b/>
                <w:color w:val="000000"/>
              </w:rPr>
              <w:t xml:space="preserve"> </w:t>
            </w:r>
            <w:r w:rsidR="00795248" w:rsidRPr="003F6BAF">
              <w:rPr>
                <w:rFonts w:ascii="Times New Roman" w:eastAsia="Times New Roman" w:hAnsi="Times New Roman" w:cs="Times New Roman"/>
                <w:b/>
                <w:color w:val="000000"/>
              </w:rPr>
              <w:t>TL</w:t>
            </w:r>
          </w:p>
        </w:tc>
      </w:tr>
      <w:tr w:rsidR="00795248" w:rsidTr="00795248">
        <w:trPr>
          <w:trHeight w:val="20"/>
        </w:trPr>
        <w:tc>
          <w:tcPr>
            <w:tcW w:w="266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559" w:type="dxa"/>
            <w:gridSpan w:val="12"/>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Toplumdaki olumsuz mesleki ve teknik eğitim algısı,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Toplumda bazı mesleklere yönelik olumsuz algı bulunması ve buna bağlı olarak yükseköğretime daha fazla değer atfedilmesi,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eğitimin tanınırlığının yeterli düzeyde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eğitimde rehberlik ve yönlendirme faaliyetlerinin standart ölçme araçlarıyla tespit edilen ilgi ve becerilere dayanmaması,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eğitimde program bazında esnek geçişlere ve farklı mesleklere yönelik becerilerin kazanılmasına imkân verecek bir yapının olmaması.</w:t>
            </w:r>
          </w:p>
        </w:tc>
      </w:tr>
      <w:tr w:rsidR="00795248" w:rsidTr="00795248">
        <w:trPr>
          <w:trHeight w:val="20"/>
        </w:trPr>
        <w:tc>
          <w:tcPr>
            <w:tcW w:w="2661"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559" w:type="dxa"/>
            <w:gridSpan w:val="12"/>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Mesleki ve teknik eğitimin medya araçları ile tanıtımlarının yapılması, </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eğitime ve mesleklere yönelik tanıtım çalışmaları için iş birlikleri geliştirilmesi,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eğitimin tanıtımı için sergi, fuar ve yarışmaların düzenlenmesi için mali kaynak sağlanması,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Yetenekleri tespit etmekte kullanılacak testlerin uygulanması için iş birliğinin geliştirilmesi,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eğitime erişim imkânlarının artırılması için iş birliklerinin geliştirilmesi,</w:t>
            </w:r>
          </w:p>
        </w:tc>
      </w:tr>
    </w:tbl>
    <w:p w:rsidR="00795248" w:rsidRDefault="00795248" w:rsidP="00795248">
      <w:pPr>
        <w:spacing w:line="240" w:lineRule="auto"/>
        <w:rPr>
          <w:rFonts w:ascii="Times New Roman" w:eastAsia="Times New Roman" w:hAnsi="Times New Roman" w:cs="Times New Roman"/>
          <w:b/>
        </w:rPr>
      </w:pPr>
      <w:bookmarkStart w:id="23" w:name="_4i7ojhp" w:colFirst="0" w:colLast="0"/>
      <w:bookmarkEnd w:id="23"/>
    </w:p>
    <w:p w:rsidR="00795248" w:rsidRDefault="00795248"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961EA0" w:rsidRDefault="00961EA0" w:rsidP="00795248">
      <w:pPr>
        <w:spacing w:line="240" w:lineRule="auto"/>
        <w:rPr>
          <w:rFonts w:ascii="Times New Roman" w:eastAsia="Times New Roman" w:hAnsi="Times New Roman" w:cs="Times New Roman"/>
          <w:b/>
          <w:color w:val="365F91" w:themeColor="accent1" w:themeShade="BF"/>
        </w:rPr>
      </w:pPr>
    </w:p>
    <w:p w:rsidR="000420BC" w:rsidRPr="006F7B0E" w:rsidRDefault="000420BC" w:rsidP="00795248">
      <w:pPr>
        <w:spacing w:line="240" w:lineRule="auto"/>
        <w:rPr>
          <w:rFonts w:ascii="Times New Roman" w:eastAsia="Times New Roman" w:hAnsi="Times New Roman" w:cs="Times New Roman"/>
          <w:b/>
          <w:color w:val="365F91" w:themeColor="accent1" w:themeShade="BF"/>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115"/>
        <w:gridCol w:w="2426"/>
        <w:gridCol w:w="1280"/>
        <w:gridCol w:w="1095"/>
        <w:gridCol w:w="958"/>
        <w:gridCol w:w="964"/>
        <w:gridCol w:w="964"/>
        <w:gridCol w:w="964"/>
        <w:gridCol w:w="964"/>
        <w:gridCol w:w="967"/>
        <w:gridCol w:w="964"/>
      </w:tblGrid>
      <w:tr w:rsidR="00795248" w:rsidTr="00795248">
        <w:trPr>
          <w:trHeight w:val="2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6</w:t>
            </w:r>
          </w:p>
        </w:tc>
        <w:tc>
          <w:tcPr>
            <w:tcW w:w="11546"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 ve hayat boyu öğrenme uygulamalarının, toplumun ihtiyaçlarına ve işgücü piyasası ile bilgi çağının gereklerine uygun biçimde yürütülmesi sağlanacaktır.</w:t>
            </w:r>
          </w:p>
        </w:tc>
      </w:tr>
      <w:tr w:rsidR="00795248" w:rsidTr="00795248">
        <w:trPr>
          <w:trHeight w:val="38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6.2</w:t>
            </w:r>
            <w:proofErr w:type="gramEnd"/>
          </w:p>
        </w:tc>
        <w:tc>
          <w:tcPr>
            <w:tcW w:w="11546"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eğitimde yeni nesil öğretim programlarının etkin uygulanması sağlanacak ve altyapı iyileştirilecektir.</w:t>
            </w:r>
          </w:p>
        </w:tc>
      </w:tr>
      <w:tr w:rsidR="00795248" w:rsidTr="00795248">
        <w:trPr>
          <w:trHeight w:val="20"/>
        </w:trPr>
        <w:tc>
          <w:tcPr>
            <w:tcW w:w="5100"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280"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09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95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96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96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96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6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967"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6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795248">
        <w:trPr>
          <w:trHeight w:val="20"/>
        </w:trPr>
        <w:tc>
          <w:tcPr>
            <w:tcW w:w="5100"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6.2.1 Güncellenen öğretim programları konusunda düzenlenen faaliyet sayısı</w:t>
            </w:r>
          </w:p>
        </w:tc>
        <w:tc>
          <w:tcPr>
            <w:tcW w:w="1280"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095"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0</w:t>
            </w:r>
          </w:p>
        </w:tc>
        <w:tc>
          <w:tcPr>
            <w:tcW w:w="958"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0</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5100"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6.2.2 Güncellenen öğretim programları konusunda düzenlenen faaliyetlere katılan öğretmen oranı ( % )</w:t>
            </w:r>
          </w:p>
        </w:tc>
        <w:tc>
          <w:tcPr>
            <w:tcW w:w="1280"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095"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0</w:t>
            </w:r>
          </w:p>
        </w:tc>
        <w:tc>
          <w:tcPr>
            <w:tcW w:w="958"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0</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5100"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PG 6.2.3 Gerçek iş ortamlarında mesleki gelişim faaliyetlerine katılan öğretmen sayısı</w:t>
            </w:r>
          </w:p>
        </w:tc>
        <w:tc>
          <w:tcPr>
            <w:tcW w:w="1280"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095"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0</w:t>
            </w:r>
          </w:p>
        </w:tc>
        <w:tc>
          <w:tcPr>
            <w:tcW w:w="958"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0</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1</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2</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3</w:t>
            </w:r>
          </w:p>
        </w:tc>
        <w:tc>
          <w:tcPr>
            <w:tcW w:w="964" w:type="dxa"/>
            <w:vAlign w:val="center"/>
          </w:tcPr>
          <w:p w:rsidR="00795248" w:rsidRPr="000420BC" w:rsidRDefault="006D3CC1" w:rsidP="00795248">
            <w:pPr>
              <w:spacing w:after="0" w:line="240" w:lineRule="auto"/>
              <w:jc w:val="center"/>
              <w:rPr>
                <w:rFonts w:ascii="Times New Roman" w:eastAsia="Times New Roman" w:hAnsi="Times New Roman" w:cs="Times New Roman"/>
                <w:sz w:val="18"/>
                <w:szCs w:val="18"/>
              </w:rPr>
            </w:pPr>
            <w:r w:rsidRPr="000420BC">
              <w:rPr>
                <w:rFonts w:ascii="Times New Roman" w:eastAsia="Times New Roman" w:hAnsi="Times New Roman" w:cs="Times New Roman"/>
                <w:sz w:val="18"/>
                <w:szCs w:val="18"/>
              </w:rPr>
              <w:t>4</w:t>
            </w:r>
          </w:p>
        </w:tc>
        <w:tc>
          <w:tcPr>
            <w:tcW w:w="967"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6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11546" w:type="dxa"/>
            <w:gridSpan w:val="10"/>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Mesleki ve Teknik Eğitim Hizmetleri</w:t>
            </w:r>
          </w:p>
        </w:tc>
      </w:tr>
      <w:tr w:rsidR="00795248" w:rsidTr="00795248">
        <w:trPr>
          <w:trHeight w:val="2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11546" w:type="dxa"/>
            <w:gridSpan w:val="10"/>
            <w:vAlign w:val="center"/>
          </w:tcPr>
          <w:p w:rsidR="00795248" w:rsidRDefault="00795248" w:rsidP="00795248">
            <w:pPr>
              <w:spacing w:after="0" w:line="240" w:lineRule="auto"/>
              <w:jc w:val="left"/>
              <w:rPr>
                <w:rFonts w:ascii="Times New Roman" w:eastAsia="Times New Roman" w:hAnsi="Times New Roman" w:cs="Times New Roman"/>
                <w:sz w:val="18"/>
                <w:szCs w:val="18"/>
                <w:highlight w:val="yellow"/>
              </w:rPr>
            </w:pPr>
            <w:r w:rsidRPr="003F6BAF">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795248">
        <w:trPr>
          <w:trHeight w:val="2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546"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0" w:firstLine="0"/>
              <w:contextualSpacing/>
              <w:jc w:val="left"/>
              <w:rPr>
                <w:color w:val="000000"/>
                <w:sz w:val="18"/>
                <w:szCs w:val="18"/>
              </w:rPr>
            </w:pPr>
            <w:r>
              <w:rPr>
                <w:rFonts w:ascii="Times New Roman" w:eastAsia="Times New Roman" w:hAnsi="Times New Roman" w:cs="Times New Roman"/>
                <w:color w:val="000000"/>
                <w:sz w:val="18"/>
                <w:szCs w:val="18"/>
              </w:rPr>
              <w:t>Öğretim programlarının güncellenmesine temel oluşturacak sektör taleplerinin değişimi ve teknolojideki gelişmelerin çok hızlı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0" w:firstLine="0"/>
              <w:contextualSpacing/>
              <w:jc w:val="left"/>
              <w:rPr>
                <w:color w:val="000000"/>
                <w:sz w:val="18"/>
                <w:szCs w:val="18"/>
              </w:rPr>
            </w:pPr>
            <w:r>
              <w:rPr>
                <w:rFonts w:ascii="Times New Roman" w:eastAsia="Times New Roman" w:hAnsi="Times New Roman" w:cs="Times New Roman"/>
                <w:color w:val="000000"/>
                <w:sz w:val="18"/>
                <w:szCs w:val="18"/>
              </w:rPr>
              <w:t>Eğitimi yapılan meslek alanındaki teknolojinin değişim hızının yüksek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0" w:firstLine="0"/>
              <w:contextualSpacing/>
              <w:jc w:val="left"/>
              <w:rPr>
                <w:color w:val="000000"/>
                <w:sz w:val="18"/>
                <w:szCs w:val="18"/>
              </w:rPr>
            </w:pPr>
            <w:r>
              <w:rPr>
                <w:rFonts w:ascii="Times New Roman" w:eastAsia="Times New Roman" w:hAnsi="Times New Roman" w:cs="Times New Roman"/>
                <w:color w:val="000000"/>
                <w:sz w:val="18"/>
                <w:szCs w:val="18"/>
              </w:rPr>
              <w:t>Gelişen ve değişen teknolojiye uygun donatım maliyetinin yüksek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0" w:firstLine="0"/>
              <w:contextualSpacing/>
              <w:jc w:val="left"/>
              <w:rPr>
                <w:color w:val="000000"/>
                <w:sz w:val="18"/>
                <w:szCs w:val="18"/>
              </w:rPr>
            </w:pPr>
            <w:r>
              <w:rPr>
                <w:rFonts w:ascii="Times New Roman" w:eastAsia="Times New Roman" w:hAnsi="Times New Roman" w:cs="Times New Roman"/>
                <w:color w:val="000000"/>
                <w:sz w:val="18"/>
                <w:szCs w:val="18"/>
              </w:rPr>
              <w:t>Öğretmen eğitimlerine yönelik iş birlikleri için ilgili tarafların beklenen desteği sağlamaması,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0" w:firstLine="0"/>
              <w:contextualSpacing/>
              <w:jc w:val="left"/>
              <w:rPr>
                <w:color w:val="000000"/>
                <w:sz w:val="18"/>
                <w:szCs w:val="18"/>
              </w:rPr>
            </w:pPr>
            <w:r>
              <w:rPr>
                <w:rFonts w:ascii="Times New Roman" w:eastAsia="Times New Roman" w:hAnsi="Times New Roman" w:cs="Times New Roman"/>
                <w:color w:val="000000"/>
                <w:sz w:val="18"/>
                <w:szCs w:val="18"/>
              </w:rPr>
              <w:t>Uluslararası hareketlilik programlarının kontenjanlarının azalması.</w:t>
            </w:r>
          </w:p>
        </w:tc>
      </w:tr>
      <w:tr w:rsidR="00795248" w:rsidTr="00795248">
        <w:trPr>
          <w:trHeight w:val="260"/>
        </w:trPr>
        <w:tc>
          <w:tcPr>
            <w:tcW w:w="1559"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115"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6.2.1</w:t>
            </w:r>
          </w:p>
        </w:tc>
        <w:tc>
          <w:tcPr>
            <w:tcW w:w="11546"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Sektör talepleri ile gelişen teknoloji doğrultusunda yeniden düzenlenen alan ve dalların öğretim programlarının uygulanması sağlanacaktır.</w:t>
            </w:r>
          </w:p>
        </w:tc>
      </w:tr>
      <w:tr w:rsidR="00795248" w:rsidTr="00795248">
        <w:trPr>
          <w:trHeight w:val="220"/>
        </w:trPr>
        <w:tc>
          <w:tcPr>
            <w:tcW w:w="1559"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115"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6.2.2</w:t>
            </w:r>
          </w:p>
        </w:tc>
        <w:tc>
          <w:tcPr>
            <w:tcW w:w="11546"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eğitimde atölye ve laboratuvar donanımının güncellenmesi sağlanacaktır.</w:t>
            </w:r>
          </w:p>
        </w:tc>
      </w:tr>
      <w:tr w:rsidR="00795248" w:rsidTr="00795248">
        <w:trPr>
          <w:trHeight w:val="260"/>
        </w:trPr>
        <w:tc>
          <w:tcPr>
            <w:tcW w:w="1559"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115"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6.2.3</w:t>
            </w:r>
          </w:p>
        </w:tc>
        <w:tc>
          <w:tcPr>
            <w:tcW w:w="11546"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Öğretmenlerin mesleki gelişimleri desteklenecek ve hizmet içi eğitimlerin gerçek iş ortamlarında yapılmasına yönelik işbirlikleri yürütülecektir.</w:t>
            </w:r>
          </w:p>
        </w:tc>
      </w:tr>
      <w:tr w:rsidR="00795248" w:rsidTr="00795248">
        <w:trPr>
          <w:trHeight w:val="2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546" w:type="dxa"/>
            <w:gridSpan w:val="10"/>
            <w:vAlign w:val="center"/>
          </w:tcPr>
          <w:p w:rsidR="00795248" w:rsidRPr="003F6B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5.192.776,29</w:t>
            </w:r>
            <w:r w:rsidR="00795248" w:rsidRPr="00D866A9">
              <w:rPr>
                <w:rFonts w:ascii="Times New Roman" w:eastAsia="Times New Roman" w:hAnsi="Times New Roman" w:cs="Times New Roman"/>
                <w:b/>
                <w:color w:val="000000" w:themeColor="text1"/>
              </w:rPr>
              <w:t xml:space="preserve"> TL</w:t>
            </w:r>
          </w:p>
        </w:tc>
      </w:tr>
      <w:tr w:rsidR="00795248" w:rsidTr="00795248">
        <w:trPr>
          <w:trHeight w:val="2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546"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 öğretim programlarının sektör talepleri ve gelişen teknolojinin gerekleriyle yeterince uyumlu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Alan eğitiminin ortaöğretimin ikinci yılında başlamasının öğrencilerin mesleki ve teknik eğitime yönelik motivasyonu olumsuz etkilemesi,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 xml:space="preserve">Mesleki ve teknik eğitim verilen atölye/laboratuvar donanımlarının, </w:t>
            </w:r>
            <w:proofErr w:type="spellStart"/>
            <w:r>
              <w:rPr>
                <w:rFonts w:ascii="Times New Roman" w:eastAsia="Times New Roman" w:hAnsi="Times New Roman" w:cs="Times New Roman"/>
                <w:color w:val="000000"/>
                <w:sz w:val="18"/>
                <w:szCs w:val="18"/>
              </w:rPr>
              <w:t>sektörel</w:t>
            </w:r>
            <w:proofErr w:type="spellEnd"/>
            <w:r>
              <w:rPr>
                <w:rFonts w:ascii="Times New Roman" w:eastAsia="Times New Roman" w:hAnsi="Times New Roman" w:cs="Times New Roman"/>
                <w:color w:val="000000"/>
                <w:sz w:val="18"/>
                <w:szCs w:val="18"/>
              </w:rPr>
              <w:t xml:space="preserve"> gelişmelere uygun güncellenme ve sektör beklentilerini karşılayamaması,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Öğrencilerin beceri gelişimine destek olan döner sermaye faaliyetlerinin mevcut vergilendirme sisteminden olumsuz etkilenmesi ve gelirlerin eğitim alt yapısı için doğrudan kullanılamaması,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 veren kurumlarda İş Sağlığı ve Güvenliği tedbirlerinin yeterli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eğitim ve hayat boyu öğrenmeye yönelik dijital içeriklerin yeterli olmaması.</w:t>
            </w:r>
          </w:p>
        </w:tc>
      </w:tr>
      <w:tr w:rsidR="00795248" w:rsidTr="00795248">
        <w:trPr>
          <w:trHeight w:val="20"/>
        </w:trPr>
        <w:tc>
          <w:tcPr>
            <w:tcW w:w="2674"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546"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Sektör talepleri ve teknolojik gelişmeler doğrultusunda ilgili kurum ve kuruluşlarla iş birliğinin geliştirilmesi,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Yeni oluşturulan alan ve dallar ile güncellenen programlara yönelik öğretmen eğitimlerinin gerçekleştirilmesi,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Güncellenen öğretim programları doğrultusunda malzeme, araç, gereç ve donanımlarının güncel tutulması,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Öğretmenlerin hizmet içi eğitimlerinin iş ortamında yapılması için iş birliklerinin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Döner sermaye faaliyetlerinin artırılması için mevzuat düzenlenmesi gerekliliği,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 veren kurumlarda İş Sağlığı ve Güvenliği tedbirlerine gereken önemin verilmesi,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eğitim ve hayat boyu öğrenmeye yönelik dijital içeriklerin artırılması.</w:t>
            </w:r>
          </w:p>
        </w:tc>
      </w:tr>
    </w:tbl>
    <w:p w:rsidR="00795248" w:rsidRDefault="00795248" w:rsidP="00795248">
      <w:pPr>
        <w:rPr>
          <w:rFonts w:ascii="Times New Roman" w:eastAsia="Times New Roman" w:hAnsi="Times New Roman" w:cs="Times New Roman"/>
          <w:b/>
          <w:sz w:val="20"/>
          <w:szCs w:val="20"/>
        </w:rPr>
      </w:pPr>
    </w:p>
    <w:p w:rsidR="00795248" w:rsidRDefault="00795248" w:rsidP="00795248">
      <w:pPr>
        <w:rPr>
          <w:rFonts w:ascii="Times New Roman" w:eastAsia="Times New Roman" w:hAnsi="Times New Roman" w:cs="Times New Roman"/>
          <w:b/>
          <w:color w:val="365F91" w:themeColor="accent1" w:themeShade="BF"/>
        </w:rPr>
      </w:pPr>
      <w:bookmarkStart w:id="24" w:name="_2xcytpi" w:colFirst="0" w:colLast="0"/>
      <w:bookmarkEnd w:id="24"/>
    </w:p>
    <w:p w:rsidR="009E3E52" w:rsidRDefault="009E3E52" w:rsidP="00795248">
      <w:pPr>
        <w:rPr>
          <w:rFonts w:ascii="Times New Roman" w:eastAsia="Times New Roman" w:hAnsi="Times New Roman" w:cs="Times New Roman"/>
          <w:b/>
          <w:color w:val="365F91" w:themeColor="accent1" w:themeShade="BF"/>
        </w:rPr>
      </w:pPr>
    </w:p>
    <w:p w:rsidR="00961EA0" w:rsidRPr="006F7B0E" w:rsidRDefault="00961EA0" w:rsidP="00795248">
      <w:pPr>
        <w:rPr>
          <w:rFonts w:ascii="Times New Roman" w:eastAsia="Times New Roman" w:hAnsi="Times New Roman" w:cs="Times New Roman"/>
          <w:b/>
          <w:color w:val="365F91" w:themeColor="accent1" w:themeShade="BF"/>
        </w:rPr>
      </w:pPr>
    </w:p>
    <w:tbl>
      <w:tblPr>
        <w:tblW w:w="14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805"/>
        <w:gridCol w:w="240"/>
        <w:gridCol w:w="3284"/>
        <w:gridCol w:w="1194"/>
        <w:gridCol w:w="1095"/>
        <w:gridCol w:w="829"/>
        <w:gridCol w:w="829"/>
        <w:gridCol w:w="829"/>
        <w:gridCol w:w="829"/>
        <w:gridCol w:w="962"/>
        <w:gridCol w:w="1123"/>
        <w:gridCol w:w="996"/>
      </w:tblGrid>
      <w:tr w:rsidR="00795248" w:rsidTr="00795248">
        <w:tc>
          <w:tcPr>
            <w:tcW w:w="1933"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6</w:t>
            </w:r>
          </w:p>
        </w:tc>
        <w:tc>
          <w:tcPr>
            <w:tcW w:w="12210"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 ve hayat boyu öğrenme uygulamalarının, toplumun ihtiyaçlarına ve işgücü piyasası ile bilgi çağının gereklerine uygun biçimde yürütülmesi sağlanacaktır.</w:t>
            </w:r>
          </w:p>
        </w:tc>
      </w:tr>
      <w:tr w:rsidR="00795248" w:rsidTr="00795248">
        <w:tc>
          <w:tcPr>
            <w:tcW w:w="1933"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6.3</w:t>
            </w:r>
            <w:proofErr w:type="gramEnd"/>
          </w:p>
        </w:tc>
        <w:tc>
          <w:tcPr>
            <w:tcW w:w="12210" w:type="dxa"/>
            <w:gridSpan w:val="11"/>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eğitim-istihdam-üretim ilişkisi güçlendirilecektir.</w:t>
            </w:r>
          </w:p>
        </w:tc>
      </w:tr>
      <w:tr w:rsidR="00795248" w:rsidTr="00795248">
        <w:tc>
          <w:tcPr>
            <w:tcW w:w="5457"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194"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095"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82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82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82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829"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96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112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996"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795248" w:rsidTr="00795248">
        <w:tc>
          <w:tcPr>
            <w:tcW w:w="5457"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6.3.1 Organize sanayi bölgelerinde bulunan mesleki ve teknik ortaöğretim kurumu sayısı</w:t>
            </w:r>
          </w:p>
        </w:tc>
        <w:tc>
          <w:tcPr>
            <w:tcW w:w="119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095"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962"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1123"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96"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c>
          <w:tcPr>
            <w:tcW w:w="5457"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PG 6.3.2 Sektörle iş birliği kapsamında yapılan protokol sayısı</w:t>
            </w:r>
          </w:p>
        </w:tc>
        <w:tc>
          <w:tcPr>
            <w:tcW w:w="119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095"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1</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1</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2</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2</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2</w:t>
            </w:r>
          </w:p>
        </w:tc>
        <w:tc>
          <w:tcPr>
            <w:tcW w:w="962"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2</w:t>
            </w:r>
          </w:p>
        </w:tc>
        <w:tc>
          <w:tcPr>
            <w:tcW w:w="1123"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96"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c>
          <w:tcPr>
            <w:tcW w:w="5457"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PG 6.3.3 Buluş, patent ve faydalı model başvurusu yapan mesleki ve teknik eğitim kurumu öğrencisi ve öğretmeni sayısı</w:t>
            </w:r>
          </w:p>
        </w:tc>
        <w:tc>
          <w:tcPr>
            <w:tcW w:w="1194"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095"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0</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1</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1</w:t>
            </w:r>
          </w:p>
        </w:tc>
        <w:tc>
          <w:tcPr>
            <w:tcW w:w="829"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1</w:t>
            </w:r>
          </w:p>
        </w:tc>
        <w:tc>
          <w:tcPr>
            <w:tcW w:w="962" w:type="dxa"/>
            <w:vAlign w:val="center"/>
          </w:tcPr>
          <w:p w:rsidR="00795248" w:rsidRPr="0083114B" w:rsidRDefault="009A6D9E" w:rsidP="00795248">
            <w:pPr>
              <w:spacing w:after="0" w:line="240" w:lineRule="auto"/>
              <w:jc w:val="center"/>
              <w:rPr>
                <w:rFonts w:ascii="Times New Roman" w:eastAsia="Times New Roman" w:hAnsi="Times New Roman" w:cs="Times New Roman"/>
                <w:sz w:val="18"/>
                <w:szCs w:val="18"/>
              </w:rPr>
            </w:pPr>
            <w:r w:rsidRPr="0083114B">
              <w:rPr>
                <w:rFonts w:ascii="Times New Roman" w:eastAsia="Times New Roman" w:hAnsi="Times New Roman" w:cs="Times New Roman"/>
                <w:sz w:val="18"/>
                <w:szCs w:val="18"/>
              </w:rPr>
              <w:t>1</w:t>
            </w:r>
          </w:p>
        </w:tc>
        <w:tc>
          <w:tcPr>
            <w:tcW w:w="1123"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996"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c>
          <w:tcPr>
            <w:tcW w:w="5457"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8686"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Mesleki ve Teknik Eğitim Hizmetleri</w:t>
            </w:r>
          </w:p>
        </w:tc>
      </w:tr>
      <w:tr w:rsidR="00795248" w:rsidTr="00795248">
        <w:trPr>
          <w:trHeight w:val="200"/>
        </w:trPr>
        <w:tc>
          <w:tcPr>
            <w:tcW w:w="5457"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8686" w:type="dxa"/>
            <w:gridSpan w:val="9"/>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3F6BAF">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795248">
        <w:tc>
          <w:tcPr>
            <w:tcW w:w="217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97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Eğitim-istihdam ve üretim ilişkisinin güçlendirilmesinde rol sahibi olacak tarafların beklenen desteği sağlamaması,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Teknolojinin çok hızlı bir şekilde gelişmesi ve sektörün taleplerinin değişken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Yatırım yapılan iş alanlarına yönelik beklentilerin tespit edilememesi.</w:t>
            </w:r>
          </w:p>
        </w:tc>
      </w:tr>
      <w:tr w:rsidR="00795248" w:rsidTr="00795248">
        <w:trPr>
          <w:trHeight w:val="220"/>
        </w:trPr>
        <w:tc>
          <w:tcPr>
            <w:tcW w:w="1128"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04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6.3.1</w:t>
            </w:r>
          </w:p>
        </w:tc>
        <w:tc>
          <w:tcPr>
            <w:tcW w:w="1197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 kurumları ile sektör arasında iş birliği artırılacaktır.</w:t>
            </w:r>
          </w:p>
        </w:tc>
      </w:tr>
      <w:tr w:rsidR="00795248" w:rsidTr="00795248">
        <w:trPr>
          <w:trHeight w:val="200"/>
        </w:trPr>
        <w:tc>
          <w:tcPr>
            <w:tcW w:w="1128"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sz w:val="18"/>
                <w:szCs w:val="18"/>
              </w:rPr>
            </w:pPr>
          </w:p>
        </w:tc>
        <w:tc>
          <w:tcPr>
            <w:tcW w:w="104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6.3.2</w:t>
            </w:r>
          </w:p>
        </w:tc>
        <w:tc>
          <w:tcPr>
            <w:tcW w:w="11970"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Yerel düzeyde sektörün ihtiyaç duyduğu meslek elemanları yetiştirilecektir.</w:t>
            </w:r>
          </w:p>
        </w:tc>
      </w:tr>
      <w:tr w:rsidR="00795248" w:rsidTr="00795248">
        <w:tc>
          <w:tcPr>
            <w:tcW w:w="217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970" w:type="dxa"/>
            <w:gridSpan w:val="10"/>
            <w:vAlign w:val="center"/>
          </w:tcPr>
          <w:p w:rsidR="00795248" w:rsidRPr="003F6BAF"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5.192.776,29</w:t>
            </w:r>
            <w:r w:rsidR="00795248" w:rsidRPr="00D866A9">
              <w:rPr>
                <w:rFonts w:ascii="Times New Roman" w:eastAsia="Times New Roman" w:hAnsi="Times New Roman" w:cs="Times New Roman"/>
                <w:b/>
                <w:color w:val="000000" w:themeColor="text1"/>
              </w:rPr>
              <w:t xml:space="preserve"> TL</w:t>
            </w:r>
          </w:p>
        </w:tc>
      </w:tr>
      <w:tr w:rsidR="00795248" w:rsidTr="00795248">
        <w:tc>
          <w:tcPr>
            <w:tcW w:w="217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97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Sektör liderleri, organize sanayi bölgeleri ve Ar-Ge merkezlerinin mesleki ve teknik eğitimle olan etkileşiminin beklenen seviyede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eğitimde karar alma süreçlerinde sektör temsilcilerinin yer almada isteksiz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Gelişen teknolojinin birçok meslek alanında köklü değişikliklere sebep olması ve yeni mesleklerin ortaya çıkması.</w:t>
            </w:r>
          </w:p>
        </w:tc>
      </w:tr>
      <w:tr w:rsidR="00795248" w:rsidTr="00795248">
        <w:tc>
          <w:tcPr>
            <w:tcW w:w="2173"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970" w:type="dxa"/>
            <w:gridSpan w:val="10"/>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Mesleki ve teknik eğitimde eğitim-üretim ve istihdam ilişkisinin güçlendirilmesi için ilgili taraflarla iş birliklerinin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sektörün mesleki ve teknik eğitim okulu açma yönünde teşvik edilmesi.</w:t>
            </w:r>
          </w:p>
        </w:tc>
      </w:tr>
    </w:tbl>
    <w:p w:rsidR="00795248" w:rsidRDefault="00795248" w:rsidP="00795248">
      <w:pPr>
        <w:spacing w:line="240" w:lineRule="auto"/>
        <w:rPr>
          <w:rFonts w:ascii="Times New Roman" w:eastAsia="Times New Roman" w:hAnsi="Times New Roman" w:cs="Times New Roman"/>
          <w:b/>
        </w:rPr>
      </w:pPr>
      <w:bookmarkStart w:id="25" w:name="_1ci93xb" w:colFirst="0" w:colLast="0"/>
      <w:bookmarkEnd w:id="25"/>
    </w:p>
    <w:p w:rsidR="00795248" w:rsidRDefault="00795248"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A5327F" w:rsidRDefault="00A5327F" w:rsidP="00795248">
      <w:pPr>
        <w:spacing w:line="240" w:lineRule="auto"/>
        <w:rPr>
          <w:rFonts w:ascii="Times New Roman" w:eastAsia="Times New Roman" w:hAnsi="Times New Roman" w:cs="Times New Roman"/>
          <w:b/>
          <w:color w:val="365F91" w:themeColor="accent1" w:themeShade="BF"/>
        </w:rPr>
      </w:pPr>
    </w:p>
    <w:p w:rsidR="00A5327F" w:rsidRDefault="00A5327F"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0F5B82" w:rsidRDefault="000F5B82" w:rsidP="00795248">
      <w:pPr>
        <w:spacing w:line="240" w:lineRule="auto"/>
        <w:rPr>
          <w:rFonts w:ascii="Times New Roman" w:eastAsia="Times New Roman" w:hAnsi="Times New Roman" w:cs="Times New Roman"/>
          <w:b/>
          <w:color w:val="365F91" w:themeColor="accent1" w:themeShade="BF"/>
        </w:rPr>
      </w:pPr>
    </w:p>
    <w:p w:rsidR="00961EA0" w:rsidRPr="006F7B0E" w:rsidRDefault="00961EA0" w:rsidP="00795248">
      <w:pPr>
        <w:spacing w:line="240" w:lineRule="auto"/>
        <w:rPr>
          <w:rFonts w:ascii="Times New Roman" w:eastAsia="Times New Roman" w:hAnsi="Times New Roman" w:cs="Times New Roman"/>
          <w:b/>
          <w:color w:val="365F91" w:themeColor="accent1" w:themeShade="BF"/>
        </w:rPr>
      </w:pPr>
    </w:p>
    <w:tbl>
      <w:tblPr>
        <w:tblW w:w="1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966"/>
        <w:gridCol w:w="135"/>
        <w:gridCol w:w="3401"/>
        <w:gridCol w:w="1288"/>
        <w:gridCol w:w="1112"/>
        <w:gridCol w:w="808"/>
        <w:gridCol w:w="811"/>
        <w:gridCol w:w="811"/>
        <w:gridCol w:w="811"/>
        <w:gridCol w:w="811"/>
        <w:gridCol w:w="853"/>
        <w:gridCol w:w="853"/>
      </w:tblGrid>
      <w:tr w:rsidR="00795248" w:rsidTr="00795248">
        <w:trPr>
          <w:trHeight w:val="20"/>
        </w:trPr>
        <w:tc>
          <w:tcPr>
            <w:tcW w:w="2660"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 6</w:t>
            </w:r>
          </w:p>
        </w:tc>
        <w:tc>
          <w:tcPr>
            <w:tcW w:w="11559"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Mesleki ve teknik eğitim ve hayat boyu öğrenme uygulamalarının, toplumun ihtiyaçlarına ve işgücü piyasası ile bilgi çağının gereklerine uygun biçimde yürütülmesi sağlanacaktır.</w:t>
            </w:r>
          </w:p>
        </w:tc>
      </w:tr>
      <w:tr w:rsidR="00795248" w:rsidTr="00795248">
        <w:trPr>
          <w:trHeight w:val="340"/>
        </w:trPr>
        <w:tc>
          <w:tcPr>
            <w:tcW w:w="2660" w:type="dxa"/>
            <w:gridSpan w:val="3"/>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6.4</w:t>
            </w:r>
            <w:proofErr w:type="gramEnd"/>
          </w:p>
        </w:tc>
        <w:tc>
          <w:tcPr>
            <w:tcW w:w="11559" w:type="dxa"/>
            <w:gridSpan w:val="10"/>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Bireylerin iş ve yaşam kalitelerini yükseltmek amacıyla hayat boyu öğrenme katılım ve tamamlama oranları artırılacaktır.</w:t>
            </w:r>
          </w:p>
        </w:tc>
      </w:tr>
      <w:tr w:rsidR="00795248" w:rsidTr="00795248">
        <w:trPr>
          <w:trHeight w:val="20"/>
        </w:trPr>
        <w:tc>
          <w:tcPr>
            <w:tcW w:w="6061"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28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112"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808"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81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81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81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811"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85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853" w:type="dxa"/>
            <w:shd w:val="clear" w:color="auto" w:fill="B8CCE4" w:themeFill="accent1" w:themeFillTint="66"/>
            <w:vAlign w:val="center"/>
          </w:tcPr>
          <w:p w:rsidR="00795248" w:rsidRDefault="00795248" w:rsidP="0079524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6B4FC8" w:rsidTr="00A5327F">
        <w:trPr>
          <w:trHeight w:val="320"/>
        </w:trPr>
        <w:tc>
          <w:tcPr>
            <w:tcW w:w="6061" w:type="dxa"/>
            <w:gridSpan w:val="4"/>
            <w:shd w:val="clear" w:color="auto" w:fill="B8CCE4" w:themeFill="accent1" w:themeFillTint="66"/>
            <w:vAlign w:val="center"/>
          </w:tcPr>
          <w:p w:rsidR="006B4FC8" w:rsidRDefault="006B4FC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6.4.1 Hayat boyu öğrenmeye katılım oranı (%)</w:t>
            </w:r>
          </w:p>
        </w:tc>
        <w:tc>
          <w:tcPr>
            <w:tcW w:w="1288" w:type="dxa"/>
            <w:vAlign w:val="center"/>
          </w:tcPr>
          <w:p w:rsidR="006B4FC8" w:rsidRDefault="006B4FC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12" w:type="dxa"/>
            <w:vAlign w:val="center"/>
          </w:tcPr>
          <w:p w:rsidR="006B4FC8" w:rsidRPr="00A5327F" w:rsidRDefault="006B4FC8" w:rsidP="00A5327F">
            <w:pPr>
              <w:spacing w:after="0" w:line="240" w:lineRule="auto"/>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%20</w:t>
            </w:r>
          </w:p>
        </w:tc>
        <w:tc>
          <w:tcPr>
            <w:tcW w:w="808" w:type="dxa"/>
            <w:vAlign w:val="center"/>
          </w:tcPr>
          <w:p w:rsidR="006B4FC8" w:rsidRPr="00A5327F" w:rsidRDefault="006B4FC8"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%20</w:t>
            </w:r>
          </w:p>
        </w:tc>
        <w:tc>
          <w:tcPr>
            <w:tcW w:w="811" w:type="dxa"/>
            <w:vAlign w:val="center"/>
          </w:tcPr>
          <w:p w:rsidR="006B4FC8" w:rsidRPr="00A5327F" w:rsidRDefault="006B4FC8"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%25</w:t>
            </w:r>
          </w:p>
        </w:tc>
        <w:tc>
          <w:tcPr>
            <w:tcW w:w="811" w:type="dxa"/>
            <w:vAlign w:val="center"/>
          </w:tcPr>
          <w:p w:rsidR="006B4FC8" w:rsidRPr="00A5327F" w:rsidRDefault="006B4FC8"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%28</w:t>
            </w:r>
          </w:p>
        </w:tc>
        <w:tc>
          <w:tcPr>
            <w:tcW w:w="811" w:type="dxa"/>
            <w:vAlign w:val="center"/>
          </w:tcPr>
          <w:p w:rsidR="006B4FC8" w:rsidRPr="00A5327F" w:rsidRDefault="006B4FC8"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%30</w:t>
            </w:r>
          </w:p>
        </w:tc>
        <w:tc>
          <w:tcPr>
            <w:tcW w:w="811" w:type="dxa"/>
            <w:vAlign w:val="center"/>
          </w:tcPr>
          <w:p w:rsidR="006B4FC8" w:rsidRPr="00A5327F" w:rsidRDefault="006B4FC8"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%32</w:t>
            </w:r>
          </w:p>
        </w:tc>
        <w:tc>
          <w:tcPr>
            <w:tcW w:w="853" w:type="dxa"/>
            <w:vAlign w:val="center"/>
          </w:tcPr>
          <w:p w:rsidR="006B4FC8" w:rsidRDefault="006B4FC8"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53" w:type="dxa"/>
            <w:vAlign w:val="center"/>
          </w:tcPr>
          <w:p w:rsidR="006B4FC8" w:rsidRDefault="006B4FC8"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010697" w:rsidTr="00A5327F">
        <w:trPr>
          <w:trHeight w:val="20"/>
        </w:trPr>
        <w:tc>
          <w:tcPr>
            <w:tcW w:w="6061" w:type="dxa"/>
            <w:gridSpan w:val="4"/>
            <w:shd w:val="clear" w:color="auto" w:fill="B8CCE4" w:themeFill="accent1" w:themeFillTint="66"/>
            <w:vAlign w:val="center"/>
          </w:tcPr>
          <w:p w:rsidR="00010697" w:rsidRDefault="00010697"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PG 6.4.2 Hayat boyu öğrenme kapsamında açılan kursları tamamlama oranı (%)</w:t>
            </w:r>
          </w:p>
        </w:tc>
        <w:tc>
          <w:tcPr>
            <w:tcW w:w="1288" w:type="dxa"/>
            <w:vAlign w:val="center"/>
          </w:tcPr>
          <w:p w:rsidR="00010697" w:rsidRDefault="00010697"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12" w:type="dxa"/>
            <w:vAlign w:val="center"/>
          </w:tcPr>
          <w:p w:rsidR="00010697" w:rsidRPr="00A5327F" w:rsidRDefault="00010697" w:rsidP="00A5327F">
            <w:pPr>
              <w:spacing w:after="0" w:line="240" w:lineRule="auto"/>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%90</w:t>
            </w:r>
          </w:p>
        </w:tc>
        <w:tc>
          <w:tcPr>
            <w:tcW w:w="808" w:type="dxa"/>
            <w:vAlign w:val="center"/>
          </w:tcPr>
          <w:p w:rsidR="00010697" w:rsidRPr="00A5327F" w:rsidRDefault="00010697"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%9</w:t>
            </w:r>
            <w:r>
              <w:rPr>
                <w:rFonts w:ascii="Times New Roman" w:eastAsia="Times New Roman" w:hAnsi="Times New Roman" w:cs="Times New Roman"/>
                <w:sz w:val="18"/>
                <w:szCs w:val="18"/>
              </w:rPr>
              <w:t>2</w:t>
            </w:r>
          </w:p>
        </w:tc>
        <w:tc>
          <w:tcPr>
            <w:tcW w:w="811" w:type="dxa"/>
            <w:vAlign w:val="center"/>
          </w:tcPr>
          <w:p w:rsidR="00010697" w:rsidRPr="00A5327F" w:rsidRDefault="00010697"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%9</w:t>
            </w:r>
            <w:r>
              <w:rPr>
                <w:rFonts w:ascii="Times New Roman" w:eastAsia="Times New Roman" w:hAnsi="Times New Roman" w:cs="Times New Roman"/>
                <w:sz w:val="18"/>
                <w:szCs w:val="18"/>
              </w:rPr>
              <w:t>3</w:t>
            </w:r>
          </w:p>
        </w:tc>
        <w:tc>
          <w:tcPr>
            <w:tcW w:w="811" w:type="dxa"/>
            <w:vAlign w:val="center"/>
          </w:tcPr>
          <w:p w:rsidR="00010697" w:rsidRPr="00A5327F" w:rsidRDefault="00010697"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%9</w:t>
            </w:r>
            <w:r>
              <w:rPr>
                <w:rFonts w:ascii="Times New Roman" w:eastAsia="Times New Roman" w:hAnsi="Times New Roman" w:cs="Times New Roman"/>
                <w:sz w:val="18"/>
                <w:szCs w:val="18"/>
              </w:rPr>
              <w:t>4</w:t>
            </w:r>
          </w:p>
        </w:tc>
        <w:tc>
          <w:tcPr>
            <w:tcW w:w="811" w:type="dxa"/>
            <w:vAlign w:val="center"/>
          </w:tcPr>
          <w:p w:rsidR="00010697" w:rsidRPr="00A5327F" w:rsidRDefault="00010697"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%9</w:t>
            </w:r>
            <w:r>
              <w:rPr>
                <w:rFonts w:ascii="Times New Roman" w:eastAsia="Times New Roman" w:hAnsi="Times New Roman" w:cs="Times New Roman"/>
                <w:sz w:val="18"/>
                <w:szCs w:val="18"/>
              </w:rPr>
              <w:t>5</w:t>
            </w:r>
          </w:p>
        </w:tc>
        <w:tc>
          <w:tcPr>
            <w:tcW w:w="811" w:type="dxa"/>
            <w:vAlign w:val="center"/>
          </w:tcPr>
          <w:p w:rsidR="00010697" w:rsidRPr="00A5327F" w:rsidRDefault="00010697"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%9</w:t>
            </w:r>
            <w:r>
              <w:rPr>
                <w:rFonts w:ascii="Times New Roman" w:eastAsia="Times New Roman" w:hAnsi="Times New Roman" w:cs="Times New Roman"/>
                <w:sz w:val="18"/>
                <w:szCs w:val="18"/>
              </w:rPr>
              <w:t>6</w:t>
            </w:r>
          </w:p>
        </w:tc>
        <w:tc>
          <w:tcPr>
            <w:tcW w:w="853" w:type="dxa"/>
            <w:vAlign w:val="center"/>
          </w:tcPr>
          <w:p w:rsidR="00010697" w:rsidRDefault="00010697"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53" w:type="dxa"/>
            <w:vAlign w:val="center"/>
          </w:tcPr>
          <w:p w:rsidR="00010697" w:rsidRDefault="00010697"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9F32EF" w:rsidTr="00A5327F">
        <w:trPr>
          <w:trHeight w:val="380"/>
        </w:trPr>
        <w:tc>
          <w:tcPr>
            <w:tcW w:w="6061" w:type="dxa"/>
            <w:gridSpan w:val="4"/>
            <w:shd w:val="clear" w:color="auto" w:fill="B8CCE4" w:themeFill="accent1" w:themeFillTint="66"/>
            <w:vAlign w:val="center"/>
          </w:tcPr>
          <w:p w:rsidR="009F32EF" w:rsidRDefault="009F32EF"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6.4.3 Hayat boyu öğrenme kurslarından yararlanma oranı (%)</w:t>
            </w:r>
          </w:p>
        </w:tc>
        <w:tc>
          <w:tcPr>
            <w:tcW w:w="1288" w:type="dxa"/>
            <w:vAlign w:val="center"/>
          </w:tcPr>
          <w:p w:rsidR="009F32EF" w:rsidRDefault="009F32EF"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12" w:type="dxa"/>
            <w:vAlign w:val="center"/>
          </w:tcPr>
          <w:p w:rsidR="009F32EF" w:rsidRPr="00A5327F" w:rsidRDefault="009F32EF" w:rsidP="00A5327F">
            <w:pPr>
              <w:spacing w:after="0" w:line="240" w:lineRule="auto"/>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%60</w:t>
            </w:r>
          </w:p>
        </w:tc>
        <w:tc>
          <w:tcPr>
            <w:tcW w:w="808" w:type="dxa"/>
            <w:vAlign w:val="center"/>
          </w:tcPr>
          <w:p w:rsidR="009F32EF" w:rsidRPr="00A5327F" w:rsidRDefault="009F32EF"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%6</w:t>
            </w:r>
            <w:r>
              <w:rPr>
                <w:rFonts w:ascii="Times New Roman" w:eastAsia="Times New Roman" w:hAnsi="Times New Roman" w:cs="Times New Roman"/>
                <w:sz w:val="18"/>
                <w:szCs w:val="18"/>
              </w:rPr>
              <w:t>2</w:t>
            </w:r>
          </w:p>
        </w:tc>
        <w:tc>
          <w:tcPr>
            <w:tcW w:w="811" w:type="dxa"/>
            <w:vAlign w:val="center"/>
          </w:tcPr>
          <w:p w:rsidR="009F32EF" w:rsidRPr="00A5327F" w:rsidRDefault="009F32EF"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%6</w:t>
            </w:r>
            <w:r>
              <w:rPr>
                <w:rFonts w:ascii="Times New Roman" w:eastAsia="Times New Roman" w:hAnsi="Times New Roman" w:cs="Times New Roman"/>
                <w:sz w:val="18"/>
                <w:szCs w:val="18"/>
              </w:rPr>
              <w:t>4</w:t>
            </w:r>
          </w:p>
        </w:tc>
        <w:tc>
          <w:tcPr>
            <w:tcW w:w="811" w:type="dxa"/>
            <w:vAlign w:val="center"/>
          </w:tcPr>
          <w:p w:rsidR="009F32EF" w:rsidRPr="00A5327F" w:rsidRDefault="009F32EF"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%6</w:t>
            </w:r>
            <w:r>
              <w:rPr>
                <w:rFonts w:ascii="Times New Roman" w:eastAsia="Times New Roman" w:hAnsi="Times New Roman" w:cs="Times New Roman"/>
                <w:sz w:val="18"/>
                <w:szCs w:val="18"/>
              </w:rPr>
              <w:t>6</w:t>
            </w:r>
          </w:p>
        </w:tc>
        <w:tc>
          <w:tcPr>
            <w:tcW w:w="811" w:type="dxa"/>
            <w:vAlign w:val="center"/>
          </w:tcPr>
          <w:p w:rsidR="009F32EF" w:rsidRPr="00A5327F" w:rsidRDefault="009F32EF"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%6</w:t>
            </w:r>
            <w:r>
              <w:rPr>
                <w:rFonts w:ascii="Times New Roman" w:eastAsia="Times New Roman" w:hAnsi="Times New Roman" w:cs="Times New Roman"/>
                <w:sz w:val="18"/>
                <w:szCs w:val="18"/>
              </w:rPr>
              <w:t>8</w:t>
            </w:r>
          </w:p>
        </w:tc>
        <w:tc>
          <w:tcPr>
            <w:tcW w:w="811" w:type="dxa"/>
            <w:vAlign w:val="center"/>
          </w:tcPr>
          <w:p w:rsidR="009F32EF" w:rsidRPr="00A5327F" w:rsidRDefault="009F32EF" w:rsidP="00A5327F">
            <w:pPr>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w:t>
            </w:r>
            <w:r>
              <w:rPr>
                <w:rFonts w:ascii="Times New Roman" w:eastAsia="Times New Roman" w:hAnsi="Times New Roman" w:cs="Times New Roman"/>
                <w:sz w:val="18"/>
                <w:szCs w:val="18"/>
              </w:rPr>
              <w:t>70</w:t>
            </w:r>
          </w:p>
        </w:tc>
        <w:tc>
          <w:tcPr>
            <w:tcW w:w="853" w:type="dxa"/>
            <w:vAlign w:val="center"/>
          </w:tcPr>
          <w:p w:rsidR="009F32EF" w:rsidRDefault="009F32EF"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53" w:type="dxa"/>
            <w:vAlign w:val="center"/>
          </w:tcPr>
          <w:p w:rsidR="009F32EF" w:rsidRDefault="009F32EF"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A5327F">
        <w:trPr>
          <w:trHeight w:val="20"/>
        </w:trPr>
        <w:tc>
          <w:tcPr>
            <w:tcW w:w="6061" w:type="dxa"/>
            <w:gridSpan w:val="4"/>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PG 6.4.4 </w:t>
            </w:r>
            <w:r w:rsidR="004666BD">
              <w:rPr>
                <w:rFonts w:ascii="Times New Roman" w:eastAsia="Times New Roman" w:hAnsi="Times New Roman" w:cs="Times New Roman"/>
                <w:b/>
                <w:sz w:val="18"/>
                <w:szCs w:val="18"/>
              </w:rPr>
              <w:t>İlçemiz</w:t>
            </w:r>
            <w:r w:rsidRPr="003F6BAF">
              <w:rPr>
                <w:rFonts w:ascii="Times New Roman" w:eastAsia="Times New Roman" w:hAnsi="Times New Roman" w:cs="Times New Roman"/>
                <w:b/>
                <w:sz w:val="18"/>
                <w:szCs w:val="18"/>
              </w:rPr>
              <w:t>deki geçici koruma altındaki 5-17 yaş grubundaki yabancı öğrencilerin okullaşma oranı (%)</w:t>
            </w:r>
          </w:p>
        </w:tc>
        <w:tc>
          <w:tcPr>
            <w:tcW w:w="1288" w:type="dxa"/>
            <w:vAlign w:val="center"/>
          </w:tcPr>
          <w:p w:rsidR="00795248" w:rsidRDefault="00795248" w:rsidP="0079524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12" w:type="dxa"/>
            <w:vAlign w:val="center"/>
          </w:tcPr>
          <w:p w:rsidR="00795248" w:rsidRPr="00A5327F" w:rsidRDefault="00D0077D" w:rsidP="00A5327F">
            <w:pPr>
              <w:spacing w:after="0" w:line="240" w:lineRule="auto"/>
              <w:jc w:val="center"/>
              <w:rPr>
                <w:rFonts w:ascii="Times New Roman" w:eastAsia="Times New Roman" w:hAnsi="Times New Roman" w:cs="Times New Roman"/>
                <w:sz w:val="18"/>
                <w:szCs w:val="18"/>
              </w:rPr>
            </w:pPr>
            <w:r w:rsidRPr="00A5327F">
              <w:rPr>
                <w:rFonts w:ascii="Times New Roman" w:eastAsia="Times New Roman" w:hAnsi="Times New Roman" w:cs="Times New Roman"/>
                <w:sz w:val="18"/>
                <w:szCs w:val="18"/>
              </w:rPr>
              <w:t>%50</w:t>
            </w:r>
          </w:p>
        </w:tc>
        <w:tc>
          <w:tcPr>
            <w:tcW w:w="808" w:type="dxa"/>
            <w:vAlign w:val="center"/>
          </w:tcPr>
          <w:p w:rsidR="00795248" w:rsidRPr="00A5327F" w:rsidRDefault="00795248" w:rsidP="00A5327F">
            <w:pPr>
              <w:spacing w:after="0" w:line="240" w:lineRule="auto"/>
              <w:jc w:val="center"/>
              <w:rPr>
                <w:rFonts w:ascii="Times New Roman" w:eastAsia="Times New Roman" w:hAnsi="Times New Roman" w:cs="Times New Roman"/>
                <w:sz w:val="18"/>
                <w:szCs w:val="18"/>
              </w:rPr>
            </w:pPr>
          </w:p>
        </w:tc>
        <w:tc>
          <w:tcPr>
            <w:tcW w:w="811" w:type="dxa"/>
            <w:vAlign w:val="center"/>
          </w:tcPr>
          <w:p w:rsidR="00795248" w:rsidRPr="00A5327F" w:rsidRDefault="00795248" w:rsidP="00A5327F">
            <w:pPr>
              <w:spacing w:after="0" w:line="240" w:lineRule="auto"/>
              <w:jc w:val="center"/>
              <w:rPr>
                <w:rFonts w:ascii="Times New Roman" w:eastAsia="Times New Roman" w:hAnsi="Times New Roman" w:cs="Times New Roman"/>
                <w:sz w:val="18"/>
                <w:szCs w:val="18"/>
              </w:rPr>
            </w:pPr>
          </w:p>
        </w:tc>
        <w:tc>
          <w:tcPr>
            <w:tcW w:w="811" w:type="dxa"/>
            <w:vAlign w:val="center"/>
          </w:tcPr>
          <w:p w:rsidR="00795248" w:rsidRPr="00A5327F" w:rsidRDefault="00795248" w:rsidP="00A5327F">
            <w:pPr>
              <w:spacing w:after="0" w:line="240" w:lineRule="auto"/>
              <w:jc w:val="center"/>
              <w:rPr>
                <w:rFonts w:ascii="Times New Roman" w:eastAsia="Times New Roman" w:hAnsi="Times New Roman" w:cs="Times New Roman"/>
                <w:sz w:val="18"/>
                <w:szCs w:val="18"/>
              </w:rPr>
            </w:pPr>
          </w:p>
        </w:tc>
        <w:tc>
          <w:tcPr>
            <w:tcW w:w="811" w:type="dxa"/>
            <w:vAlign w:val="center"/>
          </w:tcPr>
          <w:p w:rsidR="00795248" w:rsidRPr="00A5327F" w:rsidRDefault="00795248" w:rsidP="00A5327F">
            <w:pPr>
              <w:spacing w:after="0" w:line="240" w:lineRule="auto"/>
              <w:jc w:val="center"/>
              <w:rPr>
                <w:rFonts w:ascii="Times New Roman" w:eastAsia="Times New Roman" w:hAnsi="Times New Roman" w:cs="Times New Roman"/>
                <w:sz w:val="18"/>
                <w:szCs w:val="18"/>
              </w:rPr>
            </w:pPr>
          </w:p>
        </w:tc>
        <w:tc>
          <w:tcPr>
            <w:tcW w:w="811" w:type="dxa"/>
            <w:vAlign w:val="center"/>
          </w:tcPr>
          <w:p w:rsidR="00795248" w:rsidRPr="00A5327F" w:rsidRDefault="00795248" w:rsidP="00A5327F">
            <w:pPr>
              <w:spacing w:after="0" w:line="240" w:lineRule="auto"/>
              <w:jc w:val="center"/>
              <w:rPr>
                <w:rFonts w:ascii="Times New Roman" w:eastAsia="Times New Roman" w:hAnsi="Times New Roman" w:cs="Times New Roman"/>
                <w:sz w:val="18"/>
                <w:szCs w:val="18"/>
              </w:rPr>
            </w:pPr>
          </w:p>
        </w:tc>
        <w:tc>
          <w:tcPr>
            <w:tcW w:w="853" w:type="dxa"/>
            <w:vAlign w:val="center"/>
          </w:tcPr>
          <w:p w:rsidR="00795248" w:rsidRDefault="00795248"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53" w:type="dxa"/>
            <w:vAlign w:val="center"/>
          </w:tcPr>
          <w:p w:rsidR="00795248" w:rsidRDefault="00795248" w:rsidP="00A5327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795248">
        <w:trPr>
          <w:trHeight w:val="20"/>
        </w:trPr>
        <w:tc>
          <w:tcPr>
            <w:tcW w:w="252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11694" w:type="dxa"/>
            <w:gridSpan w:val="11"/>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Hayat Boyu Öğrenme Hizmetleri</w:t>
            </w:r>
          </w:p>
        </w:tc>
      </w:tr>
      <w:tr w:rsidR="00795248" w:rsidTr="00795248">
        <w:trPr>
          <w:trHeight w:val="20"/>
        </w:trPr>
        <w:tc>
          <w:tcPr>
            <w:tcW w:w="252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11694" w:type="dxa"/>
            <w:gridSpan w:val="11"/>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78542D">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795248">
        <w:trPr>
          <w:trHeight w:val="20"/>
        </w:trPr>
        <w:tc>
          <w:tcPr>
            <w:tcW w:w="252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694"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Bireylerin hayat boyu öğrenmenin kapsamı konusunda yeterli farkındalığa sahip olmaması,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kapsamında katılım sağlanan kursların bireylerin mesleki kariyerlerinde dikkate alınmaması,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Geçici koruma altındaki ailelerin eğitim olanakları ile Türkçeyi öğrenme hususunda farkındalıklarının yeterli düzeyde olmaması.</w:t>
            </w:r>
          </w:p>
        </w:tc>
      </w:tr>
      <w:tr w:rsidR="00795248" w:rsidTr="00795248">
        <w:trPr>
          <w:trHeight w:val="300"/>
        </w:trPr>
        <w:tc>
          <w:tcPr>
            <w:tcW w:w="1559" w:type="dxa"/>
            <w:vMerge w:val="restart"/>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966"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6.4.1</w:t>
            </w:r>
          </w:p>
        </w:tc>
        <w:tc>
          <w:tcPr>
            <w:tcW w:w="11694" w:type="dxa"/>
            <w:gridSpan w:val="11"/>
            <w:vAlign w:val="center"/>
          </w:tcPr>
          <w:p w:rsidR="00795248" w:rsidRPr="0078542D" w:rsidRDefault="00795248" w:rsidP="00795248">
            <w:pPr>
              <w:pBdr>
                <w:top w:val="nil"/>
                <w:left w:val="nil"/>
                <w:bottom w:val="nil"/>
                <w:right w:val="nil"/>
                <w:between w:val="nil"/>
              </w:pBdr>
              <w:spacing w:after="0" w:line="216" w:lineRule="auto"/>
              <w:jc w:val="left"/>
              <w:rPr>
                <w:rFonts w:ascii="Times New Roman" w:eastAsia="Times New Roman" w:hAnsi="Times New Roman" w:cs="Times New Roman"/>
                <w:b/>
                <w:color w:val="000000"/>
                <w:sz w:val="18"/>
                <w:szCs w:val="18"/>
              </w:rPr>
            </w:pPr>
            <w:r w:rsidRPr="0078542D">
              <w:rPr>
                <w:rFonts w:ascii="Times New Roman" w:eastAsia="Times New Roman" w:hAnsi="Times New Roman" w:cs="Times New Roman"/>
                <w:b/>
                <w:color w:val="000000"/>
                <w:sz w:val="18"/>
                <w:szCs w:val="18"/>
              </w:rPr>
              <w:t>Hayat boyu öğrenme programlarına katılım ve tamamlama oranlarının artırılması sağlanacaktır.</w:t>
            </w:r>
          </w:p>
        </w:tc>
      </w:tr>
      <w:tr w:rsidR="00795248" w:rsidTr="00795248">
        <w:trPr>
          <w:trHeight w:val="240"/>
        </w:trPr>
        <w:tc>
          <w:tcPr>
            <w:tcW w:w="1559"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8"/>
                <w:szCs w:val="18"/>
              </w:rPr>
            </w:pPr>
          </w:p>
        </w:tc>
        <w:tc>
          <w:tcPr>
            <w:tcW w:w="966"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6.4.2</w:t>
            </w:r>
          </w:p>
        </w:tc>
        <w:tc>
          <w:tcPr>
            <w:tcW w:w="11694" w:type="dxa"/>
            <w:gridSpan w:val="11"/>
            <w:vAlign w:val="center"/>
          </w:tcPr>
          <w:p w:rsidR="00795248" w:rsidRPr="0078542D" w:rsidRDefault="00795248" w:rsidP="00795248">
            <w:pPr>
              <w:pBdr>
                <w:top w:val="nil"/>
                <w:left w:val="nil"/>
                <w:bottom w:val="nil"/>
                <w:right w:val="nil"/>
                <w:between w:val="nil"/>
              </w:pBdr>
              <w:spacing w:after="0" w:line="216" w:lineRule="auto"/>
              <w:jc w:val="left"/>
              <w:rPr>
                <w:rFonts w:ascii="Times New Roman" w:eastAsia="Times New Roman" w:hAnsi="Times New Roman" w:cs="Times New Roman"/>
                <w:b/>
                <w:color w:val="000000"/>
                <w:sz w:val="18"/>
                <w:szCs w:val="18"/>
              </w:rPr>
            </w:pPr>
            <w:r w:rsidRPr="0078542D">
              <w:rPr>
                <w:rFonts w:ascii="Times New Roman" w:eastAsia="Times New Roman" w:hAnsi="Times New Roman" w:cs="Times New Roman"/>
                <w:b/>
                <w:color w:val="000000"/>
                <w:sz w:val="18"/>
                <w:szCs w:val="18"/>
              </w:rPr>
              <w:t>Hayat boyu öğrenme programlarının uygulanmasında kazanımların beceri temelli uygulamalar ile güçlendirilmesi sağlanacaktır.</w:t>
            </w:r>
          </w:p>
        </w:tc>
      </w:tr>
      <w:tr w:rsidR="00795248" w:rsidTr="00795248">
        <w:trPr>
          <w:trHeight w:val="260"/>
        </w:trPr>
        <w:tc>
          <w:tcPr>
            <w:tcW w:w="1559" w:type="dxa"/>
            <w:vMerge/>
            <w:shd w:val="clear" w:color="auto" w:fill="B8CCE4" w:themeFill="accent1" w:themeFillTint="66"/>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b/>
                <w:color w:val="000000"/>
                <w:sz w:val="18"/>
                <w:szCs w:val="18"/>
              </w:rPr>
            </w:pPr>
          </w:p>
        </w:tc>
        <w:tc>
          <w:tcPr>
            <w:tcW w:w="966" w:type="dxa"/>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6.4.3</w:t>
            </w:r>
          </w:p>
        </w:tc>
        <w:tc>
          <w:tcPr>
            <w:tcW w:w="11694" w:type="dxa"/>
            <w:gridSpan w:val="11"/>
            <w:vAlign w:val="center"/>
          </w:tcPr>
          <w:p w:rsidR="00795248" w:rsidRDefault="00795248" w:rsidP="00795248">
            <w:pPr>
              <w:pBdr>
                <w:top w:val="nil"/>
                <w:left w:val="nil"/>
                <w:bottom w:val="nil"/>
                <w:right w:val="nil"/>
                <w:between w:val="nil"/>
              </w:pBdr>
              <w:spacing w:after="0" w:line="216" w:lineRule="auto"/>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Geçici koruma altında bulunan yabancıların çocuklarının eğitim ve öğretime erişim imkânları artırılacaktır.</w:t>
            </w:r>
          </w:p>
        </w:tc>
      </w:tr>
      <w:tr w:rsidR="00795248" w:rsidTr="00795248">
        <w:trPr>
          <w:trHeight w:val="20"/>
        </w:trPr>
        <w:tc>
          <w:tcPr>
            <w:tcW w:w="2525" w:type="dxa"/>
            <w:gridSpan w:val="2"/>
            <w:shd w:val="clear" w:color="auto" w:fill="B8CCE4" w:themeFill="accent1" w:themeFillTint="66"/>
            <w:vAlign w:val="center"/>
          </w:tcPr>
          <w:p w:rsidR="00795248" w:rsidRPr="0078542D" w:rsidRDefault="00795248" w:rsidP="00795248">
            <w:pPr>
              <w:spacing w:after="0" w:line="240" w:lineRule="auto"/>
              <w:jc w:val="left"/>
              <w:rPr>
                <w:rFonts w:ascii="Times New Roman" w:eastAsia="Times New Roman" w:hAnsi="Times New Roman" w:cs="Times New Roman"/>
              </w:rPr>
            </w:pPr>
            <w:r w:rsidRPr="0078542D">
              <w:rPr>
                <w:rFonts w:ascii="Times New Roman" w:eastAsia="Times New Roman" w:hAnsi="Times New Roman" w:cs="Times New Roman"/>
              </w:rPr>
              <w:t>Maliyet Tahmini</w:t>
            </w:r>
          </w:p>
        </w:tc>
        <w:tc>
          <w:tcPr>
            <w:tcW w:w="11694" w:type="dxa"/>
            <w:gridSpan w:val="11"/>
            <w:vAlign w:val="center"/>
          </w:tcPr>
          <w:p w:rsidR="00795248" w:rsidRPr="0078542D" w:rsidRDefault="00166FA7" w:rsidP="00795248">
            <w:pPr>
              <w:spacing w:after="0" w:line="216"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10.385.552,57</w:t>
            </w:r>
            <w:r>
              <w:rPr>
                <w:rFonts w:ascii="Times New Roman" w:eastAsia="Times New Roman" w:hAnsi="Times New Roman" w:cs="Times New Roman"/>
                <w:b/>
                <w:color w:val="000000" w:themeColor="text1"/>
              </w:rPr>
              <w:t xml:space="preserve"> </w:t>
            </w:r>
            <w:r w:rsidR="00795248" w:rsidRPr="00D866A9">
              <w:rPr>
                <w:rFonts w:ascii="Times New Roman" w:eastAsia="Times New Roman" w:hAnsi="Times New Roman" w:cs="Times New Roman"/>
                <w:b/>
                <w:color w:val="000000" w:themeColor="text1"/>
              </w:rPr>
              <w:t>TL</w:t>
            </w:r>
          </w:p>
        </w:tc>
      </w:tr>
      <w:tr w:rsidR="00795248" w:rsidTr="00795248">
        <w:trPr>
          <w:trHeight w:val="20"/>
        </w:trPr>
        <w:tc>
          <w:tcPr>
            <w:tcW w:w="252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694"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hizmetinden yararlanan bireylerin dijital okuryazarlık becerilerinin yetersiz olması,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kapsamında yeterli düzeyde uzaktan eğitim veya e-sertifika çalışması bulunmaması,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Bireylerin hayat boyu öğrenme kapsamında verilen kurslara katılım oranlarının az olması,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faaliyetlerine ilişkin toplumsal bilinirliğin yeterli olmaması,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Özellikle lise çağındaki öğrenciler aile ekonomisine katkı sağlamak amacıyla çeşitli sektörlerde çalışması,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hizmeti veren kurumların, eşdeğer ve ilgili kurumlarla işbirliğinin yeterli olmaması.</w:t>
            </w:r>
          </w:p>
        </w:tc>
      </w:tr>
      <w:tr w:rsidR="00795248" w:rsidTr="00795248">
        <w:trPr>
          <w:trHeight w:val="20"/>
        </w:trPr>
        <w:tc>
          <w:tcPr>
            <w:tcW w:w="2525" w:type="dxa"/>
            <w:gridSpan w:val="2"/>
            <w:shd w:val="clear" w:color="auto" w:fill="B8CCE4" w:themeFill="accent1" w:themeFillTint="66"/>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694" w:type="dxa"/>
            <w:gridSpan w:val="11"/>
            <w:vAlign w:val="center"/>
          </w:tcPr>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hizmetinden yararlanan bireylerin dijital okuryazarlık becerilerini artırıcı çalışmalar yapılması,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Uzaktan eğitim modelleri için sistem ve altyapı oluşturulması,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süreçlerine yönelik toplumsal farkındalığa ilişkin çalışmalar yapılması,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Uluslararası kurum kuruluşların finansal olarak desteğinin sağlanması,</w:t>
            </w:r>
          </w:p>
          <w:p w:rsidR="00795248" w:rsidRDefault="00795248" w:rsidP="00795248">
            <w:pPr>
              <w:numPr>
                <w:ilvl w:val="0"/>
                <w:numId w:val="7"/>
              </w:numPr>
              <w:pBdr>
                <w:top w:val="nil"/>
                <w:left w:val="nil"/>
                <w:bottom w:val="nil"/>
                <w:right w:val="nil"/>
                <w:between w:val="nil"/>
              </w:pBdr>
              <w:tabs>
                <w:tab w:val="left" w:pos="358"/>
              </w:tabs>
              <w:spacing w:after="0" w:line="216"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Hayat boyu öğrenme hizmeti veren kurumların, eşdeğer ve ilgili kurumlarla işbirliğini geliştirici çalışmaların yapılması.</w:t>
            </w:r>
          </w:p>
        </w:tc>
      </w:tr>
    </w:tbl>
    <w:p w:rsidR="00795248" w:rsidRDefault="00795248" w:rsidP="00795248">
      <w:pPr>
        <w:rPr>
          <w:rFonts w:ascii="Times New Roman" w:eastAsia="Times New Roman" w:hAnsi="Times New Roman" w:cs="Times New Roman"/>
        </w:rPr>
      </w:pPr>
      <w:bookmarkStart w:id="26" w:name="_3whwml4" w:colFirst="0" w:colLast="0"/>
      <w:bookmarkEnd w:id="26"/>
    </w:p>
    <w:p w:rsidR="00795248" w:rsidRDefault="00795248" w:rsidP="00795248">
      <w:pPr>
        <w:spacing w:line="240" w:lineRule="auto"/>
        <w:rPr>
          <w:rFonts w:ascii="Times New Roman" w:eastAsia="Times New Roman" w:hAnsi="Times New Roman" w:cs="Times New Roman"/>
          <w:b/>
          <w:color w:val="943634" w:themeColor="accent2" w:themeShade="BF"/>
          <w:sz w:val="28"/>
          <w:szCs w:val="28"/>
        </w:rPr>
      </w:pPr>
    </w:p>
    <w:p w:rsidR="000F5B82" w:rsidRDefault="000F5B82" w:rsidP="00795248">
      <w:pPr>
        <w:spacing w:line="240" w:lineRule="auto"/>
        <w:rPr>
          <w:rFonts w:ascii="Times New Roman" w:eastAsia="Times New Roman" w:hAnsi="Times New Roman" w:cs="Times New Roman"/>
          <w:b/>
          <w:color w:val="943634" w:themeColor="accent2" w:themeShade="BF"/>
          <w:sz w:val="28"/>
          <w:szCs w:val="28"/>
        </w:rPr>
      </w:pPr>
    </w:p>
    <w:p w:rsidR="000F5B82" w:rsidRDefault="000F5B82" w:rsidP="00795248">
      <w:pPr>
        <w:spacing w:line="240" w:lineRule="auto"/>
        <w:rPr>
          <w:rFonts w:ascii="Times New Roman" w:eastAsia="Times New Roman" w:hAnsi="Times New Roman" w:cs="Times New Roman"/>
          <w:b/>
          <w:color w:val="943634" w:themeColor="accent2" w:themeShade="BF"/>
          <w:sz w:val="28"/>
          <w:szCs w:val="28"/>
        </w:rPr>
      </w:pPr>
    </w:p>
    <w:p w:rsidR="00961EA0" w:rsidRPr="006F7B0E" w:rsidRDefault="00961EA0" w:rsidP="00795248">
      <w:pPr>
        <w:spacing w:line="240" w:lineRule="auto"/>
        <w:rPr>
          <w:rFonts w:ascii="Times New Roman" w:eastAsia="Times New Roman" w:hAnsi="Times New Roman" w:cs="Times New Roman"/>
          <w:b/>
          <w:color w:val="365F91" w:themeColor="accent1" w:themeShade="BF"/>
        </w:rPr>
      </w:pPr>
    </w:p>
    <w:tbl>
      <w:tblPr>
        <w:tblW w:w="14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4"/>
        <w:gridCol w:w="1070"/>
        <w:gridCol w:w="333"/>
        <w:gridCol w:w="3640"/>
        <w:gridCol w:w="1104"/>
        <w:gridCol w:w="1000"/>
        <w:gridCol w:w="816"/>
        <w:gridCol w:w="816"/>
        <w:gridCol w:w="816"/>
        <w:gridCol w:w="816"/>
        <w:gridCol w:w="816"/>
        <w:gridCol w:w="816"/>
        <w:gridCol w:w="830"/>
      </w:tblGrid>
      <w:tr w:rsidR="00795248" w:rsidTr="004964DF">
        <w:trPr>
          <w:trHeight w:val="20"/>
        </w:trPr>
        <w:tc>
          <w:tcPr>
            <w:tcW w:w="2314" w:type="dxa"/>
            <w:gridSpan w:val="2"/>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Amaç 7</w:t>
            </w:r>
          </w:p>
        </w:tc>
        <w:tc>
          <w:tcPr>
            <w:tcW w:w="11803" w:type="dxa"/>
            <w:gridSpan w:val="11"/>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Uluslararası standartlar gözetilerek tüm okullarımız için destekleyici bir özel öğretim yapısına geçilecektir.</w:t>
            </w:r>
          </w:p>
        </w:tc>
      </w:tr>
      <w:tr w:rsidR="00795248" w:rsidTr="004964DF">
        <w:trPr>
          <w:trHeight w:val="360"/>
        </w:trPr>
        <w:tc>
          <w:tcPr>
            <w:tcW w:w="2314" w:type="dxa"/>
            <w:gridSpan w:val="2"/>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Hedef </w:t>
            </w:r>
            <w:proofErr w:type="gramStart"/>
            <w:r>
              <w:rPr>
                <w:rFonts w:ascii="Times New Roman" w:eastAsia="Times New Roman" w:hAnsi="Times New Roman" w:cs="Times New Roman"/>
                <w:b/>
                <w:sz w:val="18"/>
                <w:szCs w:val="18"/>
              </w:rPr>
              <w:t>7.1</w:t>
            </w:r>
            <w:proofErr w:type="gramEnd"/>
          </w:p>
        </w:tc>
        <w:tc>
          <w:tcPr>
            <w:tcW w:w="11803" w:type="dxa"/>
            <w:gridSpan w:val="11"/>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Özel öğretime devam eden öğrenci oranları artırılarak özel öğretim kurumlarında teftiş ve rehberlik çalışmaları öğrenmeyi geliştirme odaklı yürütülecektir.</w:t>
            </w:r>
          </w:p>
        </w:tc>
      </w:tr>
      <w:tr w:rsidR="00795248" w:rsidTr="004964DF">
        <w:trPr>
          <w:trHeight w:val="20"/>
        </w:trPr>
        <w:tc>
          <w:tcPr>
            <w:tcW w:w="6287" w:type="dxa"/>
            <w:gridSpan w:val="4"/>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1104"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Hedefe Etkisi (%)</w:t>
            </w:r>
          </w:p>
        </w:tc>
        <w:tc>
          <w:tcPr>
            <w:tcW w:w="1000"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Başlangıç Değeri</w:t>
            </w:r>
          </w:p>
        </w:tc>
        <w:tc>
          <w:tcPr>
            <w:tcW w:w="816"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816"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816"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816"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w:t>
            </w:r>
          </w:p>
        </w:tc>
        <w:tc>
          <w:tcPr>
            <w:tcW w:w="816"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2023</w:t>
            </w:r>
          </w:p>
        </w:tc>
        <w:tc>
          <w:tcPr>
            <w:tcW w:w="816"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İzleme Sıklığı</w:t>
            </w:r>
          </w:p>
        </w:tc>
        <w:tc>
          <w:tcPr>
            <w:tcW w:w="830" w:type="dxa"/>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Rapor Sıklığı</w:t>
            </w:r>
          </w:p>
        </w:tc>
      </w:tr>
      <w:tr w:rsidR="004964DF" w:rsidTr="004964DF">
        <w:trPr>
          <w:trHeight w:val="20"/>
        </w:trPr>
        <w:tc>
          <w:tcPr>
            <w:tcW w:w="6287" w:type="dxa"/>
            <w:gridSpan w:val="4"/>
            <w:shd w:val="clear" w:color="auto" w:fill="B8CCE4" w:themeFill="accent1" w:themeFillTint="66"/>
            <w:tcMar>
              <w:top w:w="57" w:type="dxa"/>
              <w:left w:w="57" w:type="dxa"/>
              <w:bottom w:w="57" w:type="dxa"/>
              <w:right w:w="57" w:type="dxa"/>
            </w:tcMar>
            <w:vAlign w:val="center"/>
          </w:tcPr>
          <w:p w:rsidR="004964DF" w:rsidRDefault="004964DF"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7.1.1 Özel okul öncesi eğitim okullarında bulunan öğrencilerin oranı (%)</w:t>
            </w:r>
          </w:p>
        </w:tc>
        <w:tc>
          <w:tcPr>
            <w:tcW w:w="1104" w:type="dxa"/>
            <w:tcMar>
              <w:top w:w="57" w:type="dxa"/>
              <w:left w:w="57" w:type="dxa"/>
              <w:bottom w:w="57" w:type="dxa"/>
              <w:right w:w="57" w:type="dxa"/>
            </w:tcMar>
            <w:vAlign w:val="center"/>
          </w:tcPr>
          <w:p w:rsidR="004964DF" w:rsidRDefault="004964DF"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000" w:type="dxa"/>
            <w:tcMar>
              <w:top w:w="57" w:type="dxa"/>
              <w:left w:w="57" w:type="dxa"/>
              <w:bottom w:w="57" w:type="dxa"/>
              <w:right w:w="57" w:type="dxa"/>
            </w:tcMar>
            <w:vAlign w:val="center"/>
          </w:tcPr>
          <w:p w:rsidR="004964DF" w:rsidRPr="00843AEF" w:rsidRDefault="004964DF"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%25</w:t>
            </w:r>
          </w:p>
        </w:tc>
        <w:tc>
          <w:tcPr>
            <w:tcW w:w="816" w:type="dxa"/>
            <w:tcMar>
              <w:top w:w="57" w:type="dxa"/>
              <w:left w:w="57" w:type="dxa"/>
              <w:bottom w:w="57" w:type="dxa"/>
              <w:right w:w="57" w:type="dxa"/>
            </w:tcMar>
          </w:tcPr>
          <w:p w:rsidR="004964DF" w:rsidRPr="00843AEF" w:rsidRDefault="004964DF">
            <w:pP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%25</w:t>
            </w:r>
          </w:p>
        </w:tc>
        <w:tc>
          <w:tcPr>
            <w:tcW w:w="816" w:type="dxa"/>
            <w:tcMar>
              <w:top w:w="57" w:type="dxa"/>
              <w:left w:w="57" w:type="dxa"/>
              <w:bottom w:w="57" w:type="dxa"/>
              <w:right w:w="57" w:type="dxa"/>
            </w:tcMar>
          </w:tcPr>
          <w:p w:rsidR="004964DF" w:rsidRPr="00843AEF" w:rsidRDefault="004964DF">
            <w:pP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%25</w:t>
            </w:r>
          </w:p>
        </w:tc>
        <w:tc>
          <w:tcPr>
            <w:tcW w:w="816" w:type="dxa"/>
            <w:tcMar>
              <w:top w:w="57" w:type="dxa"/>
              <w:left w:w="57" w:type="dxa"/>
              <w:bottom w:w="57" w:type="dxa"/>
              <w:right w:w="57" w:type="dxa"/>
            </w:tcMar>
          </w:tcPr>
          <w:p w:rsidR="004964DF" w:rsidRPr="00843AEF" w:rsidRDefault="004964DF">
            <w:pP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%25</w:t>
            </w:r>
          </w:p>
        </w:tc>
        <w:tc>
          <w:tcPr>
            <w:tcW w:w="816" w:type="dxa"/>
            <w:tcMar>
              <w:top w:w="57" w:type="dxa"/>
              <w:left w:w="57" w:type="dxa"/>
              <w:bottom w:w="57" w:type="dxa"/>
              <w:right w:w="57" w:type="dxa"/>
            </w:tcMar>
          </w:tcPr>
          <w:p w:rsidR="004964DF" w:rsidRPr="00843AEF" w:rsidRDefault="004964DF">
            <w:pP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%25</w:t>
            </w:r>
          </w:p>
        </w:tc>
        <w:tc>
          <w:tcPr>
            <w:tcW w:w="816" w:type="dxa"/>
            <w:tcMar>
              <w:top w:w="57" w:type="dxa"/>
              <w:left w:w="57" w:type="dxa"/>
              <w:bottom w:w="57" w:type="dxa"/>
              <w:right w:w="57" w:type="dxa"/>
            </w:tcMar>
          </w:tcPr>
          <w:p w:rsidR="004964DF" w:rsidRPr="00843AEF" w:rsidRDefault="004964DF">
            <w:pP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%25</w:t>
            </w:r>
          </w:p>
        </w:tc>
        <w:tc>
          <w:tcPr>
            <w:tcW w:w="816" w:type="dxa"/>
            <w:tcMar>
              <w:top w:w="57" w:type="dxa"/>
              <w:left w:w="57" w:type="dxa"/>
              <w:bottom w:w="57" w:type="dxa"/>
              <w:right w:w="57" w:type="dxa"/>
            </w:tcMar>
            <w:vAlign w:val="center"/>
          </w:tcPr>
          <w:p w:rsidR="004964DF" w:rsidRDefault="004964DF"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30" w:type="dxa"/>
            <w:tcMar>
              <w:top w:w="57" w:type="dxa"/>
              <w:left w:w="57" w:type="dxa"/>
              <w:bottom w:w="57" w:type="dxa"/>
              <w:right w:w="57" w:type="dxa"/>
            </w:tcMar>
            <w:vAlign w:val="center"/>
          </w:tcPr>
          <w:p w:rsidR="004964DF" w:rsidRDefault="004964DF"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4964DF">
        <w:trPr>
          <w:trHeight w:val="240"/>
        </w:trPr>
        <w:tc>
          <w:tcPr>
            <w:tcW w:w="6287" w:type="dxa"/>
            <w:gridSpan w:val="4"/>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7.1.2 Özel ilkokullarda bulunan öğrencilerin oranı (%)</w:t>
            </w:r>
          </w:p>
        </w:tc>
        <w:tc>
          <w:tcPr>
            <w:tcW w:w="1104"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000"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30"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4964DF">
        <w:trPr>
          <w:trHeight w:val="20"/>
        </w:trPr>
        <w:tc>
          <w:tcPr>
            <w:tcW w:w="6287" w:type="dxa"/>
            <w:gridSpan w:val="4"/>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7.1.3 Özel ortaokullarda bulunan öğrencilerin oranı (%)</w:t>
            </w:r>
          </w:p>
        </w:tc>
        <w:tc>
          <w:tcPr>
            <w:tcW w:w="1104"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000"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30"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4964DF">
        <w:trPr>
          <w:trHeight w:val="20"/>
        </w:trPr>
        <w:tc>
          <w:tcPr>
            <w:tcW w:w="6287" w:type="dxa"/>
            <w:gridSpan w:val="4"/>
            <w:shd w:val="clear" w:color="auto" w:fill="B8CCE4" w:themeFill="accent1" w:themeFillTint="66"/>
            <w:tcMar>
              <w:top w:w="57" w:type="dxa"/>
              <w:left w:w="57" w:type="dxa"/>
              <w:bottom w:w="57" w:type="dxa"/>
              <w:right w:w="57" w:type="dxa"/>
            </w:tcMar>
            <w:vAlign w:val="center"/>
          </w:tcPr>
          <w:p w:rsidR="00795248" w:rsidRDefault="00795248" w:rsidP="00795248">
            <w:pPr>
              <w:spacing w:after="0" w:line="192"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PG 17.1.4 Özel ortaöğretim okullarında bulunan öğrencilerin oranı (%)</w:t>
            </w:r>
          </w:p>
        </w:tc>
        <w:tc>
          <w:tcPr>
            <w:tcW w:w="1104"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000"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Pr="00843AEF" w:rsidRDefault="00D0077D" w:rsidP="00795248">
            <w:pPr>
              <w:spacing w:after="0" w:line="192" w:lineRule="auto"/>
              <w:jc w:val="center"/>
              <w:rPr>
                <w:rFonts w:ascii="Times New Roman" w:eastAsia="Times New Roman" w:hAnsi="Times New Roman" w:cs="Times New Roman"/>
                <w:sz w:val="18"/>
                <w:szCs w:val="18"/>
              </w:rPr>
            </w:pPr>
            <w:r w:rsidRPr="00843AEF">
              <w:rPr>
                <w:rFonts w:ascii="Times New Roman" w:eastAsia="Times New Roman" w:hAnsi="Times New Roman" w:cs="Times New Roman"/>
                <w:sz w:val="18"/>
                <w:szCs w:val="18"/>
              </w:rPr>
              <w:t>0</w:t>
            </w:r>
          </w:p>
        </w:tc>
        <w:tc>
          <w:tcPr>
            <w:tcW w:w="816"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c>
          <w:tcPr>
            <w:tcW w:w="830" w:type="dxa"/>
            <w:tcMar>
              <w:top w:w="57" w:type="dxa"/>
              <w:left w:w="57" w:type="dxa"/>
              <w:bottom w:w="57" w:type="dxa"/>
              <w:right w:w="57" w:type="dxa"/>
            </w:tcMar>
            <w:vAlign w:val="center"/>
          </w:tcPr>
          <w:p w:rsidR="00795248" w:rsidRDefault="00795248" w:rsidP="00795248">
            <w:pPr>
              <w:spacing w:after="0" w:line="192"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Ay</w:t>
            </w:r>
          </w:p>
        </w:tc>
      </w:tr>
      <w:tr w:rsidR="00795248" w:rsidTr="004964DF">
        <w:trPr>
          <w:trHeight w:val="20"/>
        </w:trPr>
        <w:tc>
          <w:tcPr>
            <w:tcW w:w="2647" w:type="dxa"/>
            <w:gridSpan w:val="3"/>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c>
          <w:tcPr>
            <w:tcW w:w="11470" w:type="dxa"/>
            <w:gridSpan w:val="10"/>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Özel Öğretim Hizmetleri</w:t>
            </w:r>
          </w:p>
        </w:tc>
      </w:tr>
      <w:tr w:rsidR="00795248" w:rsidTr="004964DF">
        <w:trPr>
          <w:trHeight w:val="20"/>
        </w:trPr>
        <w:tc>
          <w:tcPr>
            <w:tcW w:w="2647" w:type="dxa"/>
            <w:gridSpan w:val="3"/>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İş Birliği Yapılacak Birimler</w:t>
            </w:r>
          </w:p>
        </w:tc>
        <w:tc>
          <w:tcPr>
            <w:tcW w:w="11470" w:type="dxa"/>
            <w:gridSpan w:val="10"/>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sz w:val="18"/>
                <w:szCs w:val="18"/>
              </w:rPr>
            </w:pPr>
            <w:r w:rsidRPr="0078542D">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4964DF">
        <w:trPr>
          <w:trHeight w:val="20"/>
        </w:trPr>
        <w:tc>
          <w:tcPr>
            <w:tcW w:w="2647" w:type="dxa"/>
            <w:gridSpan w:val="3"/>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Riskler</w:t>
            </w:r>
          </w:p>
        </w:tc>
        <w:tc>
          <w:tcPr>
            <w:tcW w:w="11470" w:type="dxa"/>
            <w:gridSpan w:val="10"/>
            <w:tcMar>
              <w:top w:w="57" w:type="dxa"/>
              <w:left w:w="57" w:type="dxa"/>
              <w:bottom w:w="57" w:type="dxa"/>
              <w:right w:w="57"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okullar ile resmi okullar arasında başarı düzeylerinin farklı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Mevcut mevzuat düzenlemelerinin özel öğretimle ilgili yeterli esnekliği sağlamaması.</w:t>
            </w:r>
          </w:p>
        </w:tc>
      </w:tr>
      <w:tr w:rsidR="00795248" w:rsidTr="004964DF">
        <w:trPr>
          <w:trHeight w:val="200"/>
        </w:trPr>
        <w:tc>
          <w:tcPr>
            <w:tcW w:w="1244" w:type="dxa"/>
            <w:vMerge w:val="restart"/>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Stratejiler</w:t>
            </w:r>
          </w:p>
        </w:tc>
        <w:tc>
          <w:tcPr>
            <w:tcW w:w="1403" w:type="dxa"/>
            <w:gridSpan w:val="2"/>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7.1.1</w:t>
            </w:r>
          </w:p>
        </w:tc>
        <w:tc>
          <w:tcPr>
            <w:tcW w:w="11470" w:type="dxa"/>
            <w:gridSpan w:val="10"/>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Özel öğretim kurumlarında teftiş ve rehberlik çalışmalarının öğrenmeyi geliştirme odaklı yürütülmesi</w:t>
            </w:r>
          </w:p>
        </w:tc>
      </w:tr>
      <w:tr w:rsidR="00795248" w:rsidTr="004964DF">
        <w:trPr>
          <w:trHeight w:val="140"/>
        </w:trPr>
        <w:tc>
          <w:tcPr>
            <w:tcW w:w="1244" w:type="dxa"/>
            <w:vMerge/>
            <w:shd w:val="clear" w:color="auto" w:fill="B8CCE4" w:themeFill="accent1" w:themeFillTint="66"/>
            <w:tcMar>
              <w:top w:w="57" w:type="dxa"/>
              <w:left w:w="57" w:type="dxa"/>
              <w:bottom w:w="57" w:type="dxa"/>
              <w:right w:w="57" w:type="dxa"/>
            </w:tcMar>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403" w:type="dxa"/>
            <w:gridSpan w:val="2"/>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7.1.2</w:t>
            </w:r>
          </w:p>
        </w:tc>
        <w:tc>
          <w:tcPr>
            <w:tcW w:w="11470" w:type="dxa"/>
            <w:gridSpan w:val="10"/>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Özel öğretim kurumlarıyla ilgili iş ve işlemlerin hızlandırılmasına yönelik çalışmalar yapılması</w:t>
            </w:r>
          </w:p>
        </w:tc>
      </w:tr>
      <w:tr w:rsidR="00795248" w:rsidTr="004964DF">
        <w:trPr>
          <w:trHeight w:val="100"/>
        </w:trPr>
        <w:tc>
          <w:tcPr>
            <w:tcW w:w="1244" w:type="dxa"/>
            <w:vMerge/>
            <w:shd w:val="clear" w:color="auto" w:fill="B8CCE4" w:themeFill="accent1" w:themeFillTint="66"/>
            <w:tcMar>
              <w:top w:w="57" w:type="dxa"/>
              <w:left w:w="57" w:type="dxa"/>
              <w:bottom w:w="57" w:type="dxa"/>
              <w:right w:w="57" w:type="dxa"/>
            </w:tcMar>
            <w:vAlign w:val="center"/>
          </w:tcPr>
          <w:p w:rsidR="00795248" w:rsidRDefault="00795248" w:rsidP="00795248">
            <w:pPr>
              <w:widowControl w:val="0"/>
              <w:pBdr>
                <w:top w:val="nil"/>
                <w:left w:val="nil"/>
                <w:bottom w:val="nil"/>
                <w:right w:val="nil"/>
                <w:between w:val="nil"/>
              </w:pBdr>
              <w:spacing w:after="0" w:line="276" w:lineRule="auto"/>
              <w:jc w:val="left"/>
              <w:rPr>
                <w:rFonts w:ascii="Times New Roman" w:eastAsia="Times New Roman" w:hAnsi="Times New Roman" w:cs="Times New Roman"/>
                <w:sz w:val="18"/>
                <w:szCs w:val="18"/>
              </w:rPr>
            </w:pPr>
          </w:p>
        </w:tc>
        <w:tc>
          <w:tcPr>
            <w:tcW w:w="1403" w:type="dxa"/>
            <w:gridSpan w:val="2"/>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S 7.1.3</w:t>
            </w:r>
          </w:p>
        </w:tc>
        <w:tc>
          <w:tcPr>
            <w:tcW w:w="11470" w:type="dxa"/>
            <w:gridSpan w:val="10"/>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Özel sektörün eğitim yatırımlarını desteklemek amacıyla yapılan yasal düzenlemeler ile ilgili olarak müteşebbislere rehberlik yapılması</w:t>
            </w:r>
          </w:p>
        </w:tc>
      </w:tr>
      <w:tr w:rsidR="00795248" w:rsidTr="004964DF">
        <w:trPr>
          <w:trHeight w:val="20"/>
        </w:trPr>
        <w:tc>
          <w:tcPr>
            <w:tcW w:w="2647" w:type="dxa"/>
            <w:gridSpan w:val="3"/>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Maliyet Tahmini</w:t>
            </w:r>
          </w:p>
        </w:tc>
        <w:tc>
          <w:tcPr>
            <w:tcW w:w="11470" w:type="dxa"/>
            <w:gridSpan w:val="10"/>
            <w:tcMar>
              <w:top w:w="57" w:type="dxa"/>
              <w:left w:w="57" w:type="dxa"/>
              <w:bottom w:w="57" w:type="dxa"/>
              <w:right w:w="57" w:type="dxa"/>
            </w:tcMar>
            <w:vAlign w:val="center"/>
          </w:tcPr>
          <w:p w:rsidR="00795248" w:rsidRPr="0078542D" w:rsidRDefault="00166FA7" w:rsidP="00795248">
            <w:pPr>
              <w:spacing w:after="0" w:line="240" w:lineRule="auto"/>
              <w:jc w:val="left"/>
              <w:rPr>
                <w:rFonts w:ascii="Times New Roman" w:eastAsia="Times New Roman" w:hAnsi="Times New Roman" w:cs="Times New Roman"/>
                <w:b/>
                <w:color w:val="000000"/>
              </w:rPr>
            </w:pPr>
            <w:r w:rsidRPr="00166FA7">
              <w:rPr>
                <w:rFonts w:ascii="Times New Roman" w:eastAsia="Times New Roman" w:hAnsi="Times New Roman" w:cs="Times New Roman"/>
                <w:b/>
                <w:color w:val="000000" w:themeColor="text1"/>
              </w:rPr>
              <w:t>3.709.125,92</w:t>
            </w:r>
            <w:r w:rsidR="00795248" w:rsidRPr="00D866A9">
              <w:rPr>
                <w:rFonts w:ascii="Times New Roman" w:eastAsia="Times New Roman" w:hAnsi="Times New Roman" w:cs="Times New Roman"/>
                <w:b/>
                <w:color w:val="000000" w:themeColor="text1"/>
              </w:rPr>
              <w:t xml:space="preserve"> TL </w:t>
            </w:r>
          </w:p>
        </w:tc>
      </w:tr>
      <w:tr w:rsidR="00795248" w:rsidTr="004964DF">
        <w:trPr>
          <w:trHeight w:val="20"/>
        </w:trPr>
        <w:tc>
          <w:tcPr>
            <w:tcW w:w="2647" w:type="dxa"/>
            <w:gridSpan w:val="3"/>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Tespitler</w:t>
            </w:r>
          </w:p>
        </w:tc>
        <w:tc>
          <w:tcPr>
            <w:tcW w:w="11470" w:type="dxa"/>
            <w:gridSpan w:val="10"/>
            <w:tcMar>
              <w:top w:w="57" w:type="dxa"/>
              <w:left w:w="57" w:type="dxa"/>
              <w:bottom w:w="57" w:type="dxa"/>
              <w:right w:w="57"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öğretim kurumlarıyla ilgili iş ve işlemlerin uzun sürmesi,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öğretim kurumlarına yönelik denetim ve teftiş süreçlerinin yetersiz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öğretim kurumlarına devam eden öğrenci oranlarının gelişmiş ülkeler ile kıyaslandığında düşük olması.</w:t>
            </w:r>
          </w:p>
        </w:tc>
      </w:tr>
      <w:tr w:rsidR="00795248" w:rsidTr="004964DF">
        <w:trPr>
          <w:trHeight w:val="20"/>
        </w:trPr>
        <w:tc>
          <w:tcPr>
            <w:tcW w:w="2647" w:type="dxa"/>
            <w:gridSpan w:val="3"/>
            <w:shd w:val="clear" w:color="auto" w:fill="B8CCE4" w:themeFill="accent1" w:themeFillTint="66"/>
            <w:tcMar>
              <w:top w:w="57" w:type="dxa"/>
              <w:left w:w="57" w:type="dxa"/>
              <w:bottom w:w="57" w:type="dxa"/>
              <w:right w:w="57" w:type="dxa"/>
            </w:tcMar>
            <w:vAlign w:val="center"/>
          </w:tcPr>
          <w:p w:rsidR="00795248" w:rsidRDefault="00795248" w:rsidP="00795248">
            <w:pPr>
              <w:spacing w:after="0"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İhtiyaçlar</w:t>
            </w:r>
          </w:p>
        </w:tc>
        <w:tc>
          <w:tcPr>
            <w:tcW w:w="11470" w:type="dxa"/>
            <w:gridSpan w:val="10"/>
            <w:tcMar>
              <w:top w:w="57" w:type="dxa"/>
              <w:left w:w="57" w:type="dxa"/>
              <w:bottom w:w="57" w:type="dxa"/>
              <w:right w:w="57"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öğretim alanına ilişkin mevzuatın yeniden düzenlenmesi,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öğretim kurumlarına devam eden öğrencilerin oranını artıracak çalışmalar yapılması,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rFonts w:ascii="Times New Roman" w:eastAsia="Times New Roman" w:hAnsi="Times New Roman" w:cs="Times New Roman"/>
                <w:color w:val="000000"/>
                <w:sz w:val="18"/>
                <w:szCs w:val="18"/>
              </w:rPr>
              <w:t>Özel sektörün eğitim yatırımlarını desteklemek amacıyla yasal düzenleme yapılması ve tedbir mekanizmaları geliştirilmesi,</w:t>
            </w:r>
          </w:p>
        </w:tc>
      </w:tr>
    </w:tbl>
    <w:p w:rsidR="00795248" w:rsidRDefault="00795248" w:rsidP="00795248">
      <w:pPr>
        <w:rPr>
          <w:rFonts w:ascii="Times New Roman" w:eastAsia="Times New Roman" w:hAnsi="Times New Roman" w:cs="Times New Roman"/>
          <w:sz w:val="18"/>
          <w:szCs w:val="18"/>
        </w:rPr>
      </w:pPr>
      <w:bookmarkStart w:id="27" w:name="_qsh70q" w:colFirst="0" w:colLast="0"/>
      <w:bookmarkEnd w:id="27"/>
      <w:r>
        <w:rPr>
          <w:rFonts w:ascii="Times New Roman" w:eastAsia="Times New Roman" w:hAnsi="Times New Roman" w:cs="Times New Roman"/>
          <w:sz w:val="18"/>
          <w:szCs w:val="18"/>
        </w:rPr>
        <w:t xml:space="preserve"> </w:t>
      </w:r>
    </w:p>
    <w:p w:rsidR="00795248" w:rsidRDefault="00795248" w:rsidP="00795248">
      <w:pPr>
        <w:rPr>
          <w:rFonts w:ascii="Times New Roman" w:eastAsia="Times New Roman" w:hAnsi="Times New Roman" w:cs="Times New Roman"/>
          <w:sz w:val="18"/>
          <w:szCs w:val="18"/>
        </w:rPr>
      </w:pPr>
    </w:p>
    <w:p w:rsidR="00795248" w:rsidRDefault="00795248" w:rsidP="00795248">
      <w:pPr>
        <w:rPr>
          <w:rFonts w:ascii="Times New Roman" w:eastAsia="Times New Roman" w:hAnsi="Times New Roman" w:cs="Times New Roman"/>
          <w:sz w:val="18"/>
          <w:szCs w:val="18"/>
        </w:rPr>
      </w:pPr>
    </w:p>
    <w:p w:rsidR="00795248" w:rsidRDefault="00795248" w:rsidP="00795248">
      <w:pPr>
        <w:rPr>
          <w:b/>
          <w:color w:val="365F91" w:themeColor="accent1" w:themeShade="BF"/>
        </w:rPr>
      </w:pPr>
    </w:p>
    <w:p w:rsidR="000F5B82" w:rsidRDefault="000F5B82" w:rsidP="00795248">
      <w:pPr>
        <w:rPr>
          <w:b/>
          <w:color w:val="365F91" w:themeColor="accent1" w:themeShade="BF"/>
        </w:rPr>
      </w:pPr>
    </w:p>
    <w:p w:rsidR="00F67799" w:rsidRDefault="00F67799" w:rsidP="00795248">
      <w:pPr>
        <w:rPr>
          <w:b/>
          <w:color w:val="365F91" w:themeColor="accent1" w:themeShade="BF"/>
        </w:rPr>
      </w:pPr>
    </w:p>
    <w:p w:rsidR="00961EA0" w:rsidRPr="006F7B0E" w:rsidRDefault="00961EA0" w:rsidP="00795248">
      <w:pPr>
        <w:rPr>
          <w:b/>
          <w:color w:val="365F91" w:themeColor="accent1" w:themeShade="BF"/>
        </w:rPr>
      </w:pPr>
    </w:p>
    <w:tbl>
      <w:tblPr>
        <w:tblW w:w="14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176"/>
        <w:gridCol w:w="234"/>
        <w:gridCol w:w="4556"/>
        <w:gridCol w:w="993"/>
        <w:gridCol w:w="973"/>
        <w:gridCol w:w="725"/>
        <w:gridCol w:w="725"/>
        <w:gridCol w:w="728"/>
        <w:gridCol w:w="728"/>
        <w:gridCol w:w="728"/>
        <w:gridCol w:w="742"/>
        <w:gridCol w:w="711"/>
      </w:tblGrid>
      <w:tr w:rsidR="00795248" w:rsidTr="00795248">
        <w:trPr>
          <w:trHeight w:val="20"/>
        </w:trPr>
        <w:tc>
          <w:tcPr>
            <w:tcW w:w="2216" w:type="dxa"/>
            <w:gridSpan w:val="2"/>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lastRenderedPageBreak/>
              <w:t>Amaç 7</w:t>
            </w:r>
          </w:p>
        </w:tc>
        <w:tc>
          <w:tcPr>
            <w:tcW w:w="11843" w:type="dxa"/>
            <w:gridSpan w:val="11"/>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Uluslararası standartlar gözetilerek tüm okullarımız için destekleyici bir özel öğretim yapısına geçilecektir.</w:t>
            </w:r>
          </w:p>
        </w:tc>
      </w:tr>
      <w:tr w:rsidR="00795248" w:rsidTr="00795248">
        <w:trPr>
          <w:trHeight w:val="20"/>
        </w:trPr>
        <w:tc>
          <w:tcPr>
            <w:tcW w:w="2216" w:type="dxa"/>
            <w:gridSpan w:val="2"/>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 xml:space="preserve">Hedef </w:t>
            </w:r>
            <w:proofErr w:type="gramStart"/>
            <w:r>
              <w:rPr>
                <w:b/>
                <w:sz w:val="18"/>
                <w:szCs w:val="18"/>
              </w:rPr>
              <w:t>7.2</w:t>
            </w:r>
            <w:proofErr w:type="gramEnd"/>
          </w:p>
        </w:tc>
        <w:tc>
          <w:tcPr>
            <w:tcW w:w="11843" w:type="dxa"/>
            <w:gridSpan w:val="11"/>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Sertifika eğitimi veren kurumların niteliğini artırmaya yönelik düzenlemeler yapılacaktır.</w:t>
            </w:r>
          </w:p>
        </w:tc>
      </w:tr>
      <w:tr w:rsidR="00795248" w:rsidTr="00795248">
        <w:trPr>
          <w:trHeight w:val="20"/>
        </w:trPr>
        <w:tc>
          <w:tcPr>
            <w:tcW w:w="7006" w:type="dxa"/>
            <w:gridSpan w:val="4"/>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Performans Göstergeleri</w:t>
            </w:r>
          </w:p>
        </w:tc>
        <w:tc>
          <w:tcPr>
            <w:tcW w:w="993"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Hedefe Etkisi (%)</w:t>
            </w:r>
          </w:p>
        </w:tc>
        <w:tc>
          <w:tcPr>
            <w:tcW w:w="973"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Başlangıç Değeri</w:t>
            </w:r>
          </w:p>
        </w:tc>
        <w:tc>
          <w:tcPr>
            <w:tcW w:w="725"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2019</w:t>
            </w:r>
          </w:p>
        </w:tc>
        <w:tc>
          <w:tcPr>
            <w:tcW w:w="725"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2020</w:t>
            </w:r>
          </w:p>
        </w:tc>
        <w:tc>
          <w:tcPr>
            <w:tcW w:w="728"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2021</w:t>
            </w:r>
          </w:p>
        </w:tc>
        <w:tc>
          <w:tcPr>
            <w:tcW w:w="728"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2022</w:t>
            </w:r>
          </w:p>
        </w:tc>
        <w:tc>
          <w:tcPr>
            <w:tcW w:w="728"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2023</w:t>
            </w:r>
          </w:p>
        </w:tc>
        <w:tc>
          <w:tcPr>
            <w:tcW w:w="742"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İzleme Sıklığı</w:t>
            </w:r>
          </w:p>
        </w:tc>
        <w:tc>
          <w:tcPr>
            <w:tcW w:w="711" w:type="dxa"/>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Rapor Sıklığı</w:t>
            </w:r>
          </w:p>
        </w:tc>
      </w:tr>
      <w:tr w:rsidR="00795248" w:rsidTr="00795248">
        <w:trPr>
          <w:trHeight w:val="20"/>
        </w:trPr>
        <w:tc>
          <w:tcPr>
            <w:tcW w:w="7006" w:type="dxa"/>
            <w:gridSpan w:val="4"/>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 xml:space="preserve">PG 7.2.1. Ulusal Yeterlilik Çerçevesi </w:t>
            </w:r>
            <w:proofErr w:type="gramStart"/>
            <w:r>
              <w:rPr>
                <w:b/>
                <w:sz w:val="18"/>
                <w:szCs w:val="18"/>
              </w:rPr>
              <w:t>kapsamında  belge</w:t>
            </w:r>
            <w:proofErr w:type="gramEnd"/>
            <w:r>
              <w:rPr>
                <w:b/>
                <w:sz w:val="18"/>
                <w:szCs w:val="18"/>
              </w:rPr>
              <w:t xml:space="preserve">  veren kurum sayısı</w:t>
            </w:r>
          </w:p>
        </w:tc>
        <w:tc>
          <w:tcPr>
            <w:tcW w:w="993"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25</w:t>
            </w:r>
          </w:p>
        </w:tc>
        <w:tc>
          <w:tcPr>
            <w:tcW w:w="973"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5"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5"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8"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8"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8"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42"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c>
          <w:tcPr>
            <w:tcW w:w="711"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r>
      <w:tr w:rsidR="00795248" w:rsidTr="00795248">
        <w:trPr>
          <w:trHeight w:val="20"/>
        </w:trPr>
        <w:tc>
          <w:tcPr>
            <w:tcW w:w="7006" w:type="dxa"/>
            <w:gridSpan w:val="4"/>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 xml:space="preserve">PG 7.2.2. Ulusal Yeterlilik Çerçevesi </w:t>
            </w:r>
            <w:proofErr w:type="gramStart"/>
            <w:r>
              <w:rPr>
                <w:b/>
                <w:sz w:val="18"/>
                <w:szCs w:val="18"/>
              </w:rPr>
              <w:t>kapsamında  belge</w:t>
            </w:r>
            <w:proofErr w:type="gramEnd"/>
            <w:r>
              <w:rPr>
                <w:b/>
                <w:sz w:val="18"/>
                <w:szCs w:val="18"/>
              </w:rPr>
              <w:t xml:space="preserve">  alan  kişi sayısı</w:t>
            </w:r>
          </w:p>
        </w:tc>
        <w:tc>
          <w:tcPr>
            <w:tcW w:w="993"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r>
              <w:rPr>
                <w:b/>
                <w:sz w:val="18"/>
                <w:szCs w:val="18"/>
              </w:rPr>
              <w:t>25</w:t>
            </w:r>
          </w:p>
        </w:tc>
        <w:tc>
          <w:tcPr>
            <w:tcW w:w="973"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5"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5"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8"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8"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28"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b/>
                <w:sz w:val="18"/>
                <w:szCs w:val="18"/>
              </w:rPr>
            </w:pPr>
          </w:p>
        </w:tc>
        <w:tc>
          <w:tcPr>
            <w:tcW w:w="742"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c>
          <w:tcPr>
            <w:tcW w:w="711" w:type="dxa"/>
            <w:shd w:val="clear" w:color="auto" w:fill="auto"/>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r>
      <w:tr w:rsidR="00795248" w:rsidTr="00795248">
        <w:trPr>
          <w:trHeight w:val="20"/>
        </w:trPr>
        <w:tc>
          <w:tcPr>
            <w:tcW w:w="7006" w:type="dxa"/>
            <w:gridSpan w:val="4"/>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PG 7.2.3. Mesleki Yeterlilik kurumu sayısı</w:t>
            </w:r>
          </w:p>
        </w:tc>
        <w:tc>
          <w:tcPr>
            <w:tcW w:w="993"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25</w:t>
            </w:r>
          </w:p>
        </w:tc>
        <w:tc>
          <w:tcPr>
            <w:tcW w:w="973"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5"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5"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8"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8"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8"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42"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c>
          <w:tcPr>
            <w:tcW w:w="711"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r>
      <w:tr w:rsidR="00795248" w:rsidTr="00795248">
        <w:trPr>
          <w:trHeight w:val="20"/>
        </w:trPr>
        <w:tc>
          <w:tcPr>
            <w:tcW w:w="7006" w:type="dxa"/>
            <w:gridSpan w:val="4"/>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 xml:space="preserve">PG 7.2.4. Mesleki Yeterlilik </w:t>
            </w:r>
            <w:proofErr w:type="gramStart"/>
            <w:r>
              <w:rPr>
                <w:b/>
                <w:sz w:val="18"/>
                <w:szCs w:val="18"/>
              </w:rPr>
              <w:t>kurumundan  sertifika</w:t>
            </w:r>
            <w:proofErr w:type="gramEnd"/>
            <w:r>
              <w:rPr>
                <w:b/>
                <w:sz w:val="18"/>
                <w:szCs w:val="18"/>
              </w:rPr>
              <w:t xml:space="preserve"> alanların başvuru sayısına oranı</w:t>
            </w:r>
          </w:p>
        </w:tc>
        <w:tc>
          <w:tcPr>
            <w:tcW w:w="993"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25</w:t>
            </w:r>
          </w:p>
        </w:tc>
        <w:tc>
          <w:tcPr>
            <w:tcW w:w="973"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5"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5"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8"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8"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28"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p>
        </w:tc>
        <w:tc>
          <w:tcPr>
            <w:tcW w:w="742"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c>
          <w:tcPr>
            <w:tcW w:w="711" w:type="dxa"/>
            <w:tcMar>
              <w:top w:w="28" w:type="dxa"/>
              <w:left w:w="28" w:type="dxa"/>
              <w:bottom w:w="28" w:type="dxa"/>
              <w:right w:w="28" w:type="dxa"/>
            </w:tcMar>
            <w:vAlign w:val="center"/>
          </w:tcPr>
          <w:p w:rsidR="00795248" w:rsidRDefault="00795248" w:rsidP="00795248">
            <w:pPr>
              <w:spacing w:after="0" w:line="240" w:lineRule="auto"/>
              <w:jc w:val="center"/>
              <w:rPr>
                <w:sz w:val="18"/>
                <w:szCs w:val="18"/>
              </w:rPr>
            </w:pPr>
            <w:r>
              <w:rPr>
                <w:sz w:val="18"/>
                <w:szCs w:val="18"/>
              </w:rPr>
              <w:t>6 Ay</w:t>
            </w:r>
          </w:p>
        </w:tc>
      </w:tr>
      <w:tr w:rsidR="00795248" w:rsidTr="00795248">
        <w:trPr>
          <w:trHeight w:val="20"/>
        </w:trPr>
        <w:tc>
          <w:tcPr>
            <w:tcW w:w="2450" w:type="dxa"/>
            <w:gridSpan w:val="3"/>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p>
          <w:p w:rsidR="00795248" w:rsidRDefault="00795248" w:rsidP="00795248">
            <w:pPr>
              <w:spacing w:after="0" w:line="240" w:lineRule="auto"/>
              <w:jc w:val="left"/>
              <w:rPr>
                <w:b/>
                <w:sz w:val="18"/>
                <w:szCs w:val="18"/>
              </w:rPr>
            </w:pPr>
          </w:p>
        </w:tc>
        <w:tc>
          <w:tcPr>
            <w:tcW w:w="11609" w:type="dxa"/>
            <w:gridSpan w:val="10"/>
            <w:tcMar>
              <w:top w:w="28" w:type="dxa"/>
              <w:left w:w="28" w:type="dxa"/>
              <w:bottom w:w="28" w:type="dxa"/>
              <w:right w:w="28" w:type="dxa"/>
            </w:tcMar>
            <w:vAlign w:val="center"/>
          </w:tcPr>
          <w:p w:rsidR="00795248" w:rsidRDefault="00795248" w:rsidP="00795248">
            <w:pPr>
              <w:spacing w:after="0" w:line="240" w:lineRule="auto"/>
              <w:jc w:val="left"/>
              <w:rPr>
                <w:sz w:val="18"/>
                <w:szCs w:val="18"/>
              </w:rPr>
            </w:pPr>
            <w:r>
              <w:rPr>
                <w:rFonts w:ascii="Times New Roman" w:eastAsia="Times New Roman" w:hAnsi="Times New Roman" w:cs="Times New Roman"/>
                <w:sz w:val="18"/>
                <w:szCs w:val="18"/>
              </w:rPr>
              <w:t>Özel Öğretim Hizmetleri</w:t>
            </w:r>
          </w:p>
        </w:tc>
      </w:tr>
      <w:tr w:rsidR="00795248" w:rsidTr="00795248">
        <w:trPr>
          <w:trHeight w:val="20"/>
        </w:trPr>
        <w:tc>
          <w:tcPr>
            <w:tcW w:w="2450" w:type="dxa"/>
            <w:gridSpan w:val="3"/>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İş Birliği Yapılacak Birimler</w:t>
            </w:r>
          </w:p>
        </w:tc>
        <w:tc>
          <w:tcPr>
            <w:tcW w:w="11609" w:type="dxa"/>
            <w:gridSpan w:val="10"/>
            <w:tcMar>
              <w:top w:w="28" w:type="dxa"/>
              <w:left w:w="28" w:type="dxa"/>
              <w:bottom w:w="28" w:type="dxa"/>
              <w:right w:w="28" w:type="dxa"/>
            </w:tcMar>
            <w:vAlign w:val="center"/>
          </w:tcPr>
          <w:p w:rsidR="00795248" w:rsidRDefault="00795248" w:rsidP="00795248">
            <w:pPr>
              <w:spacing w:after="0" w:line="240" w:lineRule="auto"/>
              <w:jc w:val="left"/>
              <w:rPr>
                <w:sz w:val="18"/>
                <w:szCs w:val="18"/>
              </w:rPr>
            </w:pPr>
            <w:r w:rsidRPr="0078542D">
              <w:rPr>
                <w:rFonts w:ascii="Times New Roman" w:eastAsia="Times New Roman" w:hAnsi="Times New Roman" w:cs="Times New Roman"/>
                <w:sz w:val="18"/>
                <w:szCs w:val="18"/>
              </w:rPr>
              <w:t>Bilgi İşlem, Özel Eğitim Rehberlik, Eğitim Öğretim, Ölçme Değerlendirme, Destek Hizmetleri, İnsan Kaynakları</w:t>
            </w:r>
          </w:p>
        </w:tc>
      </w:tr>
      <w:tr w:rsidR="00795248" w:rsidTr="00795248">
        <w:trPr>
          <w:trHeight w:val="20"/>
        </w:trPr>
        <w:tc>
          <w:tcPr>
            <w:tcW w:w="2450" w:type="dxa"/>
            <w:gridSpan w:val="3"/>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Riskler</w:t>
            </w:r>
          </w:p>
        </w:tc>
        <w:tc>
          <w:tcPr>
            <w:tcW w:w="11609" w:type="dxa"/>
            <w:gridSpan w:val="10"/>
            <w:tcMar>
              <w:top w:w="28" w:type="dxa"/>
              <w:left w:w="28" w:type="dxa"/>
              <w:bottom w:w="28" w:type="dxa"/>
              <w:right w:w="28"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b/>
                <w:color w:val="000000"/>
                <w:sz w:val="18"/>
                <w:szCs w:val="18"/>
              </w:rPr>
              <w:t xml:space="preserve"> Sertifika eğitimi veren kurumların</w:t>
            </w:r>
            <w:r>
              <w:rPr>
                <w:color w:val="000000"/>
                <w:sz w:val="18"/>
                <w:szCs w:val="18"/>
              </w:rPr>
              <w:t xml:space="preserve"> eğitim verdikleri alanların tamamına </w:t>
            </w:r>
            <w:proofErr w:type="gramStart"/>
            <w:r>
              <w:rPr>
                <w:color w:val="000000"/>
                <w:sz w:val="18"/>
                <w:szCs w:val="18"/>
              </w:rPr>
              <w:t>yönelik  meslek</w:t>
            </w:r>
            <w:proofErr w:type="gramEnd"/>
            <w:r>
              <w:rPr>
                <w:color w:val="000000"/>
                <w:sz w:val="18"/>
                <w:szCs w:val="18"/>
              </w:rPr>
              <w:t xml:space="preserve"> standartlarının belirlenmemiş olması,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color w:val="000000"/>
                <w:sz w:val="18"/>
                <w:szCs w:val="18"/>
              </w:rPr>
              <w:t xml:space="preserve"> Ulusal Yeterlilik </w:t>
            </w:r>
            <w:proofErr w:type="gramStart"/>
            <w:r>
              <w:rPr>
                <w:color w:val="000000"/>
                <w:sz w:val="18"/>
                <w:szCs w:val="18"/>
              </w:rPr>
              <w:t>Çerçevesine  ilişkin</w:t>
            </w:r>
            <w:proofErr w:type="gramEnd"/>
            <w:r>
              <w:rPr>
                <w:color w:val="000000"/>
                <w:sz w:val="18"/>
                <w:szCs w:val="18"/>
              </w:rPr>
              <w:t xml:space="preserve"> yeterli farkındalığın olmaması,</w:t>
            </w:r>
          </w:p>
        </w:tc>
      </w:tr>
      <w:tr w:rsidR="00795248" w:rsidTr="00795248">
        <w:trPr>
          <w:trHeight w:val="20"/>
        </w:trPr>
        <w:tc>
          <w:tcPr>
            <w:tcW w:w="1040" w:type="dxa"/>
            <w:vMerge w:val="restart"/>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Stratejiler</w:t>
            </w:r>
          </w:p>
        </w:tc>
        <w:tc>
          <w:tcPr>
            <w:tcW w:w="1410" w:type="dxa"/>
            <w:gridSpan w:val="2"/>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S 7.2.1</w:t>
            </w:r>
          </w:p>
        </w:tc>
        <w:tc>
          <w:tcPr>
            <w:tcW w:w="11609" w:type="dxa"/>
            <w:gridSpan w:val="10"/>
            <w:tcMar>
              <w:top w:w="28" w:type="dxa"/>
              <w:left w:w="28" w:type="dxa"/>
              <w:bottom w:w="28" w:type="dxa"/>
              <w:right w:w="28" w:type="dxa"/>
            </w:tcMar>
            <w:vAlign w:val="center"/>
          </w:tcPr>
          <w:p w:rsidR="00795248" w:rsidRDefault="00795248" w:rsidP="00795248">
            <w:pPr>
              <w:spacing w:after="0" w:line="240" w:lineRule="auto"/>
              <w:jc w:val="left"/>
              <w:rPr>
                <w:sz w:val="18"/>
                <w:szCs w:val="18"/>
              </w:rPr>
            </w:pPr>
            <w:r>
              <w:rPr>
                <w:b/>
                <w:sz w:val="18"/>
                <w:szCs w:val="18"/>
              </w:rPr>
              <w:t xml:space="preserve"> Özel çeşitli kurslarda verilen eğitimin niteliğini artırmaya yönelik iyileştirme çalışmaları yapılacaktır.</w:t>
            </w:r>
          </w:p>
        </w:tc>
      </w:tr>
      <w:tr w:rsidR="00795248" w:rsidTr="00795248">
        <w:trPr>
          <w:trHeight w:val="20"/>
        </w:trPr>
        <w:tc>
          <w:tcPr>
            <w:tcW w:w="1040" w:type="dxa"/>
            <w:vMerge/>
            <w:shd w:val="clear" w:color="auto" w:fill="B8CCE4" w:themeFill="accent1" w:themeFillTint="66"/>
            <w:tcMar>
              <w:top w:w="28" w:type="dxa"/>
              <w:left w:w="28" w:type="dxa"/>
              <w:bottom w:w="28" w:type="dxa"/>
              <w:right w:w="28" w:type="dxa"/>
            </w:tcMar>
            <w:vAlign w:val="center"/>
          </w:tcPr>
          <w:p w:rsidR="00795248" w:rsidRDefault="00795248" w:rsidP="00795248">
            <w:pPr>
              <w:widowControl w:val="0"/>
              <w:pBdr>
                <w:top w:val="nil"/>
                <w:left w:val="nil"/>
                <w:bottom w:val="nil"/>
                <w:right w:val="nil"/>
                <w:between w:val="nil"/>
              </w:pBdr>
              <w:spacing w:after="0" w:line="276" w:lineRule="auto"/>
              <w:jc w:val="left"/>
              <w:rPr>
                <w:sz w:val="18"/>
                <w:szCs w:val="18"/>
              </w:rPr>
            </w:pPr>
          </w:p>
        </w:tc>
        <w:tc>
          <w:tcPr>
            <w:tcW w:w="1410" w:type="dxa"/>
            <w:gridSpan w:val="2"/>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S 7.2.2</w:t>
            </w:r>
          </w:p>
        </w:tc>
        <w:tc>
          <w:tcPr>
            <w:tcW w:w="11609" w:type="dxa"/>
            <w:gridSpan w:val="10"/>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 xml:space="preserve"> Ulusal Yeterlilik Çerçevesi konusunda toplumsal farkındalığın artırılmasına yönelik çalışmalar yapılacaktır.</w:t>
            </w:r>
          </w:p>
        </w:tc>
      </w:tr>
      <w:tr w:rsidR="00795248" w:rsidTr="00795248">
        <w:trPr>
          <w:trHeight w:val="20"/>
        </w:trPr>
        <w:tc>
          <w:tcPr>
            <w:tcW w:w="2450" w:type="dxa"/>
            <w:gridSpan w:val="3"/>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Maliyet Tahmini</w:t>
            </w:r>
          </w:p>
        </w:tc>
        <w:tc>
          <w:tcPr>
            <w:tcW w:w="11609" w:type="dxa"/>
            <w:gridSpan w:val="10"/>
            <w:tcMar>
              <w:top w:w="28" w:type="dxa"/>
              <w:left w:w="28" w:type="dxa"/>
              <w:bottom w:w="28" w:type="dxa"/>
              <w:right w:w="28" w:type="dxa"/>
            </w:tcMar>
            <w:vAlign w:val="center"/>
          </w:tcPr>
          <w:p w:rsidR="00795248" w:rsidRPr="0078542D" w:rsidRDefault="00166FA7" w:rsidP="00795248">
            <w:pPr>
              <w:spacing w:after="0" w:line="240" w:lineRule="auto"/>
              <w:jc w:val="left"/>
              <w:rPr>
                <w:b/>
                <w:color w:val="000000"/>
              </w:rPr>
            </w:pPr>
            <w:r w:rsidRPr="00166FA7">
              <w:rPr>
                <w:b/>
                <w:color w:val="000000"/>
              </w:rPr>
              <w:t>741.825,18</w:t>
            </w:r>
            <w:r w:rsidR="00840752">
              <w:rPr>
                <w:b/>
                <w:color w:val="000000"/>
              </w:rPr>
              <w:t xml:space="preserve"> TL</w:t>
            </w:r>
          </w:p>
        </w:tc>
      </w:tr>
      <w:tr w:rsidR="00795248" w:rsidTr="00795248">
        <w:trPr>
          <w:trHeight w:val="20"/>
        </w:trPr>
        <w:tc>
          <w:tcPr>
            <w:tcW w:w="2450" w:type="dxa"/>
            <w:gridSpan w:val="3"/>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Tespitler</w:t>
            </w:r>
          </w:p>
        </w:tc>
        <w:tc>
          <w:tcPr>
            <w:tcW w:w="11609" w:type="dxa"/>
            <w:gridSpan w:val="10"/>
            <w:tcMar>
              <w:top w:w="28" w:type="dxa"/>
              <w:left w:w="28" w:type="dxa"/>
              <w:bottom w:w="28" w:type="dxa"/>
              <w:right w:w="28"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b/>
                <w:color w:val="000000"/>
                <w:sz w:val="18"/>
                <w:szCs w:val="18"/>
              </w:rPr>
            </w:pPr>
            <w:r>
              <w:rPr>
                <w:b/>
                <w:color w:val="000000"/>
                <w:sz w:val="18"/>
                <w:szCs w:val="18"/>
              </w:rPr>
              <w:t xml:space="preserve"> Eğitim veren kurumların “Ulusal Yeterlilik Çerçevesi” ve uygulamalarına ilişkin bilgi ve farkındalıklarının istenilen düzeyde olmaması</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b/>
                <w:color w:val="000000"/>
                <w:sz w:val="18"/>
                <w:szCs w:val="18"/>
              </w:rPr>
              <w:t xml:space="preserve"> Kursiyerlerin “Ulusal Yeterlilik Çerçevesi” ve uygulamalarının önemi konusunda farkındalığının düşük olması.</w:t>
            </w:r>
          </w:p>
        </w:tc>
      </w:tr>
      <w:tr w:rsidR="00795248" w:rsidTr="00795248">
        <w:trPr>
          <w:trHeight w:val="20"/>
        </w:trPr>
        <w:tc>
          <w:tcPr>
            <w:tcW w:w="2450" w:type="dxa"/>
            <w:gridSpan w:val="3"/>
            <w:shd w:val="clear" w:color="auto" w:fill="B8CCE4" w:themeFill="accent1" w:themeFillTint="66"/>
            <w:tcMar>
              <w:top w:w="28" w:type="dxa"/>
              <w:left w:w="28" w:type="dxa"/>
              <w:bottom w:w="28" w:type="dxa"/>
              <w:right w:w="28" w:type="dxa"/>
            </w:tcMar>
            <w:vAlign w:val="center"/>
          </w:tcPr>
          <w:p w:rsidR="00795248" w:rsidRDefault="00795248" w:rsidP="00795248">
            <w:pPr>
              <w:spacing w:after="0" w:line="240" w:lineRule="auto"/>
              <w:jc w:val="left"/>
              <w:rPr>
                <w:b/>
                <w:sz w:val="18"/>
                <w:szCs w:val="18"/>
              </w:rPr>
            </w:pPr>
            <w:r>
              <w:rPr>
                <w:b/>
                <w:sz w:val="18"/>
                <w:szCs w:val="18"/>
              </w:rPr>
              <w:t>İhtiyaçlar</w:t>
            </w:r>
          </w:p>
        </w:tc>
        <w:tc>
          <w:tcPr>
            <w:tcW w:w="11609" w:type="dxa"/>
            <w:gridSpan w:val="10"/>
            <w:tcMar>
              <w:top w:w="28" w:type="dxa"/>
              <w:left w:w="28" w:type="dxa"/>
              <w:bottom w:w="28" w:type="dxa"/>
              <w:right w:w="28" w:type="dxa"/>
            </w:tcMar>
            <w:vAlign w:val="center"/>
          </w:tcPr>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color w:val="000000"/>
                <w:sz w:val="18"/>
                <w:szCs w:val="18"/>
              </w:rPr>
              <w:t xml:space="preserve"> Sertifika Programlarının uluslararası meslek standartlarına göre düzenlenmesi,</w:t>
            </w:r>
          </w:p>
          <w:p w:rsidR="00795248" w:rsidRDefault="00795248" w:rsidP="00795248">
            <w:pPr>
              <w:numPr>
                <w:ilvl w:val="0"/>
                <w:numId w:val="7"/>
              </w:numPr>
              <w:pBdr>
                <w:top w:val="nil"/>
                <w:left w:val="nil"/>
                <w:bottom w:val="nil"/>
                <w:right w:val="nil"/>
                <w:between w:val="nil"/>
              </w:pBdr>
              <w:tabs>
                <w:tab w:val="left" w:pos="358"/>
              </w:tabs>
              <w:spacing w:after="0" w:line="240" w:lineRule="auto"/>
              <w:ind w:left="216" w:firstLine="0"/>
              <w:contextualSpacing/>
              <w:jc w:val="left"/>
              <w:rPr>
                <w:color w:val="000000"/>
                <w:sz w:val="18"/>
                <w:szCs w:val="18"/>
              </w:rPr>
            </w:pPr>
            <w:r>
              <w:rPr>
                <w:b/>
                <w:color w:val="000000"/>
                <w:sz w:val="18"/>
                <w:szCs w:val="18"/>
              </w:rPr>
              <w:t xml:space="preserve"> Sertifika eğitimi veren kurumların,  </w:t>
            </w:r>
            <w:r>
              <w:rPr>
                <w:color w:val="000000"/>
                <w:sz w:val="18"/>
                <w:szCs w:val="18"/>
              </w:rPr>
              <w:t>eğitim kalitesinin izlenmesine yönelik düzenleme yapılması.</w:t>
            </w:r>
          </w:p>
        </w:tc>
      </w:tr>
    </w:tbl>
    <w:p w:rsidR="00795248" w:rsidRDefault="00795248" w:rsidP="00795248">
      <w:pPr>
        <w:rPr>
          <w:sz w:val="20"/>
          <w:szCs w:val="20"/>
        </w:rPr>
      </w:pPr>
      <w:r>
        <w:rPr>
          <w:sz w:val="20"/>
          <w:szCs w:val="20"/>
        </w:rPr>
        <w:t xml:space="preserve"> </w:t>
      </w:r>
    </w:p>
    <w:p w:rsidR="00795248" w:rsidRDefault="00795248" w:rsidP="00795248">
      <w:pPr>
        <w:rPr>
          <w:rFonts w:ascii="Times New Roman" w:eastAsia="Times New Roman" w:hAnsi="Times New Roman" w:cs="Times New Roman"/>
          <w:sz w:val="20"/>
          <w:szCs w:val="20"/>
        </w:rPr>
      </w:pPr>
    </w:p>
    <w:p w:rsidR="000F5B82" w:rsidRDefault="000F5B82" w:rsidP="00795248">
      <w:pPr>
        <w:rPr>
          <w:rFonts w:ascii="Times New Roman" w:eastAsia="Times New Roman" w:hAnsi="Times New Roman" w:cs="Times New Roman"/>
          <w:sz w:val="20"/>
          <w:szCs w:val="20"/>
        </w:rPr>
      </w:pPr>
    </w:p>
    <w:p w:rsidR="000F5B82" w:rsidRDefault="000F5B82" w:rsidP="00795248">
      <w:pPr>
        <w:rPr>
          <w:rFonts w:ascii="Times New Roman" w:eastAsia="Times New Roman" w:hAnsi="Times New Roman" w:cs="Times New Roman"/>
          <w:sz w:val="20"/>
          <w:szCs w:val="20"/>
        </w:rPr>
      </w:pPr>
    </w:p>
    <w:p w:rsidR="000F5B82" w:rsidRDefault="000F5B82" w:rsidP="00795248">
      <w:pPr>
        <w:rPr>
          <w:rFonts w:ascii="Times New Roman" w:eastAsia="Times New Roman" w:hAnsi="Times New Roman" w:cs="Times New Roman"/>
          <w:sz w:val="20"/>
          <w:szCs w:val="20"/>
        </w:rPr>
      </w:pPr>
    </w:p>
    <w:p w:rsidR="000F5B82" w:rsidRDefault="000F5B82" w:rsidP="00795248">
      <w:pPr>
        <w:rPr>
          <w:rFonts w:ascii="Times New Roman" w:eastAsia="Times New Roman" w:hAnsi="Times New Roman" w:cs="Times New Roman"/>
          <w:sz w:val="20"/>
          <w:szCs w:val="20"/>
        </w:rPr>
      </w:pPr>
    </w:p>
    <w:p w:rsidR="000F5B82" w:rsidRDefault="000F5B82" w:rsidP="00795248">
      <w:pPr>
        <w:rPr>
          <w:rFonts w:ascii="Times New Roman" w:eastAsia="Times New Roman" w:hAnsi="Times New Roman" w:cs="Times New Roman"/>
          <w:sz w:val="20"/>
          <w:szCs w:val="20"/>
        </w:rPr>
      </w:pPr>
    </w:p>
    <w:p w:rsidR="00F67799" w:rsidRDefault="00F67799" w:rsidP="00795248">
      <w:pPr>
        <w:rPr>
          <w:rFonts w:ascii="Times New Roman" w:eastAsia="Times New Roman" w:hAnsi="Times New Roman" w:cs="Times New Roman"/>
          <w:sz w:val="20"/>
          <w:szCs w:val="20"/>
        </w:rPr>
      </w:pPr>
    </w:p>
    <w:p w:rsidR="00F67799" w:rsidRDefault="00F67799" w:rsidP="00795248">
      <w:pPr>
        <w:rPr>
          <w:rFonts w:ascii="Times New Roman" w:eastAsia="Times New Roman" w:hAnsi="Times New Roman" w:cs="Times New Roman"/>
          <w:sz w:val="20"/>
          <w:szCs w:val="20"/>
        </w:rPr>
      </w:pPr>
    </w:p>
    <w:p w:rsidR="000F5B82" w:rsidRDefault="000F5B82" w:rsidP="00795248">
      <w:pPr>
        <w:rPr>
          <w:rFonts w:ascii="Times New Roman" w:eastAsia="Times New Roman" w:hAnsi="Times New Roman" w:cs="Times New Roman"/>
          <w:sz w:val="20"/>
          <w:szCs w:val="20"/>
        </w:rPr>
      </w:pPr>
    </w:p>
    <w:p w:rsidR="00795248" w:rsidRPr="00B93A3C" w:rsidRDefault="00795248" w:rsidP="00795248">
      <w:pPr>
        <w:spacing w:after="160"/>
        <w:jc w:val="left"/>
        <w:rPr>
          <w:rFonts w:ascii="Times New Roman" w:hAnsi="Times New Roman" w:cs="Times New Roman"/>
          <w:b/>
          <w:color w:val="244061" w:themeColor="accent1" w:themeShade="80"/>
          <w:sz w:val="40"/>
          <w:szCs w:val="40"/>
        </w:rPr>
      </w:pPr>
      <w:proofErr w:type="spellStart"/>
      <w:r w:rsidRPr="00B93A3C">
        <w:rPr>
          <w:rFonts w:ascii="Times New Roman" w:hAnsi="Times New Roman" w:cs="Times New Roman"/>
          <w:b/>
          <w:color w:val="244061" w:themeColor="accent1" w:themeShade="80"/>
          <w:sz w:val="40"/>
          <w:szCs w:val="40"/>
        </w:rPr>
        <w:lastRenderedPageBreak/>
        <w:t>Maliyetlendirme</w:t>
      </w:r>
      <w:proofErr w:type="spellEnd"/>
    </w:p>
    <w:p w:rsidR="00795248" w:rsidRPr="00265BC4" w:rsidRDefault="007B0F84" w:rsidP="00795248">
      <w:pPr>
        <w:rPr>
          <w:rFonts w:ascii="Times New Roman" w:hAnsi="Times New Roman" w:cs="Times New Roman"/>
        </w:rPr>
      </w:pPr>
      <w:r>
        <w:rPr>
          <w:rFonts w:ascii="Times New Roman" w:hAnsi="Times New Roman" w:cs="Times New Roman"/>
        </w:rPr>
        <w:t>Foça</w:t>
      </w:r>
      <w:r w:rsidR="00795248">
        <w:rPr>
          <w:rFonts w:ascii="Times New Roman" w:hAnsi="Times New Roman" w:cs="Times New Roman"/>
        </w:rPr>
        <w:t xml:space="preserve"> İlçe </w:t>
      </w:r>
      <w:r w:rsidR="00795248" w:rsidRPr="00265BC4">
        <w:rPr>
          <w:rFonts w:ascii="Times New Roman" w:hAnsi="Times New Roman" w:cs="Times New Roman"/>
        </w:rPr>
        <w:t xml:space="preserve">Millî Eğitim </w:t>
      </w:r>
      <w:r w:rsidR="00795248">
        <w:rPr>
          <w:rFonts w:ascii="Times New Roman" w:hAnsi="Times New Roman" w:cs="Times New Roman"/>
        </w:rPr>
        <w:t xml:space="preserve">Müdürlüğü </w:t>
      </w:r>
      <w:r w:rsidR="00795248" w:rsidRPr="00265BC4">
        <w:rPr>
          <w:rFonts w:ascii="Times New Roman" w:hAnsi="Times New Roman" w:cs="Times New Roman"/>
        </w:rPr>
        <w:t xml:space="preserve">2019-2023 Stratejik Planı’nın </w:t>
      </w:r>
      <w:proofErr w:type="spellStart"/>
      <w:r w:rsidR="00795248" w:rsidRPr="00265BC4">
        <w:rPr>
          <w:rFonts w:ascii="Times New Roman" w:hAnsi="Times New Roman" w:cs="Times New Roman"/>
        </w:rPr>
        <w:t>maliyetlendirilmesi</w:t>
      </w:r>
      <w:proofErr w:type="spellEnd"/>
      <w:r w:rsidR="00795248" w:rsidRPr="00265BC4">
        <w:rPr>
          <w:rFonts w:ascii="Times New Roman" w:hAnsi="Times New Roman" w:cs="Times New Roman"/>
        </w:rPr>
        <w:t xml:space="preserve">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w:t>
      </w:r>
      <w:proofErr w:type="spellStart"/>
      <w:r w:rsidR="00795248" w:rsidRPr="00265BC4">
        <w:rPr>
          <w:rFonts w:ascii="Times New Roman" w:hAnsi="Times New Roman" w:cs="Times New Roman"/>
        </w:rPr>
        <w:t>önceliklendirilme</w:t>
      </w:r>
      <w:proofErr w:type="spellEnd"/>
      <w:r w:rsidR="00795248" w:rsidRPr="00265BC4">
        <w:rPr>
          <w:rFonts w:ascii="Times New Roman" w:hAnsi="Times New Roman" w:cs="Times New Roman"/>
        </w:rPr>
        <w:t xml:space="preserve"> süreci iyileştirilecektir. </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Bu temel gayeden hareketle planın tahmini </w:t>
      </w:r>
      <w:proofErr w:type="spellStart"/>
      <w:r w:rsidRPr="00265BC4">
        <w:rPr>
          <w:rFonts w:ascii="Times New Roman" w:hAnsi="Times New Roman" w:cs="Times New Roman"/>
        </w:rPr>
        <w:t>maliyetlendirilmesi</w:t>
      </w:r>
      <w:proofErr w:type="spellEnd"/>
      <w:r w:rsidRPr="00265BC4">
        <w:rPr>
          <w:rFonts w:ascii="Times New Roman" w:hAnsi="Times New Roman" w:cs="Times New Roman"/>
        </w:rPr>
        <w:t xml:space="preserve"> şu şekilde yapılmıştır: </w:t>
      </w:r>
    </w:p>
    <w:p w:rsidR="00795248" w:rsidRPr="00265BC4" w:rsidRDefault="00795248" w:rsidP="00795248">
      <w:pPr>
        <w:pStyle w:val="ListeParagraf"/>
        <w:numPr>
          <w:ilvl w:val="0"/>
          <w:numId w:val="3"/>
        </w:numPr>
        <w:rPr>
          <w:rFonts w:ascii="Times New Roman" w:hAnsi="Times New Roman" w:cs="Times New Roman"/>
        </w:rPr>
      </w:pPr>
      <w:r w:rsidRPr="00265BC4">
        <w:rPr>
          <w:rFonts w:ascii="Times New Roman" w:hAnsi="Times New Roman" w:cs="Times New Roman"/>
        </w:rPr>
        <w:t>Hedeflere ilişkin eylemler durum analizi çalışmaları sonuçlarından hareketle birimlerin katılımlarıyla tespit edilmiştir,</w:t>
      </w:r>
    </w:p>
    <w:p w:rsidR="00795248" w:rsidRPr="00265BC4" w:rsidRDefault="00795248" w:rsidP="00795248">
      <w:pPr>
        <w:pStyle w:val="ListeParagraf"/>
        <w:numPr>
          <w:ilvl w:val="0"/>
          <w:numId w:val="3"/>
        </w:numPr>
        <w:rPr>
          <w:rFonts w:ascii="Times New Roman" w:hAnsi="Times New Roman" w:cs="Times New Roman"/>
        </w:rPr>
      </w:pPr>
      <w:r w:rsidRPr="00265BC4">
        <w:rPr>
          <w:rFonts w:ascii="Times New Roman" w:hAnsi="Times New Roman" w:cs="Times New Roman"/>
        </w:rPr>
        <w:t xml:space="preserve"> Eylemlere ilişkin maliyetlerin bütçe dağılımları yapılmadan önce genel yönetim giderleri ayrılmıştır,</w:t>
      </w:r>
    </w:p>
    <w:p w:rsidR="00795248" w:rsidRPr="00265BC4" w:rsidRDefault="00795248" w:rsidP="00795248">
      <w:pPr>
        <w:pStyle w:val="ListeParagraf"/>
        <w:numPr>
          <w:ilvl w:val="0"/>
          <w:numId w:val="3"/>
        </w:numPr>
        <w:rPr>
          <w:rFonts w:ascii="Times New Roman" w:hAnsi="Times New Roman" w:cs="Times New Roman"/>
        </w:rPr>
      </w:pPr>
      <w:r>
        <w:rPr>
          <w:rFonts w:ascii="Times New Roman" w:hAnsi="Times New Roman" w:cs="Times New Roman"/>
        </w:rPr>
        <w:t xml:space="preserve">İlçemize </w:t>
      </w:r>
      <w:r w:rsidRPr="00265BC4">
        <w:rPr>
          <w:rFonts w:ascii="Times New Roman" w:hAnsi="Times New Roman" w:cs="Times New Roman"/>
        </w:rPr>
        <w:t>merkezi yönetim bütçesi</w:t>
      </w:r>
      <w:r>
        <w:rPr>
          <w:rFonts w:ascii="Times New Roman" w:hAnsi="Times New Roman" w:cs="Times New Roman"/>
        </w:rPr>
        <w:t xml:space="preserve"> aktarımları</w:t>
      </w:r>
      <w:r w:rsidRPr="00265BC4">
        <w:rPr>
          <w:rFonts w:ascii="Times New Roman" w:hAnsi="Times New Roman" w:cs="Times New Roman"/>
        </w:rPr>
        <w:t xml:space="preserve"> ile </w:t>
      </w:r>
      <w:r w:rsidR="00207F76">
        <w:rPr>
          <w:rFonts w:ascii="Times New Roman" w:hAnsi="Times New Roman" w:cs="Times New Roman"/>
        </w:rPr>
        <w:t>kantin</w:t>
      </w:r>
      <w:r w:rsidRPr="00265BC4">
        <w:rPr>
          <w:rFonts w:ascii="Times New Roman" w:hAnsi="Times New Roman" w:cs="Times New Roman"/>
        </w:rPr>
        <w:t xml:space="preserve"> </w:t>
      </w:r>
      <w:r w:rsidR="00207F76">
        <w:rPr>
          <w:rFonts w:ascii="Times New Roman" w:hAnsi="Times New Roman" w:cs="Times New Roman"/>
        </w:rPr>
        <w:t xml:space="preserve">katkı payı </w:t>
      </w:r>
      <w:r w:rsidRPr="00265BC4">
        <w:rPr>
          <w:rFonts w:ascii="Times New Roman" w:hAnsi="Times New Roman" w:cs="Times New Roman"/>
        </w:rPr>
        <w:t>gelirler</w:t>
      </w:r>
      <w:r w:rsidR="00207F76">
        <w:rPr>
          <w:rFonts w:ascii="Times New Roman" w:hAnsi="Times New Roman" w:cs="Times New Roman"/>
        </w:rPr>
        <w:t>i</w:t>
      </w:r>
      <w:r w:rsidRPr="00265BC4">
        <w:rPr>
          <w:rFonts w:ascii="Times New Roman" w:hAnsi="Times New Roman" w:cs="Times New Roman"/>
        </w:rPr>
        <w:t xml:space="preserve"> hesaplanmıştır,</w:t>
      </w:r>
    </w:p>
    <w:p w:rsidR="00795248" w:rsidRPr="00265BC4" w:rsidRDefault="00795248" w:rsidP="00795248">
      <w:pPr>
        <w:pStyle w:val="ListeParagraf"/>
        <w:numPr>
          <w:ilvl w:val="0"/>
          <w:numId w:val="3"/>
        </w:numPr>
        <w:rPr>
          <w:rFonts w:ascii="Times New Roman" w:hAnsi="Times New Roman" w:cs="Times New Roman"/>
        </w:rPr>
      </w:pPr>
      <w:r w:rsidRPr="00265BC4">
        <w:rPr>
          <w:rFonts w:ascii="Times New Roman" w:hAnsi="Times New Roman" w:cs="Times New Roman"/>
        </w:rPr>
        <w:t>Eylemlere ilişkin tahmini maliyetler belirlenmiştir,</w:t>
      </w:r>
    </w:p>
    <w:p w:rsidR="00795248" w:rsidRPr="00265BC4" w:rsidRDefault="00795248" w:rsidP="00795248">
      <w:pPr>
        <w:pStyle w:val="ListeParagraf"/>
        <w:numPr>
          <w:ilvl w:val="0"/>
          <w:numId w:val="3"/>
        </w:numPr>
        <w:rPr>
          <w:rFonts w:ascii="Times New Roman" w:hAnsi="Times New Roman" w:cs="Times New Roman"/>
        </w:rPr>
      </w:pPr>
      <w:r w:rsidRPr="00265BC4">
        <w:rPr>
          <w:rFonts w:ascii="Times New Roman" w:hAnsi="Times New Roman" w:cs="Times New Roman"/>
        </w:rPr>
        <w:t>Eylem maliyetlerinden hareketle hedef maliyetleri belirlenmiştir,</w:t>
      </w:r>
    </w:p>
    <w:p w:rsidR="00795248" w:rsidRPr="00265BC4" w:rsidRDefault="00795248" w:rsidP="00795248">
      <w:pPr>
        <w:pStyle w:val="ListeParagraf"/>
        <w:numPr>
          <w:ilvl w:val="0"/>
          <w:numId w:val="3"/>
        </w:numPr>
        <w:rPr>
          <w:rFonts w:ascii="Times New Roman" w:hAnsi="Times New Roman" w:cs="Times New Roman"/>
        </w:rPr>
      </w:pPr>
      <w:r w:rsidRPr="00265BC4">
        <w:rPr>
          <w:rFonts w:ascii="Times New Roman" w:hAnsi="Times New Roman" w:cs="Times New Roman"/>
        </w:rPr>
        <w:t>Hedef maliyetlerinden yola çıkılarak amaç maliyetleri belirlenmiş ve amaç maliyetlerinden de stratejik plan maliyeti belirlenmiştir.</w:t>
      </w:r>
    </w:p>
    <w:p w:rsidR="00795248" w:rsidRPr="00265BC4" w:rsidRDefault="00795248" w:rsidP="00795248">
      <w:pPr>
        <w:rPr>
          <w:rFonts w:ascii="Times New Roman" w:hAnsi="Times New Roman" w:cs="Times New Roman"/>
        </w:rPr>
      </w:pPr>
      <w:proofErr w:type="gramStart"/>
      <w:r w:rsidRPr="008A74B3">
        <w:rPr>
          <w:rFonts w:ascii="Times New Roman" w:hAnsi="Times New Roman" w:cs="Times New Roman"/>
        </w:rPr>
        <w:t>İlçemize merkezi yönetim bütçesi aktarımları</w:t>
      </w:r>
      <w:r w:rsidR="00BE7D3E">
        <w:rPr>
          <w:rFonts w:ascii="Times New Roman" w:hAnsi="Times New Roman" w:cs="Times New Roman"/>
        </w:rPr>
        <w:t xml:space="preserve"> ve</w:t>
      </w:r>
      <w:r w:rsidRPr="008A74B3">
        <w:rPr>
          <w:rFonts w:ascii="Times New Roman" w:hAnsi="Times New Roman" w:cs="Times New Roman"/>
        </w:rPr>
        <w:t xml:space="preserve"> </w:t>
      </w:r>
      <w:r w:rsidR="00BE7D3E">
        <w:rPr>
          <w:rFonts w:ascii="Times New Roman" w:hAnsi="Times New Roman" w:cs="Times New Roman"/>
        </w:rPr>
        <w:t xml:space="preserve">İlçe Milli Eğitim kantin katkı payları </w:t>
      </w:r>
      <w:r w:rsidRPr="008A74B3">
        <w:rPr>
          <w:rFonts w:ascii="Times New Roman" w:hAnsi="Times New Roman" w:cs="Times New Roman"/>
        </w:rPr>
        <w:t xml:space="preserve">ile </w:t>
      </w:r>
      <w:r>
        <w:rPr>
          <w:rFonts w:ascii="Times New Roman" w:hAnsi="Times New Roman" w:cs="Times New Roman"/>
        </w:rPr>
        <w:t>diğer gelir</w:t>
      </w:r>
      <w:r w:rsidRPr="00265BC4">
        <w:rPr>
          <w:rFonts w:ascii="Times New Roman" w:hAnsi="Times New Roman" w:cs="Times New Roman"/>
        </w:rPr>
        <w:t xml:space="preserve"> artışları ve eğilimleri dikkate alındığında </w:t>
      </w:r>
      <w:r w:rsidR="007B0F84">
        <w:rPr>
          <w:rFonts w:ascii="Times New Roman" w:hAnsi="Times New Roman" w:cs="Times New Roman"/>
        </w:rPr>
        <w:t>Foça</w:t>
      </w:r>
      <w:r w:rsidRPr="008A74B3">
        <w:rPr>
          <w:rFonts w:ascii="Times New Roman" w:hAnsi="Times New Roman" w:cs="Times New Roman"/>
        </w:rPr>
        <w:t xml:space="preserve"> İlçe Millî Eğitim Müdürlüğü </w:t>
      </w:r>
      <w:r w:rsidR="00C357D2">
        <w:rPr>
          <w:rFonts w:ascii="Times New Roman" w:hAnsi="Times New Roman" w:cs="Times New Roman"/>
        </w:rPr>
        <w:t>2019-2023</w:t>
      </w:r>
      <w:r w:rsidRPr="00265BC4">
        <w:rPr>
          <w:rFonts w:ascii="Times New Roman" w:hAnsi="Times New Roman" w:cs="Times New Roman"/>
        </w:rPr>
        <w:t xml:space="preserve"> Stratejik Planı’nda yer alan stratejik amaçların gerçekleştirilebilmesi için tabloda da belirtildiği üzere beş yıllık süre için tahmini </w:t>
      </w:r>
      <w:r w:rsidR="00C543B4" w:rsidRPr="00C543B4">
        <w:rPr>
          <w:rFonts w:ascii="Times New Roman" w:hAnsi="Times New Roman" w:cs="Times New Roman"/>
        </w:rPr>
        <w:t>189.165.421,88</w:t>
      </w:r>
      <w:r w:rsidRPr="00265BC4">
        <w:rPr>
          <w:rFonts w:ascii="Times New Roman" w:hAnsi="Times New Roman" w:cs="Times New Roman"/>
        </w:rPr>
        <w:t xml:space="preserve"> TL’lik kaynağın elde edileceği düşünülmektedir. </w:t>
      </w:r>
      <w:proofErr w:type="gramEnd"/>
    </w:p>
    <w:p w:rsidR="00795248" w:rsidRDefault="00795248" w:rsidP="00795248">
      <w:pPr>
        <w:rPr>
          <w:rFonts w:ascii="Times New Roman" w:hAnsi="Times New Roman" w:cs="Times New Roman"/>
        </w:rPr>
      </w:pPr>
    </w:p>
    <w:p w:rsidR="000F5B82" w:rsidRDefault="000F5B82" w:rsidP="00795248">
      <w:pPr>
        <w:rPr>
          <w:rFonts w:ascii="Times New Roman" w:hAnsi="Times New Roman" w:cs="Times New Roman"/>
        </w:rPr>
      </w:pPr>
    </w:p>
    <w:p w:rsidR="000F5B82" w:rsidRDefault="000F5B82" w:rsidP="00795248">
      <w:pPr>
        <w:rPr>
          <w:rFonts w:ascii="Times New Roman" w:hAnsi="Times New Roman" w:cs="Times New Roman"/>
        </w:rPr>
      </w:pPr>
    </w:p>
    <w:p w:rsidR="000F5B82" w:rsidRDefault="000F5B82" w:rsidP="00795248">
      <w:pPr>
        <w:rPr>
          <w:rFonts w:ascii="Times New Roman" w:hAnsi="Times New Roman" w:cs="Times New Roman"/>
        </w:rPr>
      </w:pPr>
    </w:p>
    <w:p w:rsidR="000F5B82" w:rsidRDefault="000F5B82" w:rsidP="00795248">
      <w:pPr>
        <w:rPr>
          <w:rFonts w:ascii="Times New Roman" w:hAnsi="Times New Roman" w:cs="Times New Roman"/>
        </w:rPr>
      </w:pPr>
    </w:p>
    <w:p w:rsidR="000F5B82" w:rsidRDefault="000F5B82" w:rsidP="00795248">
      <w:pPr>
        <w:rPr>
          <w:rFonts w:ascii="Times New Roman" w:hAnsi="Times New Roman" w:cs="Times New Roman"/>
        </w:rPr>
      </w:pPr>
    </w:p>
    <w:p w:rsidR="00F67799" w:rsidRDefault="00F67799" w:rsidP="00795248">
      <w:pPr>
        <w:rPr>
          <w:rFonts w:ascii="Times New Roman" w:hAnsi="Times New Roman" w:cs="Times New Roman"/>
        </w:rPr>
      </w:pPr>
    </w:p>
    <w:p w:rsidR="00F67799" w:rsidRDefault="00F67799" w:rsidP="00795248">
      <w:pPr>
        <w:rPr>
          <w:rFonts w:ascii="Times New Roman" w:hAnsi="Times New Roman" w:cs="Times New Roman"/>
        </w:rPr>
      </w:pPr>
    </w:p>
    <w:p w:rsidR="000F5B82" w:rsidRPr="00265BC4" w:rsidRDefault="000F5B82" w:rsidP="00795248">
      <w:pPr>
        <w:rPr>
          <w:rFonts w:ascii="Times New Roman" w:hAnsi="Times New Roman" w:cs="Times New Roman"/>
        </w:rPr>
      </w:pPr>
    </w:p>
    <w:p w:rsidR="00795248" w:rsidRPr="008D2C6C" w:rsidRDefault="00795248" w:rsidP="00795248">
      <w:pPr>
        <w:pStyle w:val="ResimYazs"/>
        <w:keepNext/>
        <w:rPr>
          <w:rFonts w:ascii="Times New Roman" w:hAnsi="Times New Roman" w:cs="Times New Roman"/>
        </w:rPr>
      </w:pPr>
      <w:bookmarkStart w:id="28" w:name="_Toc535495963"/>
      <w:r w:rsidRPr="008D2C6C">
        <w:rPr>
          <w:rFonts w:ascii="Times New Roman" w:hAnsi="Times New Roman" w:cs="Times New Roman"/>
        </w:rPr>
        <w:lastRenderedPageBreak/>
        <w:t xml:space="preserve">Tablo </w:t>
      </w:r>
      <w:r w:rsidR="00E952D5" w:rsidRPr="008D2C6C">
        <w:rPr>
          <w:rFonts w:ascii="Times New Roman" w:hAnsi="Times New Roman" w:cs="Times New Roman"/>
        </w:rPr>
        <w:fldChar w:fldCharType="begin"/>
      </w:r>
      <w:r w:rsidRPr="008D2C6C">
        <w:rPr>
          <w:rFonts w:ascii="Times New Roman" w:hAnsi="Times New Roman" w:cs="Times New Roman"/>
        </w:rPr>
        <w:instrText xml:space="preserve"> SEQ Tablo \* ARABIC </w:instrText>
      </w:r>
      <w:r w:rsidR="00E952D5" w:rsidRPr="008D2C6C">
        <w:rPr>
          <w:rFonts w:ascii="Times New Roman" w:hAnsi="Times New Roman" w:cs="Times New Roman"/>
        </w:rPr>
        <w:fldChar w:fldCharType="separate"/>
      </w:r>
      <w:r w:rsidR="00781D6B">
        <w:rPr>
          <w:rFonts w:ascii="Times New Roman" w:hAnsi="Times New Roman" w:cs="Times New Roman"/>
          <w:noProof/>
        </w:rPr>
        <w:t>1</w:t>
      </w:r>
      <w:r w:rsidR="00E952D5" w:rsidRPr="008D2C6C">
        <w:rPr>
          <w:rFonts w:ascii="Times New Roman" w:hAnsi="Times New Roman" w:cs="Times New Roman"/>
          <w:noProof/>
        </w:rPr>
        <w:fldChar w:fldCharType="end"/>
      </w:r>
      <w:r w:rsidRPr="008D2C6C">
        <w:rPr>
          <w:rFonts w:ascii="Times New Roman" w:hAnsi="Times New Roman" w:cs="Times New Roman"/>
        </w:rPr>
        <w:t>: Kaynak Tablosu</w:t>
      </w:r>
      <w:bookmarkEnd w:id="28"/>
    </w:p>
    <w:tbl>
      <w:tblPr>
        <w:tblW w:w="14900" w:type="dxa"/>
        <w:tblInd w:w="55" w:type="dxa"/>
        <w:tblCellMar>
          <w:left w:w="70" w:type="dxa"/>
          <w:right w:w="70" w:type="dxa"/>
        </w:tblCellMar>
        <w:tblLook w:val="04A0" w:firstRow="1" w:lastRow="0" w:firstColumn="1" w:lastColumn="0" w:noHBand="0" w:noVBand="1"/>
      </w:tblPr>
      <w:tblGrid>
        <w:gridCol w:w="1718"/>
        <w:gridCol w:w="1978"/>
        <w:gridCol w:w="1978"/>
        <w:gridCol w:w="1979"/>
        <w:gridCol w:w="1979"/>
        <w:gridCol w:w="1979"/>
        <w:gridCol w:w="1979"/>
        <w:gridCol w:w="1310"/>
      </w:tblGrid>
      <w:tr w:rsidR="00654CF8" w:rsidRPr="00654CF8" w:rsidTr="00654CF8">
        <w:trPr>
          <w:trHeight w:val="390"/>
        </w:trPr>
        <w:tc>
          <w:tcPr>
            <w:tcW w:w="1718" w:type="dxa"/>
            <w:tcBorders>
              <w:top w:val="single" w:sz="8" w:space="0" w:color="auto"/>
              <w:left w:val="single" w:sz="8" w:space="0" w:color="auto"/>
              <w:bottom w:val="single" w:sz="8" w:space="0" w:color="auto"/>
              <w:right w:val="single" w:sz="8" w:space="0" w:color="auto"/>
            </w:tcBorders>
            <w:shd w:val="clear" w:color="000000" w:fill="8DB3E2"/>
            <w:vAlign w:val="center"/>
            <w:hideMark/>
          </w:tcPr>
          <w:p w:rsidR="00654CF8" w:rsidRPr="00654CF8" w:rsidRDefault="00654CF8" w:rsidP="00654CF8">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Kaynak Tablosu</w:t>
            </w:r>
          </w:p>
        </w:tc>
        <w:tc>
          <w:tcPr>
            <w:tcW w:w="1978" w:type="dxa"/>
            <w:tcBorders>
              <w:top w:val="single" w:sz="8" w:space="0" w:color="auto"/>
              <w:left w:val="nil"/>
              <w:bottom w:val="single" w:sz="8" w:space="0" w:color="auto"/>
              <w:right w:val="single" w:sz="8" w:space="0" w:color="auto"/>
            </w:tcBorders>
            <w:shd w:val="clear" w:color="000000" w:fill="8DB3E2"/>
            <w:vAlign w:val="center"/>
            <w:hideMark/>
          </w:tcPr>
          <w:p w:rsidR="00654CF8" w:rsidRPr="00654CF8" w:rsidRDefault="00654CF8" w:rsidP="00654CF8">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2019</w:t>
            </w:r>
          </w:p>
        </w:tc>
        <w:tc>
          <w:tcPr>
            <w:tcW w:w="1978" w:type="dxa"/>
            <w:tcBorders>
              <w:top w:val="single" w:sz="8" w:space="0" w:color="auto"/>
              <w:left w:val="nil"/>
              <w:bottom w:val="single" w:sz="8" w:space="0" w:color="auto"/>
              <w:right w:val="single" w:sz="8" w:space="0" w:color="auto"/>
            </w:tcBorders>
            <w:shd w:val="clear" w:color="000000" w:fill="8DB3E2"/>
            <w:vAlign w:val="center"/>
            <w:hideMark/>
          </w:tcPr>
          <w:p w:rsidR="00654CF8" w:rsidRPr="00654CF8" w:rsidRDefault="00654CF8" w:rsidP="00654CF8">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2020</w:t>
            </w:r>
          </w:p>
        </w:tc>
        <w:tc>
          <w:tcPr>
            <w:tcW w:w="1979" w:type="dxa"/>
            <w:tcBorders>
              <w:top w:val="single" w:sz="8" w:space="0" w:color="auto"/>
              <w:left w:val="nil"/>
              <w:bottom w:val="single" w:sz="8" w:space="0" w:color="auto"/>
              <w:right w:val="single" w:sz="8" w:space="0" w:color="auto"/>
            </w:tcBorders>
            <w:shd w:val="clear" w:color="000000" w:fill="8DB3E2"/>
            <w:vAlign w:val="center"/>
            <w:hideMark/>
          </w:tcPr>
          <w:p w:rsidR="00654CF8" w:rsidRPr="00654CF8" w:rsidRDefault="00654CF8" w:rsidP="00654CF8">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2021</w:t>
            </w:r>
          </w:p>
        </w:tc>
        <w:tc>
          <w:tcPr>
            <w:tcW w:w="1979" w:type="dxa"/>
            <w:tcBorders>
              <w:top w:val="single" w:sz="8" w:space="0" w:color="auto"/>
              <w:left w:val="nil"/>
              <w:bottom w:val="single" w:sz="8" w:space="0" w:color="auto"/>
              <w:right w:val="single" w:sz="8" w:space="0" w:color="auto"/>
            </w:tcBorders>
            <w:shd w:val="clear" w:color="000000" w:fill="8DB3E2"/>
            <w:vAlign w:val="center"/>
            <w:hideMark/>
          </w:tcPr>
          <w:p w:rsidR="00654CF8" w:rsidRPr="00654CF8" w:rsidRDefault="00654CF8" w:rsidP="00654CF8">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2022</w:t>
            </w:r>
          </w:p>
        </w:tc>
        <w:tc>
          <w:tcPr>
            <w:tcW w:w="1979" w:type="dxa"/>
            <w:tcBorders>
              <w:top w:val="single" w:sz="8" w:space="0" w:color="auto"/>
              <w:left w:val="nil"/>
              <w:bottom w:val="single" w:sz="8" w:space="0" w:color="auto"/>
              <w:right w:val="single" w:sz="8" w:space="0" w:color="auto"/>
            </w:tcBorders>
            <w:shd w:val="clear" w:color="000000" w:fill="8DB3E2"/>
            <w:vAlign w:val="center"/>
            <w:hideMark/>
          </w:tcPr>
          <w:p w:rsidR="00654CF8" w:rsidRPr="00654CF8" w:rsidRDefault="00654CF8" w:rsidP="00654CF8">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2023</w:t>
            </w:r>
          </w:p>
        </w:tc>
        <w:tc>
          <w:tcPr>
            <w:tcW w:w="1979" w:type="dxa"/>
            <w:tcBorders>
              <w:top w:val="single" w:sz="8" w:space="0" w:color="auto"/>
              <w:left w:val="nil"/>
              <w:bottom w:val="single" w:sz="8" w:space="0" w:color="auto"/>
              <w:right w:val="single" w:sz="8" w:space="0" w:color="auto"/>
            </w:tcBorders>
            <w:shd w:val="clear" w:color="000000" w:fill="8DB3E2"/>
            <w:vAlign w:val="center"/>
            <w:hideMark/>
          </w:tcPr>
          <w:p w:rsidR="00654CF8" w:rsidRPr="00654CF8" w:rsidRDefault="00654CF8" w:rsidP="00654CF8">
            <w:pPr>
              <w:spacing w:after="0" w:line="240" w:lineRule="auto"/>
              <w:jc w:val="center"/>
              <w:rPr>
                <w:rFonts w:ascii="Times New Roman" w:eastAsia="Times New Roman" w:hAnsi="Times New Roman" w:cs="Times New Roman"/>
                <w:b/>
                <w:bCs/>
                <w:color w:val="000000"/>
                <w:sz w:val="22"/>
                <w:lang w:eastAsia="tr-TR"/>
              </w:rPr>
            </w:pPr>
            <w:r w:rsidRPr="00654CF8">
              <w:rPr>
                <w:rFonts w:ascii="Times New Roman" w:eastAsia="Times New Roman" w:hAnsi="Times New Roman" w:cs="Times New Roman"/>
                <w:b/>
                <w:bCs/>
                <w:color w:val="000000"/>
                <w:sz w:val="22"/>
                <w:lang w:eastAsia="tr-TR"/>
              </w:rPr>
              <w:t>Toplam Kaynak</w:t>
            </w:r>
          </w:p>
        </w:tc>
        <w:tc>
          <w:tcPr>
            <w:tcW w:w="1310" w:type="dxa"/>
            <w:tcBorders>
              <w:top w:val="nil"/>
              <w:left w:val="nil"/>
              <w:bottom w:val="nil"/>
              <w:right w:val="nil"/>
            </w:tcBorders>
            <w:shd w:val="clear" w:color="auto" w:fill="auto"/>
            <w:noWrap/>
            <w:vAlign w:val="bottom"/>
            <w:hideMark/>
          </w:tcPr>
          <w:p w:rsidR="00654CF8" w:rsidRPr="00654CF8" w:rsidRDefault="00654CF8" w:rsidP="00654CF8">
            <w:pPr>
              <w:spacing w:after="0" w:line="240" w:lineRule="auto"/>
              <w:jc w:val="left"/>
              <w:rPr>
                <w:rFonts w:ascii="Calibri" w:eastAsia="Times New Roman" w:hAnsi="Calibri" w:cs="Times New Roman"/>
                <w:color w:val="000000"/>
                <w:sz w:val="22"/>
                <w:lang w:eastAsia="tr-TR"/>
              </w:rPr>
            </w:pPr>
            <w:r w:rsidRPr="00654CF8">
              <w:rPr>
                <w:rFonts w:ascii="Calibri" w:eastAsia="Times New Roman" w:hAnsi="Calibri" w:cs="Times New Roman"/>
                <w:color w:val="000000"/>
                <w:sz w:val="22"/>
                <w:lang w:eastAsia="tr-TR"/>
              </w:rPr>
              <w:t>Oran</w:t>
            </w:r>
          </w:p>
        </w:tc>
      </w:tr>
      <w:tr w:rsidR="00654CF8" w:rsidRPr="00654CF8" w:rsidTr="00654CF8">
        <w:trPr>
          <w:trHeight w:val="82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Genel Bütçe</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30.973.819,56</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34.071.201,51</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37.478.321,67</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41.226.153,83</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45.348.769,21</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189.098.265,78</w:t>
            </w:r>
          </w:p>
        </w:tc>
        <w:tc>
          <w:tcPr>
            <w:tcW w:w="1310" w:type="dxa"/>
            <w:tcBorders>
              <w:top w:val="nil"/>
              <w:left w:val="nil"/>
              <w:bottom w:val="nil"/>
              <w:right w:val="nil"/>
            </w:tcBorders>
            <w:shd w:val="clear" w:color="auto" w:fill="auto"/>
            <w:noWrap/>
            <w:vAlign w:val="bottom"/>
            <w:hideMark/>
          </w:tcPr>
          <w:p w:rsidR="00654CF8" w:rsidRPr="00654CF8" w:rsidRDefault="00654CF8" w:rsidP="00654CF8">
            <w:pPr>
              <w:spacing w:after="0" w:line="240" w:lineRule="auto"/>
              <w:jc w:val="left"/>
              <w:rPr>
                <w:rFonts w:ascii="Calibri" w:eastAsia="Times New Roman" w:hAnsi="Calibri" w:cs="Times New Roman"/>
                <w:color w:val="000000"/>
                <w:sz w:val="22"/>
                <w:lang w:eastAsia="tr-TR"/>
              </w:rPr>
            </w:pPr>
            <w:r w:rsidRPr="00654CF8">
              <w:rPr>
                <w:rFonts w:ascii="Calibri" w:eastAsia="Times New Roman" w:hAnsi="Calibri" w:cs="Times New Roman"/>
                <w:color w:val="000000"/>
                <w:sz w:val="22"/>
                <w:lang w:eastAsia="tr-TR"/>
              </w:rPr>
              <w:t>99,96449874</w:t>
            </w:r>
          </w:p>
        </w:tc>
      </w:tr>
      <w:tr w:rsidR="00654CF8" w:rsidRPr="00654CF8" w:rsidTr="00654CF8">
        <w:trPr>
          <w:trHeight w:val="82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Hayırsever Katkısı</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310" w:type="dxa"/>
            <w:tcBorders>
              <w:top w:val="nil"/>
              <w:left w:val="nil"/>
              <w:bottom w:val="nil"/>
              <w:right w:val="nil"/>
            </w:tcBorders>
            <w:shd w:val="clear" w:color="auto" w:fill="auto"/>
            <w:noWrap/>
            <w:vAlign w:val="bottom"/>
            <w:hideMark/>
          </w:tcPr>
          <w:p w:rsidR="00654CF8" w:rsidRPr="00654CF8" w:rsidRDefault="00654CF8" w:rsidP="00654CF8">
            <w:pPr>
              <w:spacing w:after="0" w:line="240" w:lineRule="auto"/>
              <w:jc w:val="left"/>
              <w:rPr>
                <w:rFonts w:ascii="Calibri" w:eastAsia="Times New Roman" w:hAnsi="Calibri" w:cs="Times New Roman"/>
                <w:color w:val="000000"/>
                <w:sz w:val="22"/>
                <w:lang w:eastAsia="tr-TR"/>
              </w:rPr>
            </w:pPr>
            <w:r w:rsidRPr="00654CF8">
              <w:rPr>
                <w:rFonts w:ascii="Calibri" w:eastAsia="Times New Roman" w:hAnsi="Calibri" w:cs="Times New Roman"/>
                <w:color w:val="000000"/>
                <w:sz w:val="22"/>
                <w:lang w:eastAsia="tr-TR"/>
              </w:rPr>
              <w:t>0</w:t>
            </w:r>
          </w:p>
        </w:tc>
      </w:tr>
      <w:tr w:rsidR="00654CF8" w:rsidRPr="00654CF8" w:rsidTr="00654CF8">
        <w:trPr>
          <w:trHeight w:val="82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Kantin Gelirleri</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11.000,00</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12.100,00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13.310,00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14.641,00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16.105,10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67.156,10</w:t>
            </w:r>
          </w:p>
        </w:tc>
        <w:tc>
          <w:tcPr>
            <w:tcW w:w="1310" w:type="dxa"/>
            <w:tcBorders>
              <w:top w:val="nil"/>
              <w:left w:val="nil"/>
              <w:bottom w:val="nil"/>
              <w:right w:val="nil"/>
            </w:tcBorders>
            <w:shd w:val="clear" w:color="auto" w:fill="auto"/>
            <w:noWrap/>
            <w:vAlign w:val="bottom"/>
            <w:hideMark/>
          </w:tcPr>
          <w:p w:rsidR="00654CF8" w:rsidRPr="00654CF8" w:rsidRDefault="00654CF8" w:rsidP="00654CF8">
            <w:pPr>
              <w:spacing w:after="0" w:line="240" w:lineRule="auto"/>
              <w:jc w:val="left"/>
              <w:rPr>
                <w:rFonts w:ascii="Calibri" w:eastAsia="Times New Roman" w:hAnsi="Calibri" w:cs="Times New Roman"/>
                <w:color w:val="000000"/>
                <w:sz w:val="22"/>
                <w:lang w:eastAsia="tr-TR"/>
              </w:rPr>
            </w:pPr>
            <w:r w:rsidRPr="00654CF8">
              <w:rPr>
                <w:rFonts w:ascii="Calibri" w:eastAsia="Times New Roman" w:hAnsi="Calibri" w:cs="Times New Roman"/>
                <w:color w:val="000000"/>
                <w:sz w:val="22"/>
                <w:lang w:eastAsia="tr-TR"/>
              </w:rPr>
              <w:t>0,035501256</w:t>
            </w:r>
          </w:p>
        </w:tc>
      </w:tr>
      <w:tr w:rsidR="00654CF8" w:rsidRPr="00654CF8" w:rsidTr="00654CF8">
        <w:trPr>
          <w:trHeight w:val="82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Proje Gelirleri</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0,00</w:t>
            </w:r>
          </w:p>
        </w:tc>
        <w:tc>
          <w:tcPr>
            <w:tcW w:w="1310" w:type="dxa"/>
            <w:tcBorders>
              <w:top w:val="nil"/>
              <w:left w:val="nil"/>
              <w:bottom w:val="nil"/>
              <w:right w:val="nil"/>
            </w:tcBorders>
            <w:shd w:val="clear" w:color="auto" w:fill="auto"/>
            <w:noWrap/>
            <w:vAlign w:val="bottom"/>
            <w:hideMark/>
          </w:tcPr>
          <w:p w:rsidR="00654CF8" w:rsidRPr="00654CF8" w:rsidRDefault="00654CF8" w:rsidP="00654CF8">
            <w:pPr>
              <w:spacing w:after="0" w:line="240" w:lineRule="auto"/>
              <w:jc w:val="left"/>
              <w:rPr>
                <w:rFonts w:ascii="Calibri" w:eastAsia="Times New Roman" w:hAnsi="Calibri" w:cs="Times New Roman"/>
                <w:color w:val="000000"/>
                <w:sz w:val="22"/>
                <w:lang w:eastAsia="tr-TR"/>
              </w:rPr>
            </w:pPr>
            <w:r w:rsidRPr="00654CF8">
              <w:rPr>
                <w:rFonts w:ascii="Calibri" w:eastAsia="Times New Roman" w:hAnsi="Calibri" w:cs="Times New Roman"/>
                <w:color w:val="000000"/>
                <w:sz w:val="22"/>
                <w:lang w:eastAsia="tr-TR"/>
              </w:rPr>
              <w:t>0</w:t>
            </w:r>
          </w:p>
        </w:tc>
      </w:tr>
      <w:tr w:rsidR="00654CF8" w:rsidRPr="00654CF8" w:rsidTr="00654CF8">
        <w:trPr>
          <w:trHeight w:val="825"/>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proofErr w:type="gramStart"/>
            <w:r w:rsidRPr="00654CF8">
              <w:rPr>
                <w:rFonts w:ascii="Times New Roman" w:eastAsia="Times New Roman" w:hAnsi="Times New Roman" w:cs="Times New Roman"/>
                <w:color w:val="000000"/>
                <w:sz w:val="20"/>
                <w:szCs w:val="20"/>
                <w:lang w:eastAsia="tr-TR"/>
              </w:rPr>
              <w:t>TOPLAM  GELİR</w:t>
            </w:r>
            <w:proofErr w:type="gramEnd"/>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30.984.819,56</w:t>
            </w:r>
          </w:p>
        </w:tc>
        <w:tc>
          <w:tcPr>
            <w:tcW w:w="1978"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34.083.301,51</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37.491.631,67</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41.240.794,83</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45.364.874,31</w:t>
            </w:r>
          </w:p>
        </w:tc>
        <w:tc>
          <w:tcPr>
            <w:tcW w:w="1979" w:type="dxa"/>
            <w:tcBorders>
              <w:top w:val="nil"/>
              <w:left w:val="nil"/>
              <w:bottom w:val="single" w:sz="8" w:space="0" w:color="auto"/>
              <w:right w:val="single" w:sz="8" w:space="0" w:color="auto"/>
            </w:tcBorders>
            <w:shd w:val="clear" w:color="auto" w:fill="auto"/>
            <w:vAlign w:val="center"/>
            <w:hideMark/>
          </w:tcPr>
          <w:p w:rsidR="00654CF8" w:rsidRPr="00654CF8" w:rsidRDefault="00654CF8" w:rsidP="00654CF8">
            <w:pPr>
              <w:spacing w:after="0" w:line="240" w:lineRule="auto"/>
              <w:jc w:val="left"/>
              <w:rPr>
                <w:rFonts w:ascii="Times New Roman" w:eastAsia="Times New Roman" w:hAnsi="Times New Roman" w:cs="Times New Roman"/>
                <w:color w:val="000000"/>
                <w:sz w:val="20"/>
                <w:szCs w:val="20"/>
                <w:lang w:eastAsia="tr-TR"/>
              </w:rPr>
            </w:pPr>
            <w:r w:rsidRPr="00654CF8">
              <w:rPr>
                <w:rFonts w:ascii="Times New Roman" w:eastAsia="Times New Roman" w:hAnsi="Times New Roman" w:cs="Times New Roman"/>
                <w:color w:val="000000"/>
                <w:sz w:val="20"/>
                <w:szCs w:val="20"/>
                <w:lang w:eastAsia="tr-TR"/>
              </w:rPr>
              <w:t>189.165.421,88</w:t>
            </w:r>
          </w:p>
        </w:tc>
        <w:tc>
          <w:tcPr>
            <w:tcW w:w="1310" w:type="dxa"/>
            <w:tcBorders>
              <w:top w:val="nil"/>
              <w:left w:val="nil"/>
              <w:bottom w:val="nil"/>
              <w:right w:val="nil"/>
            </w:tcBorders>
            <w:shd w:val="clear" w:color="auto" w:fill="auto"/>
            <w:noWrap/>
            <w:vAlign w:val="bottom"/>
            <w:hideMark/>
          </w:tcPr>
          <w:p w:rsidR="00654CF8" w:rsidRPr="00654CF8" w:rsidRDefault="00654CF8" w:rsidP="00654CF8">
            <w:pPr>
              <w:spacing w:after="0" w:line="240" w:lineRule="auto"/>
              <w:jc w:val="left"/>
              <w:rPr>
                <w:rFonts w:ascii="Calibri" w:eastAsia="Times New Roman" w:hAnsi="Calibri" w:cs="Times New Roman"/>
                <w:color w:val="000000"/>
                <w:sz w:val="22"/>
                <w:lang w:eastAsia="tr-TR"/>
              </w:rPr>
            </w:pPr>
            <w:r w:rsidRPr="00654CF8">
              <w:rPr>
                <w:rFonts w:ascii="Calibri" w:eastAsia="Times New Roman" w:hAnsi="Calibri" w:cs="Times New Roman"/>
                <w:color w:val="000000"/>
                <w:sz w:val="22"/>
                <w:lang w:eastAsia="tr-TR"/>
              </w:rPr>
              <w:t>100</w:t>
            </w:r>
          </w:p>
        </w:tc>
      </w:tr>
    </w:tbl>
    <w:p w:rsidR="00795248" w:rsidRPr="00265BC4" w:rsidRDefault="00795248" w:rsidP="00795248">
      <w:pPr>
        <w:rPr>
          <w:rFonts w:ascii="Times New Roman" w:hAnsi="Times New Roman" w:cs="Times New Roman"/>
        </w:rPr>
      </w:pPr>
    </w:p>
    <w:p w:rsidR="00795248" w:rsidRPr="00265BC4" w:rsidRDefault="00795248" w:rsidP="00795248">
      <w:pPr>
        <w:spacing w:after="160"/>
        <w:ind w:firstLine="708"/>
        <w:jc w:val="left"/>
        <w:rPr>
          <w:rFonts w:ascii="Times New Roman" w:hAnsi="Times New Roman" w:cs="Times New Roman"/>
        </w:rPr>
      </w:pPr>
      <w:r w:rsidRPr="00265BC4">
        <w:rPr>
          <w:rFonts w:ascii="Times New Roman" w:hAnsi="Times New Roman" w:cs="Times New Roman"/>
        </w:rPr>
        <w:t>Bu kaynağın dağılım oranlarına bakıldığında %</w:t>
      </w:r>
      <w:r w:rsidR="00654CF8" w:rsidRPr="00654CF8">
        <w:rPr>
          <w:rFonts w:ascii="Times New Roman" w:hAnsi="Times New Roman" w:cs="Times New Roman"/>
        </w:rPr>
        <w:t>99,96449874</w:t>
      </w:r>
      <w:r w:rsidR="00654CF8">
        <w:rPr>
          <w:rFonts w:ascii="Times New Roman" w:hAnsi="Times New Roman" w:cs="Times New Roman"/>
        </w:rPr>
        <w:t xml:space="preserve"> ünün genel bütçe,</w:t>
      </w:r>
      <w:r w:rsidRPr="00265BC4">
        <w:rPr>
          <w:rFonts w:ascii="Times New Roman" w:hAnsi="Times New Roman" w:cs="Times New Roman"/>
        </w:rPr>
        <w:t xml:space="preserve"> yalnızca </w:t>
      </w:r>
      <w:r w:rsidR="00654CF8" w:rsidRPr="00654CF8">
        <w:rPr>
          <w:rFonts w:ascii="Times New Roman" w:hAnsi="Times New Roman" w:cs="Times New Roman"/>
        </w:rPr>
        <w:t>0,035501256</w:t>
      </w:r>
      <w:r w:rsidR="00654CF8">
        <w:rPr>
          <w:rFonts w:ascii="Times New Roman" w:hAnsi="Times New Roman" w:cs="Times New Roman"/>
        </w:rPr>
        <w:t xml:space="preserve"> sının okul kantin gelirleri katkı payı</w:t>
      </w:r>
      <w:r w:rsidRPr="00265BC4">
        <w:rPr>
          <w:rFonts w:ascii="Times New Roman" w:hAnsi="Times New Roman" w:cs="Times New Roman"/>
        </w:rPr>
        <w:t xml:space="preserve"> olduğu görülmektedir. </w:t>
      </w:r>
    </w:p>
    <w:p w:rsidR="00795248" w:rsidRPr="00265BC4" w:rsidRDefault="00795248" w:rsidP="00795248">
      <w:pPr>
        <w:ind w:firstLine="708"/>
        <w:rPr>
          <w:rFonts w:ascii="Times New Roman" w:hAnsi="Times New Roman" w:cs="Times New Roman"/>
        </w:rPr>
      </w:pPr>
      <w:r>
        <w:rPr>
          <w:rFonts w:ascii="Times New Roman" w:hAnsi="Times New Roman" w:cs="Times New Roman"/>
        </w:rPr>
        <w:t>İlçemiz</w:t>
      </w:r>
      <w:r w:rsidRPr="00265BC4">
        <w:rPr>
          <w:rFonts w:ascii="Times New Roman" w:hAnsi="Times New Roman" w:cs="Times New Roman"/>
        </w:rPr>
        <w:t xml:space="preserve"> stratejik planında </w:t>
      </w:r>
      <w:r w:rsidR="00FC6739">
        <w:rPr>
          <w:rFonts w:ascii="Times New Roman" w:hAnsi="Times New Roman" w:cs="Times New Roman"/>
        </w:rPr>
        <w:t>2</w:t>
      </w:r>
      <w:r w:rsidR="008D13EA">
        <w:rPr>
          <w:rFonts w:ascii="Times New Roman" w:hAnsi="Times New Roman" w:cs="Times New Roman"/>
        </w:rPr>
        <w:t>1</w:t>
      </w:r>
      <w:r w:rsidRPr="00265BC4">
        <w:rPr>
          <w:rFonts w:ascii="Times New Roman" w:hAnsi="Times New Roman" w:cs="Times New Roman"/>
        </w:rPr>
        <w:t xml:space="preserve"> hedef bulunmaktadır. Söz konusu hedeflere ilişkin bütçe dağılımları 5 yıllık olarak alttaki tabloda belirtilmiştir. Tabloda görüldüğü üzere son iki yılın gelir ve giderlerinde yaşanan artıştan hareketle hazırlanan beş yıllık </w:t>
      </w:r>
      <w:proofErr w:type="spellStart"/>
      <w:r w:rsidRPr="00265BC4">
        <w:rPr>
          <w:rFonts w:ascii="Times New Roman" w:hAnsi="Times New Roman" w:cs="Times New Roman"/>
        </w:rPr>
        <w:t>maliyetlendirme</w:t>
      </w:r>
      <w:proofErr w:type="spellEnd"/>
      <w:r w:rsidRPr="00265BC4">
        <w:rPr>
          <w:rFonts w:ascii="Times New Roman" w:hAnsi="Times New Roman" w:cs="Times New Roman"/>
        </w:rPr>
        <w:t xml:space="preserve"> sonucunda Bakanlığımızın tahmini olarak </w:t>
      </w:r>
      <w:r w:rsidR="00654CF8" w:rsidRPr="00654CF8">
        <w:rPr>
          <w:rFonts w:ascii="Times New Roman" w:hAnsi="Times New Roman" w:cs="Times New Roman"/>
        </w:rPr>
        <w:t>189.098.265,78</w:t>
      </w:r>
      <w:r w:rsidRPr="00265BC4">
        <w:rPr>
          <w:rFonts w:ascii="Times New Roman" w:hAnsi="Times New Roman" w:cs="Times New Roman"/>
        </w:rPr>
        <w:t xml:space="preserve"> TL’lik bir harcama yapacağı düşünülmektedir. Plan dönemi amaç maliyetlerine ilişkin alttaki tabloda ayrıntılı bilgiye yer verilmiştir.</w:t>
      </w:r>
    </w:p>
    <w:p w:rsidR="000F5B82" w:rsidRDefault="000F5B82" w:rsidP="00795248">
      <w:pPr>
        <w:rPr>
          <w:rFonts w:ascii="Times New Roman" w:hAnsi="Times New Roman" w:cs="Times New Roman"/>
        </w:rPr>
      </w:pPr>
    </w:p>
    <w:p w:rsidR="000F5B82" w:rsidRDefault="000F5B82" w:rsidP="00795248">
      <w:pPr>
        <w:rPr>
          <w:rFonts w:ascii="Times New Roman" w:hAnsi="Times New Roman" w:cs="Times New Roman"/>
        </w:rPr>
      </w:pPr>
    </w:p>
    <w:p w:rsidR="00F67799" w:rsidRDefault="00F67799" w:rsidP="00795248">
      <w:pPr>
        <w:rPr>
          <w:rFonts w:ascii="Times New Roman" w:hAnsi="Times New Roman" w:cs="Times New Roman"/>
        </w:rPr>
      </w:pPr>
    </w:p>
    <w:p w:rsidR="00961393" w:rsidRDefault="00961393" w:rsidP="00795248">
      <w:pPr>
        <w:rPr>
          <w:rFonts w:ascii="Times New Roman" w:hAnsi="Times New Roman" w:cs="Times New Roman"/>
        </w:rPr>
      </w:pPr>
    </w:p>
    <w:p w:rsidR="00F67799" w:rsidRDefault="00F67799" w:rsidP="00795248">
      <w:pPr>
        <w:rPr>
          <w:rFonts w:ascii="Times New Roman" w:hAnsi="Times New Roman" w:cs="Times New Roman"/>
        </w:rPr>
      </w:pPr>
    </w:p>
    <w:p w:rsidR="00795248" w:rsidRDefault="000F5B82" w:rsidP="00795248">
      <w:pPr>
        <w:rPr>
          <w:rFonts w:ascii="Times New Roman" w:hAnsi="Times New Roman" w:cs="Times New Roman"/>
        </w:rPr>
      </w:pPr>
      <w:bookmarkStart w:id="29" w:name="_Toc535495964"/>
      <w:r w:rsidRPr="00265BC4">
        <w:rPr>
          <w:rFonts w:ascii="Times New Roman" w:hAnsi="Times New Roman" w:cs="Times New Roman"/>
        </w:rPr>
        <w:lastRenderedPageBreak/>
        <w:t xml:space="preserve">Tablo </w:t>
      </w:r>
      <w:r w:rsidR="00E952D5" w:rsidRPr="00265BC4">
        <w:rPr>
          <w:rFonts w:ascii="Times New Roman" w:hAnsi="Times New Roman" w:cs="Times New Roman"/>
        </w:rPr>
        <w:fldChar w:fldCharType="begin"/>
      </w:r>
      <w:r w:rsidRPr="00265BC4">
        <w:rPr>
          <w:rFonts w:ascii="Times New Roman" w:hAnsi="Times New Roman" w:cs="Times New Roman"/>
        </w:rPr>
        <w:instrText xml:space="preserve"> SEQ Tablo \* ARABIC </w:instrText>
      </w:r>
      <w:r w:rsidR="00E952D5" w:rsidRPr="00265BC4">
        <w:rPr>
          <w:rFonts w:ascii="Times New Roman" w:hAnsi="Times New Roman" w:cs="Times New Roman"/>
        </w:rPr>
        <w:fldChar w:fldCharType="separate"/>
      </w:r>
      <w:r w:rsidR="00781D6B">
        <w:rPr>
          <w:rFonts w:ascii="Times New Roman" w:hAnsi="Times New Roman" w:cs="Times New Roman"/>
          <w:noProof/>
        </w:rPr>
        <w:t>2</w:t>
      </w:r>
      <w:r w:rsidR="00E952D5" w:rsidRPr="00265BC4">
        <w:rPr>
          <w:rFonts w:ascii="Times New Roman" w:hAnsi="Times New Roman" w:cs="Times New Roman"/>
          <w:noProof/>
        </w:rPr>
        <w:fldChar w:fldCharType="end"/>
      </w:r>
      <w:r w:rsidRPr="00265BC4">
        <w:rPr>
          <w:rFonts w:ascii="Times New Roman" w:hAnsi="Times New Roman" w:cs="Times New Roman"/>
        </w:rPr>
        <w:t>: Amaç ve Hedef Maliyetleri Tablosu</w:t>
      </w:r>
      <w:bookmarkEnd w:id="29"/>
    </w:p>
    <w:tbl>
      <w:tblPr>
        <w:tblW w:w="13600" w:type="dxa"/>
        <w:tblInd w:w="55" w:type="dxa"/>
        <w:tblCellMar>
          <w:left w:w="70" w:type="dxa"/>
          <w:right w:w="70" w:type="dxa"/>
        </w:tblCellMar>
        <w:tblLook w:val="04A0" w:firstRow="1" w:lastRow="0" w:firstColumn="1" w:lastColumn="0" w:noHBand="0" w:noVBand="1"/>
      </w:tblPr>
      <w:tblGrid>
        <w:gridCol w:w="1720"/>
        <w:gridCol w:w="1980"/>
        <w:gridCol w:w="1980"/>
        <w:gridCol w:w="1980"/>
        <w:gridCol w:w="1980"/>
        <w:gridCol w:w="1980"/>
        <w:gridCol w:w="1980"/>
      </w:tblGrid>
      <w:tr w:rsidR="00961393" w:rsidRPr="00961393" w:rsidTr="00961393">
        <w:trPr>
          <w:trHeight w:val="870"/>
        </w:trPr>
        <w:tc>
          <w:tcPr>
            <w:tcW w:w="172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AMAÇ HEDEF NO</w:t>
            </w:r>
          </w:p>
        </w:tc>
        <w:tc>
          <w:tcPr>
            <w:tcW w:w="1980" w:type="dxa"/>
            <w:tcBorders>
              <w:top w:val="single" w:sz="4" w:space="0" w:color="auto"/>
              <w:left w:val="nil"/>
              <w:bottom w:val="single" w:sz="4" w:space="0" w:color="auto"/>
              <w:right w:val="single" w:sz="4" w:space="0" w:color="auto"/>
            </w:tcBorders>
            <w:shd w:val="clear" w:color="000000" w:fill="8DB4E2"/>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2019</w:t>
            </w:r>
          </w:p>
        </w:tc>
        <w:tc>
          <w:tcPr>
            <w:tcW w:w="1980" w:type="dxa"/>
            <w:tcBorders>
              <w:top w:val="single" w:sz="4" w:space="0" w:color="auto"/>
              <w:left w:val="nil"/>
              <w:bottom w:val="single" w:sz="4" w:space="0" w:color="auto"/>
              <w:right w:val="single" w:sz="4" w:space="0" w:color="auto"/>
            </w:tcBorders>
            <w:shd w:val="clear" w:color="000000" w:fill="8DB4E2"/>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2020</w:t>
            </w:r>
          </w:p>
        </w:tc>
        <w:tc>
          <w:tcPr>
            <w:tcW w:w="1980" w:type="dxa"/>
            <w:tcBorders>
              <w:top w:val="single" w:sz="4" w:space="0" w:color="auto"/>
              <w:left w:val="nil"/>
              <w:bottom w:val="single" w:sz="4" w:space="0" w:color="auto"/>
              <w:right w:val="single" w:sz="4" w:space="0" w:color="auto"/>
            </w:tcBorders>
            <w:shd w:val="clear" w:color="000000" w:fill="8DB4E2"/>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2021</w:t>
            </w:r>
          </w:p>
        </w:tc>
        <w:tc>
          <w:tcPr>
            <w:tcW w:w="1980" w:type="dxa"/>
            <w:tcBorders>
              <w:top w:val="single" w:sz="4" w:space="0" w:color="auto"/>
              <w:left w:val="nil"/>
              <w:bottom w:val="single" w:sz="4" w:space="0" w:color="auto"/>
              <w:right w:val="single" w:sz="4" w:space="0" w:color="auto"/>
            </w:tcBorders>
            <w:shd w:val="clear" w:color="000000" w:fill="8DB4E2"/>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2022</w:t>
            </w:r>
          </w:p>
        </w:tc>
        <w:tc>
          <w:tcPr>
            <w:tcW w:w="1980" w:type="dxa"/>
            <w:tcBorders>
              <w:top w:val="single" w:sz="4" w:space="0" w:color="auto"/>
              <w:left w:val="nil"/>
              <w:bottom w:val="single" w:sz="4" w:space="0" w:color="auto"/>
              <w:right w:val="single" w:sz="4" w:space="0" w:color="auto"/>
            </w:tcBorders>
            <w:shd w:val="clear" w:color="000000" w:fill="8DB4E2"/>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2023</w:t>
            </w:r>
          </w:p>
        </w:tc>
        <w:tc>
          <w:tcPr>
            <w:tcW w:w="1980" w:type="dxa"/>
            <w:tcBorders>
              <w:top w:val="single" w:sz="4" w:space="0" w:color="auto"/>
              <w:left w:val="nil"/>
              <w:bottom w:val="single" w:sz="4" w:space="0" w:color="auto"/>
              <w:right w:val="single" w:sz="4" w:space="0" w:color="auto"/>
            </w:tcBorders>
            <w:shd w:val="clear" w:color="000000" w:fill="8DB4E2"/>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Toplam Maliyet</w:t>
            </w:r>
          </w:p>
        </w:tc>
      </w:tr>
      <w:tr w:rsidR="00961393" w:rsidRPr="00961393" w:rsidTr="00961393">
        <w:trPr>
          <w:trHeight w:val="300"/>
        </w:trPr>
        <w:tc>
          <w:tcPr>
            <w:tcW w:w="1720" w:type="dxa"/>
            <w:tcBorders>
              <w:top w:val="nil"/>
              <w:left w:val="single" w:sz="4" w:space="0" w:color="auto"/>
              <w:bottom w:val="single" w:sz="4" w:space="0" w:color="auto"/>
              <w:right w:val="single" w:sz="4" w:space="0" w:color="auto"/>
            </w:tcBorders>
            <w:shd w:val="clear" w:color="000000" w:fill="F2DCDB"/>
            <w:noWrap/>
            <w:vAlign w:val="bottom"/>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AMAÇ 1</w:t>
            </w:r>
          </w:p>
        </w:tc>
        <w:tc>
          <w:tcPr>
            <w:tcW w:w="1980" w:type="dxa"/>
            <w:tcBorders>
              <w:top w:val="nil"/>
              <w:left w:val="nil"/>
              <w:bottom w:val="single" w:sz="4" w:space="0" w:color="auto"/>
              <w:right w:val="single" w:sz="4" w:space="0" w:color="auto"/>
            </w:tcBorders>
            <w:shd w:val="clear" w:color="000000" w:fill="F2DCDB"/>
            <w:noWrap/>
            <w:vAlign w:val="bottom"/>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5.346.400,24</w:t>
            </w:r>
          </w:p>
        </w:tc>
        <w:tc>
          <w:tcPr>
            <w:tcW w:w="1980" w:type="dxa"/>
            <w:tcBorders>
              <w:top w:val="nil"/>
              <w:left w:val="nil"/>
              <w:bottom w:val="single" w:sz="4" w:space="0" w:color="auto"/>
              <w:right w:val="single" w:sz="4" w:space="0" w:color="auto"/>
            </w:tcBorders>
            <w:shd w:val="clear" w:color="000000" w:fill="F2DCDB"/>
            <w:noWrap/>
            <w:vAlign w:val="bottom"/>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5.881.040,26</w:t>
            </w:r>
          </w:p>
        </w:tc>
        <w:tc>
          <w:tcPr>
            <w:tcW w:w="1980" w:type="dxa"/>
            <w:tcBorders>
              <w:top w:val="nil"/>
              <w:left w:val="nil"/>
              <w:bottom w:val="single" w:sz="4" w:space="0" w:color="auto"/>
              <w:right w:val="single" w:sz="4" w:space="0" w:color="auto"/>
            </w:tcBorders>
            <w:shd w:val="clear" w:color="000000" w:fill="F2DCDB"/>
            <w:noWrap/>
            <w:vAlign w:val="bottom"/>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6.469.144,29</w:t>
            </w:r>
          </w:p>
        </w:tc>
        <w:tc>
          <w:tcPr>
            <w:tcW w:w="1980" w:type="dxa"/>
            <w:tcBorders>
              <w:top w:val="nil"/>
              <w:left w:val="nil"/>
              <w:bottom w:val="single" w:sz="4" w:space="0" w:color="auto"/>
              <w:right w:val="single" w:sz="4" w:space="0" w:color="auto"/>
            </w:tcBorders>
            <w:shd w:val="clear" w:color="000000" w:fill="F2DCDB"/>
            <w:noWrap/>
            <w:vAlign w:val="bottom"/>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7.116.058,72</w:t>
            </w:r>
          </w:p>
        </w:tc>
        <w:tc>
          <w:tcPr>
            <w:tcW w:w="1980" w:type="dxa"/>
            <w:tcBorders>
              <w:top w:val="nil"/>
              <w:left w:val="nil"/>
              <w:bottom w:val="single" w:sz="4" w:space="0" w:color="auto"/>
              <w:right w:val="single" w:sz="4" w:space="0" w:color="auto"/>
            </w:tcBorders>
            <w:shd w:val="clear" w:color="000000" w:fill="F2DCDB"/>
            <w:noWrap/>
            <w:vAlign w:val="bottom"/>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7.827.664,59</w:t>
            </w:r>
          </w:p>
        </w:tc>
        <w:tc>
          <w:tcPr>
            <w:tcW w:w="1980" w:type="dxa"/>
            <w:tcBorders>
              <w:top w:val="nil"/>
              <w:left w:val="nil"/>
              <w:bottom w:val="single" w:sz="4" w:space="0" w:color="auto"/>
              <w:right w:val="single" w:sz="4" w:space="0" w:color="auto"/>
            </w:tcBorders>
            <w:shd w:val="clear" w:color="000000" w:fill="F2DCDB"/>
            <w:noWrap/>
            <w:vAlign w:val="bottom"/>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32.640.308,09</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1.1</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2.308.672,83</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2.539.540,11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2.793.494,12</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3.072.843,54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3.380.127,89</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14.094.678,49</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1.2</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1.822.636,44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2.004.900,09</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2.205.390,10</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2.425.929,11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2.668.522,02</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11.127.377,76</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1.3</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1.215.090,96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1.336.600,06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1.470.260,07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1.617.286,07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1.779.014,68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7.418.251,84</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AMAÇ 2</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3.037.727,41</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3.341.500,15</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3.675.650,16</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4.043.215,18</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4.447.536,70</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18.545.629,60</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2.1</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1.215.090,96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1.336.600,06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1.470.260,07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1.617.286,07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1.779.014,68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7.418.251,84</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2.2</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1.215.090,96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1.336.600,06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1.470.260,07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1.617.286,07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1.779.014,68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7.418.251,84</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2.3</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607.545,48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668.300,03</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735.130,03</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808.643,04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889.507,34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3.709.125,92</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AMAÇ 3</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5.346.400,24</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5.881.040,26</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6.469.144,29</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7.116.058,72</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7.827.664,59</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32.640.308,09</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3.1</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2.065.654,64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2.272.220,10</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2.499.442,11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2.749.386,32</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3.024.324,95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12.611.028,13</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3.2</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2.065.654,64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2.272.220,10</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2.499.442,11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2.749.386,32</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3.024.324,95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12.611.028,13</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3.3</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1.215.090,96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1.336.600,06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1.470.260,07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1.617.286,07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1.779.014,68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7.418.251,84</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AMAÇ 4</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3.888.291,08</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4.277.120,19</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4.704.832,21</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5.175.315,43</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5.692.846,97</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23.738.405,88</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4.1</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1.215.090,96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1.336.600,06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1.470.260,07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1.617.286,07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1.779.014,68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7.418.251,84</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4.2</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1.701.127,35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1.871.240,08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2.058.364,09</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2.264.200,50</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2.490.620,55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10.385.552,57</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4.3</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972.072,77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1.069.280,05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1.176.208,05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1.293.828,86</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1.423.211,74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5.934.601,47</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AMAÇ 5</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2.187.163,73</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2.405.880,11</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2.646.468,12</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2.911.114,93</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3.202.226,42</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13.352.853,31</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5.1</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850.563,67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935.620,04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1.029.182,05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1.132.100,25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1.245.310,28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5.192.776,29</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5.2</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729.054,58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801.960,04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882.156,04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970.371,64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1.067.408,81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4.450.951,10</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5.3</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607.545,48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668.300,03</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735.130,03</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808.643,04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889.507,34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3.709.125,92</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lastRenderedPageBreak/>
              <w:t>AMAÇ 6</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4.252.818,37</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4.678.100,21</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5.145.910,23</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5.660.501,25</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6.226.551,38</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25.963.881,43</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6.1</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850.563,67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935.620,04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1.029.182,05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1.132.100,25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1.245.310,28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5.192.776,29</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6.2</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850.563,67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935.620,04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1.029.182,05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1.132.100,25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1.245.310,28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5.192.776,29</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6.3</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850.563,67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935.620,04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1.029.182,05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1.132.100,25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1.245.310,28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5.192.776,29</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6.4</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1.701.127,35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1.871.240,08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2.058.364,09</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2.264.200,50</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2.490.620,55</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10.385.552,57</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center"/>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AMAÇ 7</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729.054,58</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801.960,04</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882.156,04</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970.371,64</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1.067.408,81</w:t>
            </w:r>
          </w:p>
        </w:tc>
        <w:tc>
          <w:tcPr>
            <w:tcW w:w="1980" w:type="dxa"/>
            <w:tcBorders>
              <w:top w:val="nil"/>
              <w:left w:val="nil"/>
              <w:bottom w:val="single" w:sz="4" w:space="0" w:color="auto"/>
              <w:right w:val="single" w:sz="4" w:space="0" w:color="auto"/>
            </w:tcBorders>
            <w:shd w:val="clear" w:color="000000" w:fill="F2DCDB"/>
            <w:noWrap/>
            <w:vAlign w:val="center"/>
            <w:hideMark/>
          </w:tcPr>
          <w:p w:rsidR="00961393" w:rsidRPr="00961393" w:rsidRDefault="00961393" w:rsidP="00961393">
            <w:pPr>
              <w:spacing w:after="0" w:line="240" w:lineRule="auto"/>
              <w:jc w:val="left"/>
              <w:rPr>
                <w:rFonts w:ascii="Calibri" w:eastAsia="Times New Roman" w:hAnsi="Calibri" w:cs="Times New Roman"/>
                <w:b/>
                <w:bCs/>
                <w:color w:val="000000"/>
                <w:sz w:val="22"/>
                <w:lang w:eastAsia="tr-TR"/>
              </w:rPr>
            </w:pPr>
            <w:r w:rsidRPr="00961393">
              <w:rPr>
                <w:rFonts w:ascii="Calibri" w:eastAsia="Times New Roman" w:hAnsi="Calibri" w:cs="Times New Roman"/>
                <w:b/>
                <w:bCs/>
                <w:color w:val="000000"/>
                <w:sz w:val="22"/>
                <w:lang w:eastAsia="tr-TR"/>
              </w:rPr>
              <w:t>4.450.951,10</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7.1</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607.545,48</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668.300,03</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735.130,03</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808.643,04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889.507,34</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3.709.125,92</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HEDEF </w:t>
            </w:r>
            <w:proofErr w:type="gramStart"/>
            <w:r w:rsidRPr="00961393">
              <w:rPr>
                <w:rFonts w:ascii="Calibri" w:eastAsia="Times New Roman" w:hAnsi="Calibri" w:cs="Times New Roman"/>
                <w:color w:val="000000"/>
                <w:sz w:val="22"/>
                <w:lang w:eastAsia="tr-TR"/>
              </w:rPr>
              <w:t>7.2</w:t>
            </w:r>
            <w:proofErr w:type="gramEnd"/>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121.509,10</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133.660,01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147.026,01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161.728,61</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177.901,47</w:t>
            </w:r>
          </w:p>
        </w:tc>
        <w:tc>
          <w:tcPr>
            <w:tcW w:w="1980" w:type="dxa"/>
            <w:tcBorders>
              <w:top w:val="nil"/>
              <w:left w:val="nil"/>
              <w:bottom w:val="single" w:sz="4" w:space="0" w:color="auto"/>
              <w:right w:val="single" w:sz="4" w:space="0" w:color="auto"/>
            </w:tcBorders>
            <w:shd w:val="clear" w:color="auto" w:fill="auto"/>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741.825,18</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C5D9F1"/>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AMAÇ TOPLAM</w:t>
            </w:r>
          </w:p>
        </w:tc>
        <w:tc>
          <w:tcPr>
            <w:tcW w:w="1980" w:type="dxa"/>
            <w:tcBorders>
              <w:top w:val="nil"/>
              <w:left w:val="nil"/>
              <w:bottom w:val="single" w:sz="4" w:space="0" w:color="auto"/>
              <w:right w:val="single" w:sz="4" w:space="0" w:color="auto"/>
            </w:tcBorders>
            <w:shd w:val="clear" w:color="000000" w:fill="C5D9F1"/>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24.787.855,65</w:t>
            </w:r>
          </w:p>
        </w:tc>
        <w:tc>
          <w:tcPr>
            <w:tcW w:w="1980" w:type="dxa"/>
            <w:tcBorders>
              <w:top w:val="nil"/>
              <w:left w:val="nil"/>
              <w:bottom w:val="single" w:sz="4" w:space="0" w:color="auto"/>
              <w:right w:val="single" w:sz="4" w:space="0" w:color="auto"/>
            </w:tcBorders>
            <w:shd w:val="clear" w:color="000000" w:fill="C5D9F1"/>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27.266.641,21</w:t>
            </w:r>
          </w:p>
        </w:tc>
        <w:tc>
          <w:tcPr>
            <w:tcW w:w="1980" w:type="dxa"/>
            <w:tcBorders>
              <w:top w:val="nil"/>
              <w:left w:val="nil"/>
              <w:bottom w:val="single" w:sz="4" w:space="0" w:color="auto"/>
              <w:right w:val="single" w:sz="4" w:space="0" w:color="auto"/>
            </w:tcBorders>
            <w:shd w:val="clear" w:color="000000" w:fill="C5D9F1"/>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29.993.305,33</w:t>
            </w:r>
          </w:p>
        </w:tc>
        <w:tc>
          <w:tcPr>
            <w:tcW w:w="1980" w:type="dxa"/>
            <w:tcBorders>
              <w:top w:val="nil"/>
              <w:left w:val="nil"/>
              <w:bottom w:val="single" w:sz="4" w:space="0" w:color="auto"/>
              <w:right w:val="single" w:sz="4" w:space="0" w:color="auto"/>
            </w:tcBorders>
            <w:shd w:val="clear" w:color="000000" w:fill="C5D9F1"/>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32.992.635,87</w:t>
            </w:r>
          </w:p>
        </w:tc>
        <w:tc>
          <w:tcPr>
            <w:tcW w:w="1980" w:type="dxa"/>
            <w:tcBorders>
              <w:top w:val="nil"/>
              <w:left w:val="nil"/>
              <w:bottom w:val="single" w:sz="4" w:space="0" w:color="auto"/>
              <w:right w:val="single" w:sz="4" w:space="0" w:color="auto"/>
            </w:tcBorders>
            <w:shd w:val="clear" w:color="000000" w:fill="C5D9F1"/>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36.291.899,45</w:t>
            </w:r>
          </w:p>
        </w:tc>
        <w:tc>
          <w:tcPr>
            <w:tcW w:w="1980" w:type="dxa"/>
            <w:tcBorders>
              <w:top w:val="nil"/>
              <w:left w:val="nil"/>
              <w:bottom w:val="single" w:sz="4" w:space="0" w:color="auto"/>
              <w:right w:val="single" w:sz="4" w:space="0" w:color="auto"/>
            </w:tcBorders>
            <w:shd w:val="clear" w:color="000000" w:fill="C5D9F1"/>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151.332.337,51</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FFFFCC"/>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 xml:space="preserve">Genel </w:t>
            </w:r>
            <w:proofErr w:type="spellStart"/>
            <w:proofErr w:type="gramStart"/>
            <w:r w:rsidRPr="00961393">
              <w:rPr>
                <w:rFonts w:ascii="Calibri" w:eastAsia="Times New Roman" w:hAnsi="Calibri" w:cs="Times New Roman"/>
                <w:color w:val="000000"/>
                <w:sz w:val="22"/>
                <w:lang w:eastAsia="tr-TR"/>
              </w:rPr>
              <w:t>Yön.Gideri</w:t>
            </w:r>
            <w:proofErr w:type="spellEnd"/>
            <w:proofErr w:type="gramEnd"/>
          </w:p>
        </w:tc>
        <w:tc>
          <w:tcPr>
            <w:tcW w:w="1980" w:type="dxa"/>
            <w:tcBorders>
              <w:top w:val="nil"/>
              <w:left w:val="nil"/>
              <w:bottom w:val="single" w:sz="4" w:space="0" w:color="auto"/>
              <w:right w:val="single" w:sz="4" w:space="0" w:color="auto"/>
            </w:tcBorders>
            <w:shd w:val="clear" w:color="000000" w:fill="FFFFCC"/>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6.196.963,91</w:t>
            </w:r>
          </w:p>
        </w:tc>
        <w:tc>
          <w:tcPr>
            <w:tcW w:w="1980" w:type="dxa"/>
            <w:tcBorders>
              <w:top w:val="nil"/>
              <w:left w:val="nil"/>
              <w:bottom w:val="single" w:sz="4" w:space="0" w:color="auto"/>
              <w:right w:val="single" w:sz="4" w:space="0" w:color="auto"/>
            </w:tcBorders>
            <w:shd w:val="clear" w:color="000000" w:fill="FFFFCC"/>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6.816.660,30</w:t>
            </w:r>
          </w:p>
        </w:tc>
        <w:tc>
          <w:tcPr>
            <w:tcW w:w="1980" w:type="dxa"/>
            <w:tcBorders>
              <w:top w:val="nil"/>
              <w:left w:val="nil"/>
              <w:bottom w:val="single" w:sz="4" w:space="0" w:color="auto"/>
              <w:right w:val="single" w:sz="4" w:space="0" w:color="auto"/>
            </w:tcBorders>
            <w:shd w:val="clear" w:color="000000" w:fill="FFFFCC"/>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7.498.326,33</w:t>
            </w:r>
          </w:p>
        </w:tc>
        <w:tc>
          <w:tcPr>
            <w:tcW w:w="1980" w:type="dxa"/>
            <w:tcBorders>
              <w:top w:val="nil"/>
              <w:left w:val="nil"/>
              <w:bottom w:val="single" w:sz="4" w:space="0" w:color="auto"/>
              <w:right w:val="single" w:sz="4" w:space="0" w:color="auto"/>
            </w:tcBorders>
            <w:shd w:val="clear" w:color="000000" w:fill="FFFFCC"/>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8.248.158,97</w:t>
            </w:r>
          </w:p>
        </w:tc>
        <w:tc>
          <w:tcPr>
            <w:tcW w:w="1980" w:type="dxa"/>
            <w:tcBorders>
              <w:top w:val="nil"/>
              <w:left w:val="nil"/>
              <w:bottom w:val="single" w:sz="4" w:space="0" w:color="auto"/>
              <w:right w:val="single" w:sz="4" w:space="0" w:color="auto"/>
            </w:tcBorders>
            <w:shd w:val="clear" w:color="000000" w:fill="FFFFCC"/>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9.072.974,86</w:t>
            </w:r>
          </w:p>
        </w:tc>
        <w:tc>
          <w:tcPr>
            <w:tcW w:w="1980" w:type="dxa"/>
            <w:tcBorders>
              <w:top w:val="nil"/>
              <w:left w:val="nil"/>
              <w:bottom w:val="single" w:sz="4" w:space="0" w:color="auto"/>
              <w:right w:val="single" w:sz="4" w:space="0" w:color="auto"/>
            </w:tcBorders>
            <w:shd w:val="clear" w:color="000000" w:fill="FFFFCC"/>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37.833.084,38</w:t>
            </w:r>
          </w:p>
        </w:tc>
      </w:tr>
      <w:tr w:rsidR="00961393" w:rsidRPr="00961393" w:rsidTr="00961393">
        <w:trPr>
          <w:trHeight w:val="390"/>
        </w:trPr>
        <w:tc>
          <w:tcPr>
            <w:tcW w:w="1720" w:type="dxa"/>
            <w:tcBorders>
              <w:top w:val="nil"/>
              <w:left w:val="single" w:sz="4" w:space="0" w:color="auto"/>
              <w:bottom w:val="single" w:sz="4" w:space="0" w:color="auto"/>
              <w:right w:val="single" w:sz="4" w:space="0" w:color="auto"/>
            </w:tcBorders>
            <w:shd w:val="clear" w:color="000000" w:fill="CCC0DA"/>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TOPLAM KAYNAK</w:t>
            </w:r>
          </w:p>
        </w:tc>
        <w:tc>
          <w:tcPr>
            <w:tcW w:w="1980" w:type="dxa"/>
            <w:tcBorders>
              <w:top w:val="nil"/>
              <w:left w:val="nil"/>
              <w:bottom w:val="single" w:sz="4" w:space="0" w:color="auto"/>
              <w:right w:val="single" w:sz="4" w:space="0" w:color="auto"/>
            </w:tcBorders>
            <w:shd w:val="clear" w:color="000000" w:fill="CCC0DA"/>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30.984.819,56</w:t>
            </w:r>
          </w:p>
        </w:tc>
        <w:tc>
          <w:tcPr>
            <w:tcW w:w="1980" w:type="dxa"/>
            <w:tcBorders>
              <w:top w:val="nil"/>
              <w:left w:val="nil"/>
              <w:bottom w:val="single" w:sz="4" w:space="0" w:color="auto"/>
              <w:right w:val="single" w:sz="4" w:space="0" w:color="auto"/>
            </w:tcBorders>
            <w:shd w:val="clear" w:color="000000" w:fill="CCC0DA"/>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34.083.301,51</w:t>
            </w:r>
          </w:p>
        </w:tc>
        <w:tc>
          <w:tcPr>
            <w:tcW w:w="1980" w:type="dxa"/>
            <w:tcBorders>
              <w:top w:val="nil"/>
              <w:left w:val="nil"/>
              <w:bottom w:val="single" w:sz="4" w:space="0" w:color="auto"/>
              <w:right w:val="single" w:sz="4" w:space="0" w:color="auto"/>
            </w:tcBorders>
            <w:shd w:val="clear" w:color="000000" w:fill="CCC0DA"/>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37.491.631,67</w:t>
            </w:r>
          </w:p>
        </w:tc>
        <w:tc>
          <w:tcPr>
            <w:tcW w:w="1980" w:type="dxa"/>
            <w:tcBorders>
              <w:top w:val="nil"/>
              <w:left w:val="nil"/>
              <w:bottom w:val="single" w:sz="4" w:space="0" w:color="auto"/>
              <w:right w:val="single" w:sz="4" w:space="0" w:color="auto"/>
            </w:tcBorders>
            <w:shd w:val="clear" w:color="000000" w:fill="CCC0DA"/>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41.240.794,83</w:t>
            </w:r>
          </w:p>
        </w:tc>
        <w:tc>
          <w:tcPr>
            <w:tcW w:w="1980" w:type="dxa"/>
            <w:tcBorders>
              <w:top w:val="nil"/>
              <w:left w:val="nil"/>
              <w:bottom w:val="single" w:sz="4" w:space="0" w:color="auto"/>
              <w:right w:val="single" w:sz="4" w:space="0" w:color="auto"/>
            </w:tcBorders>
            <w:shd w:val="clear" w:color="000000" w:fill="CCC0DA"/>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45.364.874,31</w:t>
            </w:r>
          </w:p>
        </w:tc>
        <w:tc>
          <w:tcPr>
            <w:tcW w:w="1980" w:type="dxa"/>
            <w:tcBorders>
              <w:top w:val="nil"/>
              <w:left w:val="nil"/>
              <w:bottom w:val="single" w:sz="4" w:space="0" w:color="auto"/>
              <w:right w:val="single" w:sz="4" w:space="0" w:color="auto"/>
            </w:tcBorders>
            <w:shd w:val="clear" w:color="000000" w:fill="CCC0DA"/>
            <w:noWrap/>
            <w:vAlign w:val="center"/>
            <w:hideMark/>
          </w:tcPr>
          <w:p w:rsidR="00961393" w:rsidRPr="00961393" w:rsidRDefault="00961393" w:rsidP="00961393">
            <w:pPr>
              <w:spacing w:after="0" w:line="240" w:lineRule="auto"/>
              <w:jc w:val="left"/>
              <w:rPr>
                <w:rFonts w:ascii="Calibri" w:eastAsia="Times New Roman" w:hAnsi="Calibri" w:cs="Times New Roman"/>
                <w:color w:val="000000"/>
                <w:sz w:val="22"/>
                <w:lang w:eastAsia="tr-TR"/>
              </w:rPr>
            </w:pPr>
            <w:r w:rsidRPr="00961393">
              <w:rPr>
                <w:rFonts w:ascii="Calibri" w:eastAsia="Times New Roman" w:hAnsi="Calibri" w:cs="Times New Roman"/>
                <w:color w:val="000000"/>
                <w:sz w:val="22"/>
                <w:lang w:eastAsia="tr-TR"/>
              </w:rPr>
              <w:t>189.165.421,88</w:t>
            </w:r>
          </w:p>
        </w:tc>
      </w:tr>
    </w:tbl>
    <w:p w:rsidR="00961393" w:rsidRPr="00265BC4" w:rsidRDefault="00961393" w:rsidP="00795248">
      <w:pPr>
        <w:rPr>
          <w:rFonts w:ascii="Times New Roman" w:hAnsi="Times New Roman" w:cs="Times New Roman"/>
        </w:rPr>
      </w:pPr>
    </w:p>
    <w:p w:rsidR="00795248" w:rsidRPr="00B93A3C" w:rsidRDefault="00795248" w:rsidP="00795248">
      <w:pPr>
        <w:pStyle w:val="Balk1"/>
        <w:rPr>
          <w:rFonts w:ascii="Times New Roman" w:hAnsi="Times New Roman" w:cs="Times New Roman"/>
          <w:color w:val="244061" w:themeColor="accent1" w:themeShade="80"/>
        </w:rPr>
      </w:pPr>
      <w:bookmarkStart w:id="30" w:name="_Toc535495958"/>
      <w:r w:rsidRPr="00B93A3C">
        <w:rPr>
          <w:rFonts w:ascii="Times New Roman" w:hAnsi="Times New Roman" w:cs="Times New Roman"/>
          <w:color w:val="244061" w:themeColor="accent1" w:themeShade="80"/>
        </w:rPr>
        <w:t>İzleme ve Değerlendirme</w:t>
      </w:r>
      <w:bookmarkEnd w:id="30"/>
    </w:p>
    <w:p w:rsidR="00795248" w:rsidRPr="00265BC4" w:rsidRDefault="00795248" w:rsidP="00795248">
      <w:pPr>
        <w:pStyle w:val="Balk2"/>
        <w:rPr>
          <w:rFonts w:ascii="Times New Roman" w:hAnsi="Times New Roman" w:cs="Times New Roman"/>
        </w:rPr>
      </w:pPr>
      <w:bookmarkStart w:id="31" w:name="_Toc535495959"/>
      <w:r w:rsidRPr="00265BC4">
        <w:rPr>
          <w:rFonts w:ascii="Times New Roman" w:hAnsi="Times New Roman" w:cs="Times New Roman"/>
        </w:rPr>
        <w:t>MEB 2019-2023 Stratejik Planı İzleme ve Değerlendirme Modeli</w:t>
      </w:r>
      <w:bookmarkEnd w:id="31"/>
    </w:p>
    <w:p w:rsidR="00795248" w:rsidRPr="00265BC4" w:rsidRDefault="00795248" w:rsidP="00795248">
      <w:pPr>
        <w:rPr>
          <w:rFonts w:ascii="Times New Roman" w:hAnsi="Times New Roman" w:cs="Times New Roman"/>
        </w:rPr>
      </w:pPr>
      <w:r w:rsidRPr="00265BC4">
        <w:rPr>
          <w:rFonts w:ascii="Times New Roman" w:hAnsi="Times New Roman" w:cs="Times New Roman"/>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795248" w:rsidRPr="00265BC4" w:rsidRDefault="007B0F84" w:rsidP="00795248">
      <w:pPr>
        <w:rPr>
          <w:rFonts w:ascii="Times New Roman" w:hAnsi="Times New Roman" w:cs="Times New Roman"/>
        </w:rPr>
      </w:pPr>
      <w:r>
        <w:rPr>
          <w:rFonts w:ascii="Times New Roman" w:hAnsi="Times New Roman" w:cs="Times New Roman"/>
        </w:rPr>
        <w:t>Foça</w:t>
      </w:r>
      <w:r w:rsidR="00795248">
        <w:rPr>
          <w:rFonts w:ascii="Times New Roman" w:hAnsi="Times New Roman" w:cs="Times New Roman"/>
        </w:rPr>
        <w:t xml:space="preserve"> İlçe Milli Eğitim Müdürlüğü</w:t>
      </w:r>
      <w:r w:rsidR="00795248" w:rsidRPr="00265BC4">
        <w:rPr>
          <w:rFonts w:ascii="Times New Roman" w:hAnsi="Times New Roman" w:cs="Times New Roman"/>
        </w:rPr>
        <w:t xml:space="preserve"> 2019-2023 Stratejik Planı’nın izlenmesi ve değerlendirilmesi uygulamaları, 2019-2023 Stratejik Planı İzleme ve Değerlendirme Modeli çerçevesinde yürütülecektir. İzleme ve değerlendirme sürecine yön verecek temel ilkeleri “Katılımcılık, Saydamlık, Hesap verebilirlik, Bilimsellik, Tutarlılık ve Nesnellik” olarak ifade edilebilir.</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w:t>
      </w:r>
      <w:r w:rsidRPr="00265BC4">
        <w:rPr>
          <w:rFonts w:ascii="Times New Roman" w:hAnsi="Times New Roman" w:cs="Times New Roman"/>
        </w:rPr>
        <w:lastRenderedPageBreak/>
        <w:t>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Belirtilen temel ilkeler ve veri analiz yöntemleri doğrultusunda birlikte </w:t>
      </w:r>
      <w:r w:rsidR="007B0F84">
        <w:rPr>
          <w:rFonts w:ascii="Times New Roman" w:hAnsi="Times New Roman" w:cs="Times New Roman"/>
        </w:rPr>
        <w:t>Foça</w:t>
      </w:r>
      <w:r w:rsidRPr="00C04B8E">
        <w:rPr>
          <w:rFonts w:ascii="Times New Roman" w:hAnsi="Times New Roman" w:cs="Times New Roman"/>
        </w:rPr>
        <w:t xml:space="preserve"> İlçe Milli Eğitim Müdürlüğü </w:t>
      </w:r>
      <w:r w:rsidRPr="00265BC4">
        <w:rPr>
          <w:rFonts w:ascii="Times New Roman" w:hAnsi="Times New Roman" w:cs="Times New Roman"/>
        </w:rPr>
        <w:t xml:space="preserve">2019-2023 Stratejik Planı İzleme ve Değerlendirme </w:t>
      </w:r>
      <w:r w:rsidR="000F5B82">
        <w:rPr>
          <w:rFonts w:ascii="Times New Roman" w:hAnsi="Times New Roman" w:cs="Times New Roman"/>
        </w:rPr>
        <w:t>Modeli</w:t>
      </w:r>
      <w:r w:rsidR="000F5B82" w:rsidRPr="00265BC4">
        <w:rPr>
          <w:rFonts w:ascii="Times New Roman" w:hAnsi="Times New Roman" w:cs="Times New Roman"/>
        </w:rPr>
        <w:t>nin</w:t>
      </w:r>
      <w:r w:rsidRPr="00265BC4">
        <w:rPr>
          <w:rFonts w:ascii="Times New Roman" w:hAnsi="Times New Roman" w:cs="Times New Roman"/>
        </w:rPr>
        <w:t xml:space="preserve"> çerçevesini;</w:t>
      </w:r>
    </w:p>
    <w:p w:rsidR="00795248" w:rsidRPr="00265BC4" w:rsidRDefault="00795248" w:rsidP="00795248">
      <w:pPr>
        <w:numPr>
          <w:ilvl w:val="0"/>
          <w:numId w:val="1"/>
        </w:numPr>
        <w:spacing w:after="0" w:line="276" w:lineRule="auto"/>
        <w:rPr>
          <w:rFonts w:ascii="Times New Roman" w:hAnsi="Times New Roman" w:cs="Times New Roman"/>
        </w:rPr>
      </w:pPr>
      <w:r w:rsidRPr="00265BC4">
        <w:rPr>
          <w:rFonts w:ascii="Times New Roman" w:hAnsi="Times New Roman" w:cs="Times New Roman"/>
        </w:rPr>
        <w:t>Performans göstergeleri ve stratejiler bazında gerçekleşme durumlarının belirlenmesi,</w:t>
      </w:r>
    </w:p>
    <w:p w:rsidR="00795248" w:rsidRPr="00265BC4" w:rsidRDefault="00795248" w:rsidP="00795248">
      <w:pPr>
        <w:numPr>
          <w:ilvl w:val="0"/>
          <w:numId w:val="1"/>
        </w:numPr>
        <w:spacing w:after="0" w:line="276" w:lineRule="auto"/>
        <w:rPr>
          <w:rFonts w:ascii="Times New Roman" w:hAnsi="Times New Roman" w:cs="Times New Roman"/>
        </w:rPr>
      </w:pPr>
      <w:r w:rsidRPr="00265BC4">
        <w:rPr>
          <w:rFonts w:ascii="Times New Roman" w:hAnsi="Times New Roman" w:cs="Times New Roman"/>
        </w:rPr>
        <w:t>Performans göstergelerinin gerçekleşme durumlarının hedeflerle kıyaslanması,</w:t>
      </w:r>
    </w:p>
    <w:p w:rsidR="00795248" w:rsidRPr="00265BC4" w:rsidRDefault="00795248" w:rsidP="00795248">
      <w:pPr>
        <w:numPr>
          <w:ilvl w:val="0"/>
          <w:numId w:val="1"/>
        </w:numPr>
        <w:spacing w:after="0" w:line="276" w:lineRule="auto"/>
        <w:rPr>
          <w:rFonts w:ascii="Times New Roman" w:hAnsi="Times New Roman" w:cs="Times New Roman"/>
        </w:rPr>
      </w:pPr>
      <w:r w:rsidRPr="00265BC4">
        <w:rPr>
          <w:rFonts w:ascii="Times New Roman" w:hAnsi="Times New Roman" w:cs="Times New Roman"/>
        </w:rPr>
        <w:t xml:space="preserve">Stratejiler kapsamında yürütülen faaliyetlerin </w:t>
      </w:r>
      <w:r>
        <w:rPr>
          <w:rFonts w:ascii="Times New Roman" w:hAnsi="Times New Roman" w:cs="Times New Roman"/>
        </w:rPr>
        <w:t>ilçe milli eğitim müdürlüğü birim</w:t>
      </w:r>
      <w:r w:rsidRPr="00265BC4">
        <w:rPr>
          <w:rFonts w:ascii="Times New Roman" w:hAnsi="Times New Roman" w:cs="Times New Roman"/>
        </w:rPr>
        <w:t xml:space="preserve"> faaliyet alanlarına dağılımının belirlenmesi,</w:t>
      </w:r>
    </w:p>
    <w:p w:rsidR="00795248" w:rsidRPr="00265BC4" w:rsidRDefault="00795248" w:rsidP="00795248">
      <w:pPr>
        <w:numPr>
          <w:ilvl w:val="0"/>
          <w:numId w:val="1"/>
        </w:numPr>
        <w:spacing w:after="0" w:line="276" w:lineRule="auto"/>
        <w:rPr>
          <w:rFonts w:ascii="Times New Roman" w:hAnsi="Times New Roman" w:cs="Times New Roman"/>
        </w:rPr>
      </w:pPr>
      <w:r w:rsidRPr="00265BC4">
        <w:rPr>
          <w:rFonts w:ascii="Times New Roman" w:hAnsi="Times New Roman" w:cs="Times New Roman"/>
        </w:rPr>
        <w:t>Sonuçların raporlanması ve paydaşlarla paylaşımı,</w:t>
      </w:r>
    </w:p>
    <w:p w:rsidR="00795248" w:rsidRPr="00265BC4" w:rsidRDefault="00795248" w:rsidP="00795248">
      <w:pPr>
        <w:numPr>
          <w:ilvl w:val="0"/>
          <w:numId w:val="1"/>
        </w:numPr>
        <w:spacing w:after="0" w:line="276" w:lineRule="auto"/>
        <w:rPr>
          <w:rFonts w:ascii="Times New Roman" w:hAnsi="Times New Roman" w:cs="Times New Roman"/>
        </w:rPr>
      </w:pPr>
      <w:r w:rsidRPr="00265BC4">
        <w:rPr>
          <w:rFonts w:ascii="Times New Roman" w:hAnsi="Times New Roman" w:cs="Times New Roman"/>
        </w:rPr>
        <w:t>Hedeflerden sapmaların nedenlerinin araştırılması,</w:t>
      </w:r>
    </w:p>
    <w:p w:rsidR="00795248" w:rsidRPr="00265BC4" w:rsidRDefault="00795248" w:rsidP="00795248">
      <w:pPr>
        <w:numPr>
          <w:ilvl w:val="0"/>
          <w:numId w:val="1"/>
        </w:numPr>
        <w:spacing w:after="0" w:line="276" w:lineRule="auto"/>
        <w:rPr>
          <w:rFonts w:ascii="Times New Roman" w:hAnsi="Times New Roman" w:cs="Times New Roman"/>
        </w:rPr>
      </w:pPr>
      <w:r w:rsidRPr="00265BC4">
        <w:rPr>
          <w:rFonts w:ascii="Times New Roman" w:hAnsi="Times New Roman" w:cs="Times New Roman"/>
        </w:rPr>
        <w:t>Alternatiflerin ve çözüm önerilerinin geliştirilmesi</w:t>
      </w:r>
    </w:p>
    <w:p w:rsidR="00795248" w:rsidRDefault="00795248" w:rsidP="00795248">
      <w:pPr>
        <w:rPr>
          <w:rFonts w:ascii="Times New Roman" w:hAnsi="Times New Roman" w:cs="Times New Roman"/>
        </w:rPr>
      </w:pPr>
      <w:proofErr w:type="gramStart"/>
      <w:r w:rsidRPr="00265BC4">
        <w:rPr>
          <w:rFonts w:ascii="Times New Roman" w:hAnsi="Times New Roman" w:cs="Times New Roman"/>
        </w:rPr>
        <w:t>süreçleri</w:t>
      </w:r>
      <w:proofErr w:type="gramEnd"/>
      <w:r w:rsidRPr="00265BC4">
        <w:rPr>
          <w:rFonts w:ascii="Times New Roman" w:hAnsi="Times New Roman" w:cs="Times New Roman"/>
        </w:rPr>
        <w:t xml:space="preserve"> oluşturmaktadır.</w:t>
      </w:r>
    </w:p>
    <w:p w:rsidR="00795248" w:rsidRDefault="00795248" w:rsidP="00795248">
      <w:pPr>
        <w:rPr>
          <w:rFonts w:ascii="Times New Roman" w:hAnsi="Times New Roman" w:cs="Times New Roman"/>
        </w:rPr>
      </w:pPr>
    </w:p>
    <w:p w:rsidR="00795248" w:rsidRPr="00B93A3C" w:rsidRDefault="00795248" w:rsidP="00795248">
      <w:pPr>
        <w:pStyle w:val="Balk2"/>
        <w:ind w:left="0"/>
        <w:rPr>
          <w:rFonts w:ascii="Times New Roman" w:hAnsi="Times New Roman" w:cs="Times New Roman"/>
          <w:color w:val="244061" w:themeColor="accent1" w:themeShade="80"/>
          <w:sz w:val="40"/>
          <w:szCs w:val="40"/>
        </w:rPr>
      </w:pPr>
      <w:bookmarkStart w:id="32" w:name="_Toc535495960"/>
      <w:r w:rsidRPr="00B93A3C">
        <w:rPr>
          <w:rFonts w:ascii="Times New Roman" w:hAnsi="Times New Roman" w:cs="Times New Roman"/>
          <w:color w:val="244061" w:themeColor="accent1" w:themeShade="80"/>
          <w:sz w:val="40"/>
          <w:szCs w:val="40"/>
        </w:rPr>
        <w:t>İzleme ve Değerlendirme Sürecinin İşleyişi</w:t>
      </w:r>
      <w:bookmarkEnd w:id="32"/>
    </w:p>
    <w:p w:rsidR="00795248" w:rsidRPr="00B93A3C" w:rsidRDefault="00327C18" w:rsidP="00795248">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margin">
                  <wp:posOffset>-420370</wp:posOffset>
                </wp:positionH>
                <wp:positionV relativeFrom="paragraph">
                  <wp:posOffset>191770</wp:posOffset>
                </wp:positionV>
                <wp:extent cx="5640705" cy="316865"/>
                <wp:effectExtent l="0" t="0" r="0" b="6985"/>
                <wp:wrapSquare wrapText="bothSides"/>
                <wp:docPr id="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05" cy="316865"/>
                        </a:xfrm>
                        <a:prstGeom prst="rect">
                          <a:avLst/>
                        </a:prstGeom>
                        <a:solidFill>
                          <a:prstClr val="white"/>
                        </a:solidFill>
                        <a:ln>
                          <a:noFill/>
                        </a:ln>
                        <a:effectLst/>
                      </wps:spPr>
                      <wps:txbx>
                        <w:txbxContent>
                          <w:p w:rsidR="00961393" w:rsidRDefault="00961393" w:rsidP="00795248">
                            <w:pPr>
                              <w:pStyle w:val="ResimYazs"/>
                            </w:pPr>
                            <w:bookmarkStart w:id="33" w:name="_Toc533002134"/>
                            <w:bookmarkStart w:id="34" w:name="_Toc535495965"/>
                            <w:r>
                              <w:t xml:space="preserve">Şekil </w:t>
                            </w:r>
                            <w:r>
                              <w:rPr>
                                <w:noProof/>
                              </w:rPr>
                              <w:fldChar w:fldCharType="begin"/>
                            </w:r>
                            <w:r>
                              <w:rPr>
                                <w:noProof/>
                              </w:rPr>
                              <w:instrText xml:space="preserve"> SEQ Şekil \* ARABIC </w:instrText>
                            </w:r>
                            <w:r>
                              <w:rPr>
                                <w:noProof/>
                              </w:rPr>
                              <w:fldChar w:fldCharType="separate"/>
                            </w:r>
                            <w:r w:rsidR="00781D6B">
                              <w:rPr>
                                <w:noProof/>
                              </w:rPr>
                              <w:t>1</w:t>
                            </w:r>
                            <w:r>
                              <w:rPr>
                                <w:noProof/>
                              </w:rPr>
                              <w:fldChar w:fldCharType="end"/>
                            </w:r>
                            <w:r>
                              <w:t>: İzleme ve Değerlendirme Süreci</w:t>
                            </w:r>
                            <w:bookmarkEnd w:id="33"/>
                            <w:bookmarkEnd w:id="34"/>
                          </w:p>
                          <w:p w:rsidR="00961393" w:rsidRPr="00B93A3C" w:rsidRDefault="00961393" w:rsidP="007952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0" o:spid="_x0000_s1028" type="#_x0000_t202" style="position:absolute;left:0;text-align:left;margin-left:-33.1pt;margin-top:15.1pt;width:444.15pt;height:2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" stroked="f">
                <v:path arrowok="t"/>
                <v:textbox inset="0,0,0,0">
                  <w:txbxContent>
                    <w:p w:rsidR="00961393" w:rsidRDefault="00961393" w:rsidP="00795248">
                      <w:pPr>
                        <w:pStyle w:val="ResimYazs"/>
                      </w:pPr>
                      <w:bookmarkStart w:id="35" w:name="_Toc533002134"/>
                      <w:bookmarkStart w:id="36" w:name="_Toc535495965"/>
                      <w:r>
                        <w:t xml:space="preserve">Şekil </w:t>
                      </w:r>
                      <w:r>
                        <w:rPr>
                          <w:noProof/>
                        </w:rPr>
                        <w:fldChar w:fldCharType="begin"/>
                      </w:r>
                      <w:r>
                        <w:rPr>
                          <w:noProof/>
                        </w:rPr>
                        <w:instrText xml:space="preserve"> SEQ Şekil \* ARABIC </w:instrText>
                      </w:r>
                      <w:r>
                        <w:rPr>
                          <w:noProof/>
                        </w:rPr>
                        <w:fldChar w:fldCharType="separate"/>
                      </w:r>
                      <w:r w:rsidR="00781D6B">
                        <w:rPr>
                          <w:noProof/>
                        </w:rPr>
                        <w:t>1</w:t>
                      </w:r>
                      <w:r>
                        <w:rPr>
                          <w:noProof/>
                        </w:rPr>
                        <w:fldChar w:fldCharType="end"/>
                      </w:r>
                      <w:r>
                        <w:t>: İzleme ve Değerlendirme Süreci</w:t>
                      </w:r>
                      <w:bookmarkEnd w:id="35"/>
                      <w:bookmarkEnd w:id="36"/>
                    </w:p>
                    <w:p w:rsidR="00961393" w:rsidRPr="00B93A3C" w:rsidRDefault="00961393" w:rsidP="00795248"/>
                  </w:txbxContent>
                </v:textbox>
                <w10:wrap type="square" anchorx="margin"/>
              </v:shape>
            </w:pict>
          </mc:Fallback>
        </mc:AlternateContent>
      </w:r>
    </w:p>
    <w:p w:rsidR="00795248" w:rsidRPr="00265BC4" w:rsidRDefault="00795248" w:rsidP="00795248">
      <w:pPr>
        <w:rPr>
          <w:rFonts w:ascii="Times New Roman" w:hAnsi="Times New Roman" w:cs="Times New Roman"/>
        </w:rPr>
      </w:pPr>
    </w:p>
    <w:p w:rsidR="00795248" w:rsidRPr="00265BC4" w:rsidRDefault="00795248" w:rsidP="00795248">
      <w:pPr>
        <w:rPr>
          <w:rFonts w:ascii="Times New Roman" w:hAnsi="Times New Roman" w:cs="Times New Roman"/>
        </w:rPr>
      </w:pPr>
      <w:r w:rsidRPr="00265BC4">
        <w:rPr>
          <w:rFonts w:ascii="Times New Roman" w:hAnsi="Times New Roman" w:cs="Times New Roman"/>
          <w:noProof/>
          <w:lang w:eastAsia="tr-TR"/>
        </w:rPr>
        <w:drawing>
          <wp:anchor distT="0" distB="0" distL="114300" distR="114300" simplePos="0" relativeHeight="251661312" behindDoc="1" locked="0" layoutInCell="1" allowOverlap="1">
            <wp:simplePos x="0" y="0"/>
            <wp:positionH relativeFrom="margin">
              <wp:posOffset>119380</wp:posOffset>
            </wp:positionH>
            <wp:positionV relativeFrom="paragraph">
              <wp:posOffset>78105</wp:posOffset>
            </wp:positionV>
            <wp:extent cx="5343525" cy="27622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35" cstate="print">
                      <a:extLst>
                        <a:ext uri="{28A0092B-C50C-407E-A947-70E740481C1C}">
                          <a14:useLocalDpi xmlns:a14="http://schemas.microsoft.com/office/drawing/2010/main" val="0"/>
                        </a:ext>
                      </a:extLst>
                    </a:blip>
                    <a:srcRect l="2194" r="3074" b="2027"/>
                    <a:stretch/>
                  </pic:blipFill>
                  <pic:spPr bwMode="auto">
                    <a:xfrm>
                      <a:off x="0" y="0"/>
                      <a:ext cx="5343525" cy="2762250"/>
                    </a:xfrm>
                    <a:prstGeom prst="rect">
                      <a:avLst/>
                    </a:prstGeom>
                    <a:ln>
                      <a:noFill/>
                    </a:ln>
                    <a:extLst>
                      <a:ext uri="{53640926-AAD7-44D8-BBD7-CCE9431645EC}">
                        <a14:shadowObscured xmlns:a14="http://schemas.microsoft.com/office/drawing/2010/main"/>
                      </a:ext>
                    </a:extLst>
                  </pic:spPr>
                </pic:pic>
              </a:graphicData>
            </a:graphic>
          </wp:anchor>
        </w:drawing>
      </w:r>
      <w:r w:rsidRPr="00265BC4">
        <w:rPr>
          <w:rFonts w:ascii="Times New Roman" w:hAnsi="Times New Roman" w:cs="Times New Roman"/>
        </w:rPr>
        <w:t>İzleme ve değerlendirme sürecinin işleyişi ana hatları ile aşağıdaki şekilde özetlenmiştir.</w:t>
      </w:r>
    </w:p>
    <w:p w:rsidR="00795248" w:rsidRPr="00265BC4" w:rsidRDefault="007B0F84" w:rsidP="00795248">
      <w:pPr>
        <w:rPr>
          <w:rFonts w:ascii="Times New Roman" w:hAnsi="Times New Roman" w:cs="Times New Roman"/>
        </w:rPr>
      </w:pPr>
      <w:r>
        <w:rPr>
          <w:rFonts w:ascii="Times New Roman" w:hAnsi="Times New Roman" w:cs="Times New Roman"/>
        </w:rPr>
        <w:t>Foça</w:t>
      </w:r>
      <w:r w:rsidR="00795248" w:rsidRPr="00C04B8E">
        <w:rPr>
          <w:rFonts w:ascii="Times New Roman" w:hAnsi="Times New Roman" w:cs="Times New Roman"/>
        </w:rPr>
        <w:t xml:space="preserve"> İlçe Milli Eğitim Müdürlüğü</w:t>
      </w:r>
      <w:r w:rsidR="00795248" w:rsidRPr="00265BC4">
        <w:rPr>
          <w:rFonts w:ascii="Times New Roman" w:hAnsi="Times New Roman" w:cs="Times New Roman"/>
        </w:rPr>
        <w:t xml:space="preserve"> 2019–2023 Stratejik Planı’nda yer alan performans göstergelerinin gerçekleşme durumlarının tespiti yılda iki kez yapılacaktır. Ara izleme olarak nitelendirilebilecek yılın ilk altı aylık dönemini kapsayan birinci izleme kapsamında, </w:t>
      </w:r>
      <w:r>
        <w:rPr>
          <w:rFonts w:ascii="Times New Roman" w:hAnsi="Times New Roman" w:cs="Times New Roman"/>
        </w:rPr>
        <w:t>Foça</w:t>
      </w:r>
      <w:r w:rsidR="00795248" w:rsidRPr="00C04B8E">
        <w:rPr>
          <w:rFonts w:ascii="Times New Roman" w:hAnsi="Times New Roman" w:cs="Times New Roman"/>
        </w:rPr>
        <w:t xml:space="preserve"> İlçe Milli Eğitim Müdürlüğü</w:t>
      </w:r>
      <w:r w:rsidR="00795248" w:rsidRPr="00265BC4">
        <w:rPr>
          <w:rFonts w:ascii="Times New Roman" w:hAnsi="Times New Roman" w:cs="Times New Roman"/>
        </w:rPr>
        <w:t xml:space="preserve"> Stratejik Plan İzleme ve Değerlendirme Modülü vasıtasıyla, Strateji Geliştirme </w:t>
      </w:r>
      <w:r w:rsidR="00795248">
        <w:rPr>
          <w:rFonts w:ascii="Times New Roman" w:hAnsi="Times New Roman" w:cs="Times New Roman"/>
        </w:rPr>
        <w:t>Birimi</w:t>
      </w:r>
      <w:r w:rsidR="00795248" w:rsidRPr="00265BC4">
        <w:rPr>
          <w:rFonts w:ascii="Times New Roman" w:hAnsi="Times New Roman" w:cs="Times New Roman"/>
        </w:rPr>
        <w:t xml:space="preserve"> tarafından harcama birimlerinden sorumlu oldukları performans göstergeleri ve </w:t>
      </w:r>
      <w:r w:rsidR="00795248" w:rsidRPr="00265BC4">
        <w:rPr>
          <w:rFonts w:ascii="Times New Roman" w:hAnsi="Times New Roman" w:cs="Times New Roman"/>
        </w:rPr>
        <w:lastRenderedPageBreak/>
        <w:t xml:space="preserve">stratejiler ile ilgili gerçekleşme durumlarına ilişkin veriler toplanarak </w:t>
      </w:r>
      <w:r w:rsidR="00795248">
        <w:rPr>
          <w:rFonts w:ascii="Times New Roman" w:hAnsi="Times New Roman" w:cs="Times New Roman"/>
        </w:rPr>
        <w:t>yorumlanacaktır</w:t>
      </w:r>
      <w:proofErr w:type="gramStart"/>
      <w:r w:rsidR="00795248">
        <w:rPr>
          <w:rFonts w:ascii="Times New Roman" w:hAnsi="Times New Roman" w:cs="Times New Roman"/>
        </w:rPr>
        <w:t>.</w:t>
      </w:r>
      <w:r w:rsidR="00795248" w:rsidRPr="00265BC4">
        <w:rPr>
          <w:rFonts w:ascii="Times New Roman" w:hAnsi="Times New Roman" w:cs="Times New Roman"/>
        </w:rPr>
        <w:t>.</w:t>
      </w:r>
      <w:proofErr w:type="gramEnd"/>
      <w:r w:rsidR="00795248" w:rsidRPr="00265BC4">
        <w:rPr>
          <w:rFonts w:ascii="Times New Roman" w:hAnsi="Times New Roman" w:cs="Times New Roman"/>
        </w:rPr>
        <w:t xml:space="preserve"> Performans hedeflerinin gerçekleşme durumları hakkında hazırlanan “stratejik plan izleme raporu” </w:t>
      </w:r>
      <w:r w:rsidR="00795248">
        <w:rPr>
          <w:rFonts w:ascii="Times New Roman" w:hAnsi="Times New Roman" w:cs="Times New Roman"/>
        </w:rPr>
        <w:t>İl Milli Eğitim Müdürlüğüne, İlçe Milli Eğitim Müdürüne</w:t>
      </w:r>
      <w:r w:rsidR="00795248" w:rsidRPr="00265BC4">
        <w:rPr>
          <w:rFonts w:ascii="Times New Roman" w:hAnsi="Times New Roman" w:cs="Times New Roman"/>
        </w:rPr>
        <w:t xml:space="preserve">, </w:t>
      </w:r>
      <w:r w:rsidR="00795248">
        <w:rPr>
          <w:rFonts w:ascii="Times New Roman" w:hAnsi="Times New Roman" w:cs="Times New Roman"/>
        </w:rPr>
        <w:t>Şube Müdürlerine</w:t>
      </w:r>
      <w:r w:rsidR="00795248" w:rsidRPr="00265BC4">
        <w:rPr>
          <w:rFonts w:ascii="Times New Roman" w:hAnsi="Times New Roman" w:cs="Times New Roman"/>
        </w:rPr>
        <w:t xml:space="preserve">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Yılın tamamına ilişkin ikinci izleme kapsamında ise Stratejik Plan İzleme ve Değerlendirme </w:t>
      </w:r>
      <w:r>
        <w:rPr>
          <w:rFonts w:ascii="Times New Roman" w:hAnsi="Times New Roman" w:cs="Times New Roman"/>
        </w:rPr>
        <w:t>süreciyle</w:t>
      </w:r>
      <w:r w:rsidRPr="00265BC4">
        <w:rPr>
          <w:rFonts w:ascii="Times New Roman" w:hAnsi="Times New Roman" w:cs="Times New Roman"/>
        </w:rPr>
        <w:t>, Strateji Geliştirme B</w:t>
      </w:r>
      <w:r>
        <w:rPr>
          <w:rFonts w:ascii="Times New Roman" w:hAnsi="Times New Roman" w:cs="Times New Roman"/>
        </w:rPr>
        <w:t>irimi</w:t>
      </w:r>
      <w:r w:rsidRPr="00265BC4">
        <w:rPr>
          <w:rFonts w:ascii="Times New Roman" w:hAnsi="Times New Roman" w:cs="Times New Roman"/>
        </w:rPr>
        <w:t xml:space="preserve"> tarafından harcama birimlerinden sorumlu oldukları performans göstergeleri ve stratejiler ile ilgili yıl sonu gerçekleşme durumlarına ait veriler toplanarak </w:t>
      </w:r>
      <w:r>
        <w:rPr>
          <w:rFonts w:ascii="Times New Roman" w:hAnsi="Times New Roman" w:cs="Times New Roman"/>
        </w:rPr>
        <w:t>yorumlanacaktır.</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Stratejik plan değerlendirme raporu, üst yönetici başkanlığında yapılan değerlendirme toplantısında stratejik planın kalan süresi için hedeflere nasıl ulaşılacağına ilişkin alınacak gerekli önlemleri de içerecek şekilde nihai hale getirilerek </w:t>
      </w:r>
      <w:r>
        <w:rPr>
          <w:rFonts w:ascii="Times New Roman" w:hAnsi="Times New Roman" w:cs="Times New Roman"/>
        </w:rPr>
        <w:t xml:space="preserve">istendiği zaman İl Milli Eğitim Müdürlüğüne </w:t>
      </w:r>
      <w:r w:rsidRPr="00265BC4">
        <w:rPr>
          <w:rFonts w:ascii="Times New Roman" w:hAnsi="Times New Roman" w:cs="Times New Roman"/>
        </w:rPr>
        <w:t xml:space="preserve">gönderilecektir. Hedeflerin ve ilgili performans göstergeleri ile risklerin takibi, hedeften sorumlu birimin harcama yetkilisinin; hedeflerin gerçekleşme sonuçlarının harcama birimlerinden alınarak </w:t>
      </w:r>
      <w:r>
        <w:rPr>
          <w:rFonts w:ascii="Times New Roman" w:hAnsi="Times New Roman" w:cs="Times New Roman"/>
        </w:rPr>
        <w:t>yorumlanması</w:t>
      </w:r>
      <w:r w:rsidRPr="00265BC4">
        <w:rPr>
          <w:rFonts w:ascii="Times New Roman" w:hAnsi="Times New Roman" w:cs="Times New Roman"/>
        </w:rPr>
        <w:t xml:space="preserve">, analizi, değerlendirilmesi ve üst yöneticiye sunulması ise </w:t>
      </w:r>
      <w:r>
        <w:rPr>
          <w:rFonts w:ascii="Times New Roman" w:hAnsi="Times New Roman" w:cs="Times New Roman"/>
        </w:rPr>
        <w:t>Strateji Geliştirme Birimi</w:t>
      </w:r>
      <w:r w:rsidRPr="00265BC4">
        <w:rPr>
          <w:rFonts w:ascii="Times New Roman" w:hAnsi="Times New Roman" w:cs="Times New Roman"/>
        </w:rPr>
        <w:t>nin sorumluluğundadır.</w:t>
      </w:r>
    </w:p>
    <w:p w:rsidR="00795248" w:rsidRPr="00B93A3C" w:rsidRDefault="007B0F84" w:rsidP="00795248">
      <w:pPr>
        <w:pStyle w:val="Balk2"/>
        <w:rPr>
          <w:rFonts w:ascii="Times New Roman" w:hAnsi="Times New Roman" w:cs="Times New Roman"/>
          <w:color w:val="244061" w:themeColor="accent1" w:themeShade="80"/>
        </w:rPr>
      </w:pPr>
      <w:bookmarkStart w:id="37" w:name="_Toc535495961"/>
      <w:r>
        <w:rPr>
          <w:rFonts w:ascii="Times New Roman" w:hAnsi="Times New Roman" w:cs="Times New Roman"/>
          <w:color w:val="244061" w:themeColor="accent1" w:themeShade="80"/>
        </w:rPr>
        <w:t>Foça</w:t>
      </w:r>
      <w:r w:rsidR="00795248" w:rsidRPr="00B93A3C">
        <w:rPr>
          <w:rFonts w:ascii="Times New Roman" w:hAnsi="Times New Roman" w:cs="Times New Roman"/>
          <w:color w:val="244061" w:themeColor="accent1" w:themeShade="80"/>
        </w:rPr>
        <w:t xml:space="preserve"> İlçe Milli Eğitim Müdürlüğü Stratejik Plan İzleme ve Değerlendirme Süreci</w:t>
      </w:r>
      <w:bookmarkEnd w:id="37"/>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Stratejik Plan izleme ve değerlendirme sürecinde hızlı ve güvenli veri akışını mümkün kılmak, mükerrerliği önlemek ve katılımcılığı artırmak amacıyla Stratejik Plan İzleme ve Değerlendirme </w:t>
      </w:r>
      <w:r>
        <w:rPr>
          <w:rFonts w:ascii="Times New Roman" w:hAnsi="Times New Roman" w:cs="Times New Roman"/>
        </w:rPr>
        <w:t>süreç tasarımı</w:t>
      </w:r>
      <w:r w:rsidRPr="00265BC4">
        <w:rPr>
          <w:rFonts w:ascii="Times New Roman" w:hAnsi="Times New Roman" w:cs="Times New Roman"/>
        </w:rPr>
        <w:t xml:space="preserve"> geliştirilmiştir. 2019-2023 döneminde izleme ve değerlendirme sürecinin </w:t>
      </w:r>
      <w:r w:rsidR="007B0F84">
        <w:rPr>
          <w:rFonts w:ascii="Times New Roman" w:hAnsi="Times New Roman" w:cs="Times New Roman"/>
        </w:rPr>
        <w:t>Foça</w:t>
      </w:r>
      <w:r w:rsidRPr="001B51DD">
        <w:rPr>
          <w:rFonts w:ascii="Times New Roman" w:hAnsi="Times New Roman" w:cs="Times New Roman"/>
        </w:rPr>
        <w:t xml:space="preserve"> İlçe Milli Eğitim Müdürlüğü</w:t>
      </w:r>
      <w:r w:rsidRPr="00265BC4">
        <w:rPr>
          <w:rFonts w:ascii="Times New Roman" w:hAnsi="Times New Roman" w:cs="Times New Roman"/>
        </w:rPr>
        <w:t xml:space="preserve"> genelinde koordinasyonu sağlamak üzere </w:t>
      </w:r>
      <w:r w:rsidR="007B0F84">
        <w:rPr>
          <w:rFonts w:ascii="Times New Roman" w:hAnsi="Times New Roman" w:cs="Times New Roman"/>
        </w:rPr>
        <w:t>Foça</w:t>
      </w:r>
      <w:r w:rsidRPr="001B51DD">
        <w:rPr>
          <w:rFonts w:ascii="Times New Roman" w:hAnsi="Times New Roman" w:cs="Times New Roman"/>
        </w:rPr>
        <w:t xml:space="preserve"> İlçe Milli Eğitim Müdürlüğü</w:t>
      </w:r>
      <w:r w:rsidRPr="00265BC4">
        <w:rPr>
          <w:rFonts w:ascii="Times New Roman" w:hAnsi="Times New Roman" w:cs="Times New Roman"/>
        </w:rPr>
        <w:t xml:space="preserve"> birimlerinde izleme ve değerlendirmeden </w:t>
      </w:r>
      <w:r>
        <w:rPr>
          <w:rFonts w:ascii="Times New Roman" w:hAnsi="Times New Roman" w:cs="Times New Roman"/>
        </w:rPr>
        <w:t xml:space="preserve">birim şefleri </w:t>
      </w:r>
      <w:r w:rsidRPr="00265BC4">
        <w:rPr>
          <w:rFonts w:ascii="Times New Roman" w:hAnsi="Times New Roman" w:cs="Times New Roman"/>
        </w:rPr>
        <w:t>sorumlu</w:t>
      </w:r>
      <w:r>
        <w:rPr>
          <w:rFonts w:ascii="Times New Roman" w:hAnsi="Times New Roman" w:cs="Times New Roman"/>
        </w:rPr>
        <w:t>dur.</w:t>
      </w:r>
      <w:r w:rsidRPr="00265BC4">
        <w:rPr>
          <w:rFonts w:ascii="Times New Roman" w:hAnsi="Times New Roman" w:cs="Times New Roman"/>
        </w:rPr>
        <w:t xml:space="preserve"> İhtiyaç duyulması halinde stratejik planlama, izleme ve değerlendirme</w:t>
      </w:r>
      <w:r>
        <w:rPr>
          <w:rFonts w:ascii="Times New Roman" w:hAnsi="Times New Roman" w:cs="Times New Roman"/>
        </w:rPr>
        <w:t xml:space="preserve"> sürecinde </w:t>
      </w:r>
      <w:r w:rsidRPr="00265BC4">
        <w:rPr>
          <w:rFonts w:ascii="Times New Roman" w:hAnsi="Times New Roman" w:cs="Times New Roman"/>
        </w:rPr>
        <w:t xml:space="preserve">raporlama, veri analizi gibi konularda hizmet içi eğitimler gerçekleştirilecektir. Nitel veri analizi kapsamında ise stratejiler kapsamında gerçekleştirilen faaliyetlerin Stratejik Plan </w:t>
      </w:r>
      <w:proofErr w:type="spellStart"/>
      <w:r w:rsidRPr="00265BC4">
        <w:rPr>
          <w:rFonts w:ascii="Times New Roman" w:hAnsi="Times New Roman" w:cs="Times New Roman"/>
        </w:rPr>
        <w:t>Mimarisi’ndeki</w:t>
      </w:r>
      <w:proofErr w:type="spellEnd"/>
      <w:r w:rsidRPr="00265BC4">
        <w:rPr>
          <w:rFonts w:ascii="Times New Roman" w:hAnsi="Times New Roman" w:cs="Times New Roman"/>
        </w:rPr>
        <w:t xml:space="preserve"> </w:t>
      </w:r>
      <w:r w:rsidR="007B0F84">
        <w:rPr>
          <w:rFonts w:ascii="Times New Roman" w:hAnsi="Times New Roman" w:cs="Times New Roman"/>
        </w:rPr>
        <w:t>Foça</w:t>
      </w:r>
      <w:r w:rsidRPr="001B51DD">
        <w:rPr>
          <w:rFonts w:ascii="Times New Roman" w:hAnsi="Times New Roman" w:cs="Times New Roman"/>
        </w:rPr>
        <w:t xml:space="preserve"> İlçe Milli Eğitim Müdürlüğü</w:t>
      </w:r>
      <w:r w:rsidRPr="00265BC4">
        <w:rPr>
          <w:rFonts w:ascii="Times New Roman" w:hAnsi="Times New Roman" w:cs="Times New Roman"/>
        </w:rPr>
        <w:t xml:space="preserve"> faaliyet alanlarına göre içerik analizi oluşturmaktadır. Bu yolla </w:t>
      </w:r>
      <w:r w:rsidR="007B0F84">
        <w:rPr>
          <w:rFonts w:ascii="Times New Roman" w:hAnsi="Times New Roman" w:cs="Times New Roman"/>
        </w:rPr>
        <w:t>Foça</w:t>
      </w:r>
      <w:r w:rsidRPr="001B51DD">
        <w:rPr>
          <w:rFonts w:ascii="Times New Roman" w:hAnsi="Times New Roman" w:cs="Times New Roman"/>
        </w:rPr>
        <w:t xml:space="preserve"> İlçe Milli Eğitim Müdürlüğü</w:t>
      </w:r>
      <w:r w:rsidRPr="00265BC4">
        <w:rPr>
          <w:rFonts w:ascii="Times New Roman" w:hAnsi="Times New Roman" w:cs="Times New Roman"/>
        </w:rPr>
        <w:t xml:space="preserve"> faaliyetlerinin yoğunlaştığı veya görece seyrek oldu</w:t>
      </w:r>
      <w:r>
        <w:rPr>
          <w:rFonts w:ascii="Times New Roman" w:hAnsi="Times New Roman" w:cs="Times New Roman"/>
        </w:rPr>
        <w:t>ğu alanlar tespit edilmektedir.</w:t>
      </w:r>
    </w:p>
    <w:p w:rsidR="00795248" w:rsidRPr="00265BC4" w:rsidRDefault="00795248" w:rsidP="00795248">
      <w:pPr>
        <w:rPr>
          <w:rFonts w:ascii="Times New Roman" w:hAnsi="Times New Roman" w:cs="Times New Roman"/>
        </w:rPr>
      </w:pPr>
      <w:r w:rsidRPr="00265BC4">
        <w:rPr>
          <w:rFonts w:ascii="Times New Roman" w:hAnsi="Times New Roman" w:cs="Times New Roman"/>
        </w:rPr>
        <w:t xml:space="preserve">Nitel ve nicel analizler sonucunda elde edilen bulgular ve değerlendirmeler rapor haline getirilecektir. Raporlamalar, Birim İzleme Kartları, Dönem İzleme ve Değerlendirme Raporu ve Dönem İzleme ve Değerlendirme Raporu Yönetici Özeti olarak hazırlanacaktır. Analiz bulguları özel olarak hazırlanan sunumlar vasıtasıyla </w:t>
      </w:r>
      <w:r w:rsidR="007B0F84">
        <w:rPr>
          <w:rFonts w:ascii="Times New Roman" w:hAnsi="Times New Roman" w:cs="Times New Roman"/>
        </w:rPr>
        <w:t>Foça</w:t>
      </w:r>
      <w:r w:rsidRPr="001B51DD">
        <w:rPr>
          <w:rFonts w:ascii="Times New Roman" w:hAnsi="Times New Roman" w:cs="Times New Roman"/>
        </w:rPr>
        <w:t xml:space="preserve"> İlçe Milli Eğitim Müdürlüğü</w:t>
      </w:r>
      <w:r w:rsidRPr="00265BC4">
        <w:rPr>
          <w:rFonts w:ascii="Times New Roman" w:hAnsi="Times New Roman" w:cs="Times New Roman"/>
        </w:rPr>
        <w:t xml:space="preserve"> birimleri ile gerçekleştirilen toplantılarda paylaşılacak, genel durum hakkında ise tüm birim temsilcilerinin olduğu toplantılarda bi</w:t>
      </w:r>
      <w:r>
        <w:rPr>
          <w:rFonts w:ascii="Times New Roman" w:hAnsi="Times New Roman" w:cs="Times New Roman"/>
        </w:rPr>
        <w:t>lgilendirme yapılacaktır.</w:t>
      </w:r>
    </w:p>
    <w:p w:rsidR="00795248" w:rsidRPr="00265BC4" w:rsidRDefault="00795248" w:rsidP="00795248">
      <w:pPr>
        <w:rPr>
          <w:rFonts w:ascii="Times New Roman" w:hAnsi="Times New Roman" w:cs="Times New Roman"/>
        </w:rPr>
      </w:pPr>
    </w:p>
    <w:p w:rsidR="00795248" w:rsidRDefault="00795248" w:rsidP="00795248">
      <w:pPr>
        <w:rPr>
          <w:rFonts w:ascii="Times New Roman" w:hAnsi="Times New Roman" w:cs="Times New Roman"/>
        </w:rPr>
      </w:pPr>
    </w:p>
    <w:p w:rsidR="00BE7D3E" w:rsidRPr="00265BC4" w:rsidRDefault="00BE7D3E" w:rsidP="00795248">
      <w:pPr>
        <w:rPr>
          <w:rFonts w:ascii="Times New Roman" w:hAnsi="Times New Roman" w:cs="Times New Roman"/>
        </w:rPr>
      </w:pPr>
    </w:p>
    <w:p w:rsidR="00795248" w:rsidRPr="00265BC4" w:rsidRDefault="00795248" w:rsidP="00795248">
      <w:pPr>
        <w:rPr>
          <w:rFonts w:ascii="Times New Roman" w:hAnsi="Times New Roman" w:cs="Times New Roman"/>
        </w:rPr>
      </w:pPr>
    </w:p>
    <w:p w:rsidR="00795248" w:rsidRPr="00207F76" w:rsidRDefault="00795248" w:rsidP="00207F76">
      <w:pPr>
        <w:pStyle w:val="Balk2"/>
        <w:ind w:left="0"/>
        <w:rPr>
          <w:rFonts w:ascii="Times New Roman" w:hAnsi="Times New Roman" w:cs="Times New Roman"/>
          <w:color w:val="244061" w:themeColor="accent1" w:themeShade="80"/>
          <w:sz w:val="40"/>
          <w:szCs w:val="40"/>
        </w:rPr>
      </w:pPr>
      <w:bookmarkStart w:id="38" w:name="_Toc532132491"/>
      <w:r w:rsidRPr="00207F76">
        <w:rPr>
          <w:rFonts w:ascii="Times New Roman" w:hAnsi="Times New Roman" w:cs="Times New Roman"/>
          <w:color w:val="244061" w:themeColor="accent1" w:themeShade="80"/>
          <w:sz w:val="40"/>
          <w:szCs w:val="40"/>
        </w:rPr>
        <w:lastRenderedPageBreak/>
        <w:t xml:space="preserve">Performans Göstergeleri </w:t>
      </w:r>
      <w:bookmarkEnd w:id="38"/>
    </w:p>
    <w:p w:rsidR="00207F76" w:rsidRDefault="00795248" w:rsidP="00207F76">
      <w:pPr>
        <w:rPr>
          <w:rFonts w:ascii="Times New Roman" w:hAnsi="Times New Roman" w:cs="Times New Roman"/>
        </w:rPr>
      </w:pPr>
      <w:r w:rsidRPr="00265BC4">
        <w:rPr>
          <w:rFonts w:ascii="Times New Roman" w:hAnsi="Times New Roman" w:cs="Times New Roman"/>
        </w:rPr>
        <w:t xml:space="preserve">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w:t>
      </w:r>
      <w:r w:rsidR="007B0F84">
        <w:rPr>
          <w:rFonts w:ascii="Times New Roman" w:hAnsi="Times New Roman" w:cs="Times New Roman"/>
        </w:rPr>
        <w:t>Foça</w:t>
      </w:r>
      <w:r w:rsidRPr="001B51DD">
        <w:rPr>
          <w:rFonts w:ascii="Times New Roman" w:hAnsi="Times New Roman" w:cs="Times New Roman"/>
        </w:rPr>
        <w:t xml:space="preserve"> İlçe Milli Eğitim Müdürlüğü</w:t>
      </w:r>
      <w:r>
        <w:rPr>
          <w:rFonts w:ascii="Times New Roman" w:hAnsi="Times New Roman" w:cs="Times New Roman"/>
        </w:rPr>
        <w:t>ne</w:t>
      </w:r>
      <w:r w:rsidR="009E663E">
        <w:rPr>
          <w:rFonts w:ascii="Times New Roman" w:hAnsi="Times New Roman" w:cs="Times New Roman"/>
        </w:rPr>
        <w:t xml:space="preserve"> </w:t>
      </w:r>
      <w:r w:rsidRPr="00265BC4">
        <w:rPr>
          <w:rFonts w:ascii="Times New Roman" w:hAnsi="Times New Roman" w:cs="Times New Roman"/>
        </w:rPr>
        <w:t xml:space="preserve">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w:t>
      </w:r>
      <w:proofErr w:type="spellStart"/>
      <w:r w:rsidR="00961393">
        <w:rPr>
          <w:rFonts w:ascii="Times New Roman" w:hAnsi="Times New Roman" w:cs="Times New Roman"/>
        </w:rPr>
        <w:t>karşılaştırıla</w:t>
      </w:r>
      <w:r w:rsidR="00961393" w:rsidRPr="00265BC4">
        <w:rPr>
          <w:rFonts w:ascii="Times New Roman" w:hAnsi="Times New Roman" w:cs="Times New Roman"/>
        </w:rPr>
        <w:t>bilirliğinin</w:t>
      </w:r>
      <w:proofErr w:type="spellEnd"/>
      <w:r w:rsidRPr="00265BC4">
        <w:rPr>
          <w:rFonts w:ascii="Times New Roman" w:hAnsi="Times New Roman" w:cs="Times New Roman"/>
        </w:rPr>
        <w:t xml:space="preserve"> güvence altına alınması sağlanmıştır. Gösterge kartlarının birleştirilmesi ile de hedef kartları oluşturulmuştur. </w:t>
      </w:r>
    </w:p>
    <w:p w:rsidR="00795248" w:rsidRPr="00265BC4" w:rsidRDefault="00207F76" w:rsidP="00207F76">
      <w:pPr>
        <w:rPr>
          <w:rFonts w:ascii="Times New Roman" w:hAnsi="Times New Roman" w:cs="Times New Roman"/>
        </w:rPr>
      </w:pPr>
      <w:r w:rsidRPr="00207F76">
        <w:rPr>
          <w:rFonts w:ascii="Times New Roman" w:hAnsi="Times New Roman" w:cs="Times New Roman"/>
        </w:rPr>
        <w:t>Gösterge kartlarında belirtilen kavramsal çerçeve, tanım, hesaplama yöntemi gibi göstergeye ilişkin temel bilgiler plan ekinde “Gösterge Bilgi Tablosu” olarak yer verilmiştir.</w:t>
      </w:r>
    </w:p>
    <w:p w:rsidR="00C80DE0" w:rsidRDefault="00C80DE0"/>
    <w:sectPr w:rsidR="00C80DE0" w:rsidSect="00C226CC">
      <w:type w:val="continuous"/>
      <w:pgSz w:w="16838" w:h="11906" w:orient="landscape"/>
      <w:pgMar w:top="993" w:right="1417" w:bottom="568"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67" w:rsidRDefault="00E55B67" w:rsidP="00795248">
      <w:pPr>
        <w:spacing w:after="0" w:line="240" w:lineRule="auto"/>
      </w:pPr>
      <w:r>
        <w:separator/>
      </w:r>
    </w:p>
  </w:endnote>
  <w:endnote w:type="continuationSeparator" w:id="0">
    <w:p w:rsidR="00E55B67" w:rsidRDefault="00E55B67" w:rsidP="0079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3" w:rsidRDefault="009613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498755"/>
      <w:docPartObj>
        <w:docPartGallery w:val="Page Numbers (Bottom of Page)"/>
        <w:docPartUnique/>
      </w:docPartObj>
    </w:sdtPr>
    <w:sdtEndPr/>
    <w:sdtContent>
      <w:p w:rsidR="00961393" w:rsidRDefault="00961393">
        <w:pPr>
          <w:pStyle w:val="Altbilgi"/>
          <w:jc w:val="right"/>
        </w:pPr>
        <w:r>
          <w:fldChar w:fldCharType="begin"/>
        </w:r>
        <w:r>
          <w:instrText>PAGE   \* MERGEFORMAT</w:instrText>
        </w:r>
        <w:r>
          <w:fldChar w:fldCharType="separate"/>
        </w:r>
        <w:r w:rsidR="00AD2E5A">
          <w:rPr>
            <w:noProof/>
          </w:rPr>
          <w:t>61</w:t>
        </w:r>
        <w:r>
          <w:rPr>
            <w:noProof/>
          </w:rPr>
          <w:fldChar w:fldCharType="end"/>
        </w:r>
      </w:p>
    </w:sdtContent>
  </w:sdt>
  <w:p w:rsidR="00961393" w:rsidRDefault="0096139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3" w:rsidRDefault="009613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67" w:rsidRDefault="00E55B67" w:rsidP="00795248">
      <w:pPr>
        <w:spacing w:after="0" w:line="240" w:lineRule="auto"/>
      </w:pPr>
      <w:r>
        <w:separator/>
      </w:r>
    </w:p>
  </w:footnote>
  <w:footnote w:type="continuationSeparator" w:id="0">
    <w:p w:rsidR="00E55B67" w:rsidRDefault="00E55B67" w:rsidP="00795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3" w:rsidRDefault="00AD2E5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86109" o:spid="_x0000_s2051" type="#_x0000_t75" style="position:absolute;left:0;text-align:left;margin-left:0;margin-top:0;width:1026pt;height:641.25pt;z-index:-251657216;mso-position-horizontal:center;mso-position-horizontal-relative:margin;mso-position-vertical:center;mso-position-vertical-relative:margin" o:allowincell="f">
          <v:imagedata r:id="rId1" o:title="f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3" w:rsidRDefault="00AD2E5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86110" o:spid="_x0000_s2050" type="#_x0000_t75" style="position:absolute;left:0;text-align:left;margin-left:0;margin-top:0;width:1026pt;height:641.25pt;z-index:-251656192;mso-position-horizontal:center;mso-position-horizontal-relative:margin;mso-position-vertical:center;mso-position-vertical-relative:margin" o:allowincell="f">
          <v:imagedata r:id="rId1" o:title="f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93" w:rsidRDefault="00AD2E5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86108" o:spid="_x0000_s2049" type="#_x0000_t75" style="position:absolute;left:0;text-align:left;margin-left:0;margin-top:0;width:1026pt;height:641.25pt;z-index:-251655168;mso-position-horizontal:center;mso-position-horizontal-relative:margin;mso-position-vertical:center;mso-position-vertical-relative:margin" o:allowincell="f">
          <v:imagedata r:id="rId1" o:title="f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2FD"/>
    <w:multiLevelType w:val="hybridMultilevel"/>
    <w:tmpl w:val="190420E2"/>
    <w:lvl w:ilvl="0" w:tplc="0AB049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A62BDF"/>
    <w:multiLevelType w:val="hybridMultilevel"/>
    <w:tmpl w:val="6AC09E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127472E"/>
    <w:multiLevelType w:val="hybridMultilevel"/>
    <w:tmpl w:val="F3B86D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C9396D"/>
    <w:multiLevelType w:val="hybridMultilevel"/>
    <w:tmpl w:val="89C6070C"/>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6637F66"/>
    <w:multiLevelType w:val="hybridMultilevel"/>
    <w:tmpl w:val="7472B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496642"/>
    <w:multiLevelType w:val="hybridMultilevel"/>
    <w:tmpl w:val="FC34F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87272C"/>
    <w:multiLevelType w:val="hybridMultilevel"/>
    <w:tmpl w:val="A852E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A435FE"/>
    <w:multiLevelType w:val="hybridMultilevel"/>
    <w:tmpl w:val="69AA2C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B521C2"/>
    <w:multiLevelType w:val="hybridMultilevel"/>
    <w:tmpl w:val="A4805E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965241"/>
    <w:multiLevelType w:val="hybridMultilevel"/>
    <w:tmpl w:val="8FF04F00"/>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E1640BA"/>
    <w:multiLevelType w:val="hybridMultilevel"/>
    <w:tmpl w:val="B7B2C072"/>
    <w:lvl w:ilvl="0" w:tplc="041F000D">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4">
    <w:nsid w:val="61693645"/>
    <w:multiLevelType w:val="hybridMultilevel"/>
    <w:tmpl w:val="44EC6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1B0B76"/>
    <w:multiLevelType w:val="multilevel"/>
    <w:tmpl w:val="819A65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E15721E"/>
    <w:multiLevelType w:val="hybridMultilevel"/>
    <w:tmpl w:val="016A960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F3928FB"/>
    <w:multiLevelType w:val="hybridMultilevel"/>
    <w:tmpl w:val="AE9E72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71665CA"/>
    <w:multiLevelType w:val="hybridMultilevel"/>
    <w:tmpl w:val="72DE45F2"/>
    <w:lvl w:ilvl="0" w:tplc="8D78D5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264410"/>
    <w:multiLevelType w:val="hybridMultilevel"/>
    <w:tmpl w:val="53A08E8C"/>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1">
    <w:nsid w:val="7B287058"/>
    <w:multiLevelType w:val="hybridMultilevel"/>
    <w:tmpl w:val="57ACBEBE"/>
    <w:lvl w:ilvl="0" w:tplc="25CEA3D0">
      <w:numFmt w:val="bullet"/>
      <w:lvlText w:val=""/>
      <w:lvlJc w:val="left"/>
      <w:pPr>
        <w:ind w:left="360" w:hanging="360"/>
      </w:pPr>
      <w:rPr>
        <w:rFonts w:ascii="Symbol" w:eastAsia="Symbol" w:hAnsi="Symbol" w:cs="Symbol" w:hint="default"/>
        <w:w w:val="100"/>
        <w:sz w:val="24"/>
        <w:szCs w:val="24"/>
      </w:rPr>
    </w:lvl>
    <w:lvl w:ilvl="1" w:tplc="0E72886C">
      <w:numFmt w:val="bullet"/>
      <w:lvlText w:val="•"/>
      <w:lvlJc w:val="left"/>
      <w:pPr>
        <w:ind w:left="364" w:hanging="360"/>
      </w:pPr>
      <w:rPr>
        <w:rFonts w:hint="default"/>
      </w:rPr>
    </w:lvl>
    <w:lvl w:ilvl="2" w:tplc="1A9A027A">
      <w:numFmt w:val="bullet"/>
      <w:lvlText w:val="•"/>
      <w:lvlJc w:val="left"/>
      <w:pPr>
        <w:ind w:left="1386" w:hanging="360"/>
      </w:pPr>
      <w:rPr>
        <w:rFonts w:hint="default"/>
      </w:rPr>
    </w:lvl>
    <w:lvl w:ilvl="3" w:tplc="3D02F1C6">
      <w:numFmt w:val="bullet"/>
      <w:lvlText w:val="•"/>
      <w:lvlJc w:val="left"/>
      <w:pPr>
        <w:ind w:left="2408" w:hanging="360"/>
      </w:pPr>
      <w:rPr>
        <w:rFonts w:hint="default"/>
      </w:rPr>
    </w:lvl>
    <w:lvl w:ilvl="4" w:tplc="F5AA3A6A">
      <w:numFmt w:val="bullet"/>
      <w:lvlText w:val="•"/>
      <w:lvlJc w:val="left"/>
      <w:pPr>
        <w:ind w:left="3430" w:hanging="360"/>
      </w:pPr>
      <w:rPr>
        <w:rFonts w:hint="default"/>
      </w:rPr>
    </w:lvl>
    <w:lvl w:ilvl="5" w:tplc="47ACF65C">
      <w:numFmt w:val="bullet"/>
      <w:lvlText w:val="•"/>
      <w:lvlJc w:val="left"/>
      <w:pPr>
        <w:ind w:left="4452" w:hanging="360"/>
      </w:pPr>
      <w:rPr>
        <w:rFonts w:hint="default"/>
      </w:rPr>
    </w:lvl>
    <w:lvl w:ilvl="6" w:tplc="D8E0C046">
      <w:numFmt w:val="bullet"/>
      <w:lvlText w:val="•"/>
      <w:lvlJc w:val="left"/>
      <w:pPr>
        <w:ind w:left="5475" w:hanging="360"/>
      </w:pPr>
      <w:rPr>
        <w:rFonts w:hint="default"/>
      </w:rPr>
    </w:lvl>
    <w:lvl w:ilvl="7" w:tplc="E4BC9AB8">
      <w:numFmt w:val="bullet"/>
      <w:lvlText w:val="•"/>
      <w:lvlJc w:val="left"/>
      <w:pPr>
        <w:ind w:left="6497" w:hanging="360"/>
      </w:pPr>
      <w:rPr>
        <w:rFonts w:hint="default"/>
      </w:rPr>
    </w:lvl>
    <w:lvl w:ilvl="8" w:tplc="15C6918E">
      <w:numFmt w:val="bullet"/>
      <w:lvlText w:val="•"/>
      <w:lvlJc w:val="left"/>
      <w:pPr>
        <w:ind w:left="7519" w:hanging="360"/>
      </w:pPr>
      <w:rPr>
        <w:rFonts w:hint="default"/>
      </w:rPr>
    </w:lvl>
  </w:abstractNum>
  <w:abstractNum w:abstractNumId="22">
    <w:nsid w:val="7BEC6E01"/>
    <w:multiLevelType w:val="hybridMultilevel"/>
    <w:tmpl w:val="CE9E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19"/>
  </w:num>
  <w:num w:numId="5">
    <w:abstractNumId w:val="0"/>
  </w:num>
  <w:num w:numId="6">
    <w:abstractNumId w:val="1"/>
  </w:num>
  <w:num w:numId="7">
    <w:abstractNumId w:val="15"/>
  </w:num>
  <w:num w:numId="8">
    <w:abstractNumId w:val="21"/>
  </w:num>
  <w:num w:numId="9">
    <w:abstractNumId w:val="8"/>
  </w:num>
  <w:num w:numId="10">
    <w:abstractNumId w:val="20"/>
  </w:num>
  <w:num w:numId="11">
    <w:abstractNumId w:val="13"/>
  </w:num>
  <w:num w:numId="12">
    <w:abstractNumId w:val="10"/>
  </w:num>
  <w:num w:numId="13">
    <w:abstractNumId w:val="16"/>
  </w:num>
  <w:num w:numId="14">
    <w:abstractNumId w:val="6"/>
  </w:num>
  <w:num w:numId="15">
    <w:abstractNumId w:val="7"/>
  </w:num>
  <w:num w:numId="16">
    <w:abstractNumId w:val="22"/>
  </w:num>
  <w:num w:numId="17">
    <w:abstractNumId w:val="4"/>
  </w:num>
  <w:num w:numId="18">
    <w:abstractNumId w:val="17"/>
  </w:num>
  <w:num w:numId="19">
    <w:abstractNumId w:val="14"/>
  </w:num>
  <w:num w:numId="20">
    <w:abstractNumId w:val="3"/>
  </w:num>
  <w:num w:numId="21">
    <w:abstractNumId w:val="1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6C"/>
    <w:rsid w:val="0000482A"/>
    <w:rsid w:val="00010697"/>
    <w:rsid w:val="00024BA5"/>
    <w:rsid w:val="00026268"/>
    <w:rsid w:val="000407D1"/>
    <w:rsid w:val="000420BC"/>
    <w:rsid w:val="00042D71"/>
    <w:rsid w:val="00050CBC"/>
    <w:rsid w:val="00052C55"/>
    <w:rsid w:val="00071870"/>
    <w:rsid w:val="00072144"/>
    <w:rsid w:val="0007308E"/>
    <w:rsid w:val="00077168"/>
    <w:rsid w:val="00077EA8"/>
    <w:rsid w:val="0008668F"/>
    <w:rsid w:val="0008787B"/>
    <w:rsid w:val="0009536F"/>
    <w:rsid w:val="000970DB"/>
    <w:rsid w:val="000A39E0"/>
    <w:rsid w:val="000E2450"/>
    <w:rsid w:val="000F09CA"/>
    <w:rsid w:val="000F5B82"/>
    <w:rsid w:val="001039B9"/>
    <w:rsid w:val="00103B6E"/>
    <w:rsid w:val="00104AC6"/>
    <w:rsid w:val="00107B23"/>
    <w:rsid w:val="00107F20"/>
    <w:rsid w:val="00122E6A"/>
    <w:rsid w:val="00133B7E"/>
    <w:rsid w:val="00135335"/>
    <w:rsid w:val="00145DE6"/>
    <w:rsid w:val="00146916"/>
    <w:rsid w:val="00166CE0"/>
    <w:rsid w:val="00166FA7"/>
    <w:rsid w:val="00171DD5"/>
    <w:rsid w:val="00176F4F"/>
    <w:rsid w:val="001811A3"/>
    <w:rsid w:val="00185C26"/>
    <w:rsid w:val="00193414"/>
    <w:rsid w:val="001964CA"/>
    <w:rsid w:val="001D2174"/>
    <w:rsid w:val="001E07C0"/>
    <w:rsid w:val="001F208B"/>
    <w:rsid w:val="00203987"/>
    <w:rsid w:val="00206231"/>
    <w:rsid w:val="00207F76"/>
    <w:rsid w:val="00210178"/>
    <w:rsid w:val="0021028E"/>
    <w:rsid w:val="00211654"/>
    <w:rsid w:val="00216D09"/>
    <w:rsid w:val="00227B5E"/>
    <w:rsid w:val="00237CA9"/>
    <w:rsid w:val="00254CE9"/>
    <w:rsid w:val="002837CB"/>
    <w:rsid w:val="00294721"/>
    <w:rsid w:val="00294C50"/>
    <w:rsid w:val="00295EF5"/>
    <w:rsid w:val="002A41E4"/>
    <w:rsid w:val="002A4B49"/>
    <w:rsid w:val="002C71C9"/>
    <w:rsid w:val="002D2A73"/>
    <w:rsid w:val="002E622B"/>
    <w:rsid w:val="002F2C89"/>
    <w:rsid w:val="00303AE2"/>
    <w:rsid w:val="00305174"/>
    <w:rsid w:val="00310A5A"/>
    <w:rsid w:val="00311823"/>
    <w:rsid w:val="00327C18"/>
    <w:rsid w:val="0034532B"/>
    <w:rsid w:val="0034597C"/>
    <w:rsid w:val="003472A6"/>
    <w:rsid w:val="0036363F"/>
    <w:rsid w:val="003657A5"/>
    <w:rsid w:val="00370938"/>
    <w:rsid w:val="00376D20"/>
    <w:rsid w:val="00376E1F"/>
    <w:rsid w:val="003806FF"/>
    <w:rsid w:val="00380BAB"/>
    <w:rsid w:val="00394B0D"/>
    <w:rsid w:val="003C7753"/>
    <w:rsid w:val="003D2A59"/>
    <w:rsid w:val="003E133C"/>
    <w:rsid w:val="003E13C7"/>
    <w:rsid w:val="003F056D"/>
    <w:rsid w:val="00401EF6"/>
    <w:rsid w:val="00406491"/>
    <w:rsid w:val="00412859"/>
    <w:rsid w:val="00414BF0"/>
    <w:rsid w:val="004224AD"/>
    <w:rsid w:val="004315D1"/>
    <w:rsid w:val="00453285"/>
    <w:rsid w:val="00462B66"/>
    <w:rsid w:val="004666BD"/>
    <w:rsid w:val="0047393C"/>
    <w:rsid w:val="00476307"/>
    <w:rsid w:val="00490023"/>
    <w:rsid w:val="004964DF"/>
    <w:rsid w:val="004A30E1"/>
    <w:rsid w:val="004C2A55"/>
    <w:rsid w:val="004D2E31"/>
    <w:rsid w:val="004D361C"/>
    <w:rsid w:val="004D61AD"/>
    <w:rsid w:val="004E0837"/>
    <w:rsid w:val="004E4885"/>
    <w:rsid w:val="004E6D61"/>
    <w:rsid w:val="004E7C89"/>
    <w:rsid w:val="005010FF"/>
    <w:rsid w:val="005033DC"/>
    <w:rsid w:val="00524D80"/>
    <w:rsid w:val="005408A9"/>
    <w:rsid w:val="00541410"/>
    <w:rsid w:val="005557A7"/>
    <w:rsid w:val="00560971"/>
    <w:rsid w:val="00573851"/>
    <w:rsid w:val="005778C9"/>
    <w:rsid w:val="00577C4E"/>
    <w:rsid w:val="00582259"/>
    <w:rsid w:val="00593049"/>
    <w:rsid w:val="005A52A8"/>
    <w:rsid w:val="005B1141"/>
    <w:rsid w:val="005B16E9"/>
    <w:rsid w:val="005D5435"/>
    <w:rsid w:val="005E15B9"/>
    <w:rsid w:val="005E43B2"/>
    <w:rsid w:val="0060690F"/>
    <w:rsid w:val="006104BB"/>
    <w:rsid w:val="00633102"/>
    <w:rsid w:val="00635A6B"/>
    <w:rsid w:val="006408D6"/>
    <w:rsid w:val="00642424"/>
    <w:rsid w:val="00654CF8"/>
    <w:rsid w:val="00657BC5"/>
    <w:rsid w:val="00676A91"/>
    <w:rsid w:val="006974EE"/>
    <w:rsid w:val="00697CB3"/>
    <w:rsid w:val="006B4FC8"/>
    <w:rsid w:val="006C1ABA"/>
    <w:rsid w:val="006C56A7"/>
    <w:rsid w:val="006D1258"/>
    <w:rsid w:val="006D1DFF"/>
    <w:rsid w:val="006D3CC1"/>
    <w:rsid w:val="006D7895"/>
    <w:rsid w:val="00710153"/>
    <w:rsid w:val="0071651C"/>
    <w:rsid w:val="007307F0"/>
    <w:rsid w:val="007378DB"/>
    <w:rsid w:val="007565E7"/>
    <w:rsid w:val="00772FB3"/>
    <w:rsid w:val="00776BF7"/>
    <w:rsid w:val="00781D6B"/>
    <w:rsid w:val="007839E1"/>
    <w:rsid w:val="00790FA8"/>
    <w:rsid w:val="00795248"/>
    <w:rsid w:val="007A0E4A"/>
    <w:rsid w:val="007A2BE7"/>
    <w:rsid w:val="007A4918"/>
    <w:rsid w:val="007A5F1C"/>
    <w:rsid w:val="007B0F84"/>
    <w:rsid w:val="007D0316"/>
    <w:rsid w:val="007D0D74"/>
    <w:rsid w:val="007D3528"/>
    <w:rsid w:val="007D4DAD"/>
    <w:rsid w:val="00803062"/>
    <w:rsid w:val="00803D04"/>
    <w:rsid w:val="00807D30"/>
    <w:rsid w:val="0081734D"/>
    <w:rsid w:val="0083114B"/>
    <w:rsid w:val="00836C70"/>
    <w:rsid w:val="00840530"/>
    <w:rsid w:val="00840752"/>
    <w:rsid w:val="00843AEF"/>
    <w:rsid w:val="00862837"/>
    <w:rsid w:val="00867E75"/>
    <w:rsid w:val="0088574D"/>
    <w:rsid w:val="008A61D6"/>
    <w:rsid w:val="008B1D98"/>
    <w:rsid w:val="008B2667"/>
    <w:rsid w:val="008B2D56"/>
    <w:rsid w:val="008C2C48"/>
    <w:rsid w:val="008C40E5"/>
    <w:rsid w:val="008D13EA"/>
    <w:rsid w:val="008D2C6C"/>
    <w:rsid w:val="008E0AC1"/>
    <w:rsid w:val="008E1C35"/>
    <w:rsid w:val="008E2668"/>
    <w:rsid w:val="008F277B"/>
    <w:rsid w:val="009019F9"/>
    <w:rsid w:val="00903682"/>
    <w:rsid w:val="00904A16"/>
    <w:rsid w:val="0090724D"/>
    <w:rsid w:val="00913A86"/>
    <w:rsid w:val="00914DE3"/>
    <w:rsid w:val="00916F9B"/>
    <w:rsid w:val="00920176"/>
    <w:rsid w:val="00921C65"/>
    <w:rsid w:val="00927AE2"/>
    <w:rsid w:val="0093491F"/>
    <w:rsid w:val="009439EA"/>
    <w:rsid w:val="00961393"/>
    <w:rsid w:val="00961EA0"/>
    <w:rsid w:val="0097287A"/>
    <w:rsid w:val="00985864"/>
    <w:rsid w:val="00996576"/>
    <w:rsid w:val="009A6D9E"/>
    <w:rsid w:val="009C4F27"/>
    <w:rsid w:val="009E3E52"/>
    <w:rsid w:val="009E4130"/>
    <w:rsid w:val="009E663E"/>
    <w:rsid w:val="009F0767"/>
    <w:rsid w:val="009F32EF"/>
    <w:rsid w:val="00A00C28"/>
    <w:rsid w:val="00A01A2E"/>
    <w:rsid w:val="00A04397"/>
    <w:rsid w:val="00A14E01"/>
    <w:rsid w:val="00A151F6"/>
    <w:rsid w:val="00A15FF8"/>
    <w:rsid w:val="00A33CB9"/>
    <w:rsid w:val="00A4726C"/>
    <w:rsid w:val="00A516F5"/>
    <w:rsid w:val="00A5327F"/>
    <w:rsid w:val="00A54CC4"/>
    <w:rsid w:val="00A660CA"/>
    <w:rsid w:val="00A71A66"/>
    <w:rsid w:val="00A745C7"/>
    <w:rsid w:val="00A874ED"/>
    <w:rsid w:val="00AA0F67"/>
    <w:rsid w:val="00AA3E8E"/>
    <w:rsid w:val="00AA7181"/>
    <w:rsid w:val="00AB75BD"/>
    <w:rsid w:val="00AC0402"/>
    <w:rsid w:val="00AC0C1C"/>
    <w:rsid w:val="00AC778A"/>
    <w:rsid w:val="00AD2E5A"/>
    <w:rsid w:val="00AD4AE9"/>
    <w:rsid w:val="00AD5873"/>
    <w:rsid w:val="00AE26A3"/>
    <w:rsid w:val="00AE561F"/>
    <w:rsid w:val="00B021BF"/>
    <w:rsid w:val="00B153D2"/>
    <w:rsid w:val="00B41128"/>
    <w:rsid w:val="00B45B82"/>
    <w:rsid w:val="00B5748F"/>
    <w:rsid w:val="00B57B2A"/>
    <w:rsid w:val="00B60184"/>
    <w:rsid w:val="00B614EA"/>
    <w:rsid w:val="00B67E14"/>
    <w:rsid w:val="00B75976"/>
    <w:rsid w:val="00B832E8"/>
    <w:rsid w:val="00B834B0"/>
    <w:rsid w:val="00B861FD"/>
    <w:rsid w:val="00B90F6D"/>
    <w:rsid w:val="00B93A82"/>
    <w:rsid w:val="00B95BE2"/>
    <w:rsid w:val="00BA3EF6"/>
    <w:rsid w:val="00BA5D8C"/>
    <w:rsid w:val="00BC2712"/>
    <w:rsid w:val="00BD0481"/>
    <w:rsid w:val="00BE596C"/>
    <w:rsid w:val="00BE7D3E"/>
    <w:rsid w:val="00C0519E"/>
    <w:rsid w:val="00C11F0E"/>
    <w:rsid w:val="00C131C9"/>
    <w:rsid w:val="00C1321E"/>
    <w:rsid w:val="00C226CC"/>
    <w:rsid w:val="00C357D2"/>
    <w:rsid w:val="00C43DB1"/>
    <w:rsid w:val="00C450DC"/>
    <w:rsid w:val="00C50302"/>
    <w:rsid w:val="00C513F0"/>
    <w:rsid w:val="00C51722"/>
    <w:rsid w:val="00C543B4"/>
    <w:rsid w:val="00C54E75"/>
    <w:rsid w:val="00C603D2"/>
    <w:rsid w:val="00C64D1A"/>
    <w:rsid w:val="00C67851"/>
    <w:rsid w:val="00C775B5"/>
    <w:rsid w:val="00C80DE0"/>
    <w:rsid w:val="00CA06E7"/>
    <w:rsid w:val="00CA77F7"/>
    <w:rsid w:val="00CB67CD"/>
    <w:rsid w:val="00CF3EC3"/>
    <w:rsid w:val="00CF79CF"/>
    <w:rsid w:val="00D0077D"/>
    <w:rsid w:val="00D12583"/>
    <w:rsid w:val="00D125F7"/>
    <w:rsid w:val="00D255AC"/>
    <w:rsid w:val="00D3784F"/>
    <w:rsid w:val="00D40C05"/>
    <w:rsid w:val="00D40EF8"/>
    <w:rsid w:val="00D43013"/>
    <w:rsid w:val="00D50E16"/>
    <w:rsid w:val="00D618D2"/>
    <w:rsid w:val="00D661C4"/>
    <w:rsid w:val="00D73FD3"/>
    <w:rsid w:val="00D83165"/>
    <w:rsid w:val="00D866A9"/>
    <w:rsid w:val="00D930DD"/>
    <w:rsid w:val="00D94267"/>
    <w:rsid w:val="00D97A45"/>
    <w:rsid w:val="00DA4023"/>
    <w:rsid w:val="00DB3F3A"/>
    <w:rsid w:val="00DB7FA0"/>
    <w:rsid w:val="00DD5FAA"/>
    <w:rsid w:val="00DF4322"/>
    <w:rsid w:val="00DF59E1"/>
    <w:rsid w:val="00E01EA1"/>
    <w:rsid w:val="00E075A8"/>
    <w:rsid w:val="00E14860"/>
    <w:rsid w:val="00E22FFF"/>
    <w:rsid w:val="00E25A82"/>
    <w:rsid w:val="00E55B67"/>
    <w:rsid w:val="00E67B57"/>
    <w:rsid w:val="00E86065"/>
    <w:rsid w:val="00E93A5A"/>
    <w:rsid w:val="00E952D5"/>
    <w:rsid w:val="00EA0526"/>
    <w:rsid w:val="00EA6197"/>
    <w:rsid w:val="00EB3433"/>
    <w:rsid w:val="00EB5C1C"/>
    <w:rsid w:val="00EB78CE"/>
    <w:rsid w:val="00EC030D"/>
    <w:rsid w:val="00EC2BC5"/>
    <w:rsid w:val="00EC2CE7"/>
    <w:rsid w:val="00EC3DEF"/>
    <w:rsid w:val="00EE690D"/>
    <w:rsid w:val="00EF511C"/>
    <w:rsid w:val="00F051B1"/>
    <w:rsid w:val="00F10955"/>
    <w:rsid w:val="00F157F4"/>
    <w:rsid w:val="00F224F7"/>
    <w:rsid w:val="00F3395E"/>
    <w:rsid w:val="00F41D97"/>
    <w:rsid w:val="00F67799"/>
    <w:rsid w:val="00F77D28"/>
    <w:rsid w:val="00F802B2"/>
    <w:rsid w:val="00F92C11"/>
    <w:rsid w:val="00FA4D28"/>
    <w:rsid w:val="00FC6739"/>
    <w:rsid w:val="00FD0EB1"/>
    <w:rsid w:val="00FD2233"/>
    <w:rsid w:val="00FD644E"/>
    <w:rsid w:val="00FE1EDF"/>
    <w:rsid w:val="00FF4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48"/>
    <w:pPr>
      <w:spacing w:after="120" w:line="259" w:lineRule="auto"/>
      <w:jc w:val="both"/>
    </w:pPr>
    <w:rPr>
      <w:rFonts w:ascii="Book Antiqua" w:hAnsi="Book Antiqua"/>
      <w:sz w:val="24"/>
    </w:rPr>
  </w:style>
  <w:style w:type="paragraph" w:styleId="Balk1">
    <w:name w:val="heading 1"/>
    <w:basedOn w:val="Normal"/>
    <w:next w:val="Normal"/>
    <w:link w:val="Balk1Char"/>
    <w:uiPriority w:val="9"/>
    <w:qFormat/>
    <w:rsid w:val="00795248"/>
    <w:pPr>
      <w:keepNext/>
      <w:keepLines/>
      <w:spacing w:before="240" w:after="240"/>
      <w:outlineLvl w:val="0"/>
    </w:pPr>
    <w:rPr>
      <w:rFonts w:eastAsiaTheme="majorEastAsia" w:cstheme="majorBidi"/>
      <w:b/>
      <w:color w:val="943634" w:themeColor="accent2" w:themeShade="BF"/>
      <w:sz w:val="40"/>
      <w:szCs w:val="24"/>
    </w:rPr>
  </w:style>
  <w:style w:type="paragraph" w:styleId="Balk2">
    <w:name w:val="heading 2"/>
    <w:basedOn w:val="Normal"/>
    <w:next w:val="Normal"/>
    <w:link w:val="Balk2Char"/>
    <w:uiPriority w:val="9"/>
    <w:unhideWhenUsed/>
    <w:qFormat/>
    <w:rsid w:val="00795248"/>
    <w:pPr>
      <w:keepNext/>
      <w:keepLines/>
      <w:spacing w:before="40" w:after="240" w:line="240" w:lineRule="auto"/>
      <w:ind w:left="426"/>
      <w:jc w:val="left"/>
      <w:outlineLvl w:val="1"/>
    </w:pPr>
    <w:rPr>
      <w:rFonts w:eastAsiaTheme="majorEastAsia" w:cstheme="majorBidi"/>
      <w:b/>
      <w:color w:val="4BACC6" w:themeColor="accent5"/>
      <w:sz w:val="32"/>
      <w:szCs w:val="24"/>
    </w:rPr>
  </w:style>
  <w:style w:type="paragraph" w:styleId="Balk3">
    <w:name w:val="heading 3"/>
    <w:aliases w:val="Stratejik Hedef"/>
    <w:basedOn w:val="Normal"/>
    <w:next w:val="Normal"/>
    <w:link w:val="Balk3Char"/>
    <w:uiPriority w:val="9"/>
    <w:unhideWhenUsed/>
    <w:qFormat/>
    <w:rsid w:val="00795248"/>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795248"/>
    <w:pPr>
      <w:ind w:firstLine="282"/>
      <w:outlineLvl w:val="3"/>
    </w:pPr>
    <w:rPr>
      <w:rFonts w:eastAsia="Calibri"/>
      <w:sz w:val="28"/>
    </w:rPr>
  </w:style>
  <w:style w:type="paragraph" w:styleId="Balk5">
    <w:name w:val="heading 5"/>
    <w:basedOn w:val="Normal"/>
    <w:next w:val="Normal"/>
    <w:link w:val="Balk5Char"/>
    <w:uiPriority w:val="9"/>
    <w:unhideWhenUsed/>
    <w:qFormat/>
    <w:rsid w:val="00795248"/>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795248"/>
    <w:pPr>
      <w:keepNext/>
      <w:keepLines/>
      <w:spacing w:before="200" w:after="40"/>
      <w:outlineLvl w:val="5"/>
    </w:pPr>
    <w:rPr>
      <w:rFonts w:eastAsia="Book Antiqua" w:cs="Book Antiqua"/>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52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5248"/>
  </w:style>
  <w:style w:type="paragraph" w:styleId="Altbilgi">
    <w:name w:val="footer"/>
    <w:basedOn w:val="Normal"/>
    <w:link w:val="AltbilgiChar"/>
    <w:uiPriority w:val="99"/>
    <w:unhideWhenUsed/>
    <w:rsid w:val="007952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5248"/>
  </w:style>
  <w:style w:type="character" w:customStyle="1" w:styleId="Balk1Char">
    <w:name w:val="Başlık 1 Char"/>
    <w:basedOn w:val="VarsaylanParagrafYazTipi"/>
    <w:link w:val="Balk1"/>
    <w:uiPriority w:val="9"/>
    <w:rsid w:val="00795248"/>
    <w:rPr>
      <w:rFonts w:ascii="Book Antiqua" w:eastAsiaTheme="majorEastAsia" w:hAnsi="Book Antiqua" w:cstheme="majorBidi"/>
      <w:b/>
      <w:color w:val="943634" w:themeColor="accent2" w:themeShade="BF"/>
      <w:sz w:val="40"/>
      <w:szCs w:val="24"/>
    </w:rPr>
  </w:style>
  <w:style w:type="character" w:customStyle="1" w:styleId="Balk2Char">
    <w:name w:val="Başlık 2 Char"/>
    <w:basedOn w:val="VarsaylanParagrafYazTipi"/>
    <w:link w:val="Balk2"/>
    <w:uiPriority w:val="9"/>
    <w:rsid w:val="00795248"/>
    <w:rPr>
      <w:rFonts w:ascii="Book Antiqua" w:eastAsiaTheme="majorEastAsia" w:hAnsi="Book Antiqua" w:cstheme="majorBidi"/>
      <w:b/>
      <w:color w:val="4BACC6" w:themeColor="accent5"/>
      <w:sz w:val="32"/>
      <w:szCs w:val="24"/>
    </w:rPr>
  </w:style>
  <w:style w:type="character" w:customStyle="1" w:styleId="Balk3Char">
    <w:name w:val="Başlık 3 Char"/>
    <w:aliases w:val="Stratejik Hedef Char"/>
    <w:basedOn w:val="VarsaylanParagrafYazTipi"/>
    <w:link w:val="Balk3"/>
    <w:uiPriority w:val="9"/>
    <w:rsid w:val="00795248"/>
    <w:rPr>
      <w:rFonts w:asciiTheme="majorHAnsi" w:eastAsiaTheme="majorEastAsia" w:hAnsiTheme="majorHAnsi" w:cstheme="majorBidi"/>
      <w:b/>
      <w:color w:val="0D0D0D" w:themeColor="text1" w:themeTint="F2"/>
      <w:sz w:val="28"/>
      <w:szCs w:val="24"/>
    </w:rPr>
  </w:style>
  <w:style w:type="character" w:customStyle="1" w:styleId="Balk4Char">
    <w:name w:val="Başlık 4 Char"/>
    <w:basedOn w:val="VarsaylanParagrafYazTipi"/>
    <w:link w:val="Balk4"/>
    <w:uiPriority w:val="9"/>
    <w:rsid w:val="00795248"/>
    <w:rPr>
      <w:rFonts w:ascii="Book Antiqua" w:eastAsia="Calibri" w:hAnsi="Book Antiqua" w:cstheme="majorBidi"/>
      <w:b/>
      <w:color w:val="4BACC6" w:themeColor="accent5"/>
      <w:sz w:val="28"/>
      <w:szCs w:val="24"/>
    </w:rPr>
  </w:style>
  <w:style w:type="character" w:customStyle="1" w:styleId="Balk5Char">
    <w:name w:val="Başlık 5 Char"/>
    <w:basedOn w:val="VarsaylanParagrafYazTipi"/>
    <w:link w:val="Balk5"/>
    <w:uiPriority w:val="9"/>
    <w:rsid w:val="00795248"/>
    <w:rPr>
      <w:rFonts w:asciiTheme="majorHAnsi" w:eastAsiaTheme="majorEastAsia" w:hAnsiTheme="majorHAnsi" w:cstheme="majorBidi"/>
      <w:color w:val="365F91" w:themeColor="accent1" w:themeShade="BF"/>
      <w:sz w:val="24"/>
    </w:rPr>
  </w:style>
  <w:style w:type="character" w:customStyle="1" w:styleId="Balk6Char">
    <w:name w:val="Başlık 6 Char"/>
    <w:basedOn w:val="VarsaylanParagrafYazTipi"/>
    <w:link w:val="Balk6"/>
    <w:uiPriority w:val="9"/>
    <w:semiHidden/>
    <w:rsid w:val="00795248"/>
    <w:rPr>
      <w:rFonts w:ascii="Book Antiqua" w:eastAsia="Book Antiqua" w:hAnsi="Book Antiqua" w:cs="Book Antiqua"/>
      <w:b/>
      <w:sz w:val="20"/>
      <w:szCs w:val="20"/>
    </w:rPr>
  </w:style>
  <w:style w:type="paragraph" w:styleId="ListeParagraf">
    <w:name w:val="List Paragraph"/>
    <w:aliases w:val="içindekiler vb"/>
    <w:basedOn w:val="Normal"/>
    <w:link w:val="ListeParagrafChar"/>
    <w:uiPriority w:val="1"/>
    <w:qFormat/>
    <w:rsid w:val="00795248"/>
    <w:pPr>
      <w:ind w:left="720"/>
      <w:contextualSpacing/>
    </w:pPr>
  </w:style>
  <w:style w:type="paragraph" w:styleId="AralkYok">
    <w:name w:val="No Spacing"/>
    <w:link w:val="AralkYokChar"/>
    <w:uiPriority w:val="1"/>
    <w:qFormat/>
    <w:rsid w:val="0079524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95248"/>
    <w:rPr>
      <w:rFonts w:eastAsiaTheme="minorEastAsia"/>
      <w:lang w:eastAsia="tr-TR"/>
    </w:rPr>
  </w:style>
  <w:style w:type="paragraph" w:styleId="TBal">
    <w:name w:val="TOC Heading"/>
    <w:basedOn w:val="Balk1"/>
    <w:next w:val="Normal"/>
    <w:uiPriority w:val="39"/>
    <w:unhideWhenUsed/>
    <w:qFormat/>
    <w:rsid w:val="00795248"/>
    <w:pPr>
      <w:outlineLvl w:val="9"/>
    </w:pPr>
    <w:rPr>
      <w:lang w:eastAsia="tr-TR"/>
    </w:rPr>
  </w:style>
  <w:style w:type="paragraph" w:styleId="T2">
    <w:name w:val="toc 2"/>
    <w:basedOn w:val="Normal"/>
    <w:next w:val="Normal"/>
    <w:autoRedefine/>
    <w:uiPriority w:val="39"/>
    <w:unhideWhenUsed/>
    <w:qFormat/>
    <w:rsid w:val="00795248"/>
    <w:pPr>
      <w:spacing w:after="100"/>
      <w:ind w:left="220"/>
    </w:pPr>
    <w:rPr>
      <w:rFonts w:eastAsiaTheme="minorEastAsia" w:cs="Times New Roman"/>
      <w:lang w:eastAsia="tr-TR"/>
    </w:rPr>
  </w:style>
  <w:style w:type="paragraph" w:styleId="T1">
    <w:name w:val="toc 1"/>
    <w:basedOn w:val="Normal"/>
    <w:next w:val="Normal"/>
    <w:autoRedefine/>
    <w:uiPriority w:val="39"/>
    <w:unhideWhenUsed/>
    <w:qFormat/>
    <w:rsid w:val="0079524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qFormat/>
    <w:rsid w:val="00795248"/>
    <w:pPr>
      <w:spacing w:after="100"/>
      <w:ind w:left="440"/>
    </w:pPr>
    <w:rPr>
      <w:rFonts w:eastAsiaTheme="minorEastAsia" w:cs="Times New Roman"/>
      <w:lang w:eastAsia="tr-TR"/>
    </w:rPr>
  </w:style>
  <w:style w:type="character" w:styleId="Kpr">
    <w:name w:val="Hyperlink"/>
    <w:basedOn w:val="VarsaylanParagrafYazTipi"/>
    <w:uiPriority w:val="99"/>
    <w:unhideWhenUsed/>
    <w:rsid w:val="00795248"/>
    <w:rPr>
      <w:color w:val="0000FF" w:themeColor="hyperlink"/>
      <w:u w:val="single"/>
    </w:rPr>
  </w:style>
  <w:style w:type="paragraph" w:styleId="BalonMetni">
    <w:name w:val="Balloon Text"/>
    <w:basedOn w:val="Normal"/>
    <w:link w:val="BalonMetniChar"/>
    <w:uiPriority w:val="99"/>
    <w:semiHidden/>
    <w:unhideWhenUsed/>
    <w:rsid w:val="007952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248"/>
    <w:rPr>
      <w:rFonts w:ascii="Tahoma" w:hAnsi="Tahoma" w:cs="Tahoma"/>
      <w:sz w:val="16"/>
      <w:szCs w:val="16"/>
    </w:rPr>
  </w:style>
  <w:style w:type="table" w:styleId="TabloKlavuzu">
    <w:name w:val="Table Grid"/>
    <w:basedOn w:val="NormalTablo"/>
    <w:uiPriority w:val="59"/>
    <w:rsid w:val="0079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95248"/>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795248"/>
    <w:pPr>
      <w:spacing w:line="241" w:lineRule="atLeast"/>
    </w:pPr>
    <w:rPr>
      <w:rFonts w:ascii="Neo Sans Pro" w:hAnsi="Neo Sans Pro" w:cstheme="minorBidi"/>
      <w:color w:val="auto"/>
    </w:rPr>
  </w:style>
  <w:style w:type="character" w:customStyle="1" w:styleId="A23">
    <w:name w:val="A23"/>
    <w:uiPriority w:val="99"/>
    <w:rsid w:val="00795248"/>
    <w:rPr>
      <w:rFonts w:cs="Neo Sans Pro"/>
      <w:color w:val="404041"/>
      <w:sz w:val="32"/>
      <w:szCs w:val="32"/>
    </w:rPr>
  </w:style>
  <w:style w:type="character" w:styleId="AklamaBavurusu">
    <w:name w:val="annotation reference"/>
    <w:basedOn w:val="VarsaylanParagrafYazTipi"/>
    <w:uiPriority w:val="99"/>
    <w:semiHidden/>
    <w:unhideWhenUsed/>
    <w:rsid w:val="00795248"/>
    <w:rPr>
      <w:sz w:val="16"/>
      <w:szCs w:val="16"/>
    </w:rPr>
  </w:style>
  <w:style w:type="paragraph" w:styleId="AklamaMetni">
    <w:name w:val="annotation text"/>
    <w:basedOn w:val="Normal"/>
    <w:link w:val="AklamaMetniChar"/>
    <w:uiPriority w:val="99"/>
    <w:semiHidden/>
    <w:unhideWhenUsed/>
    <w:rsid w:val="00795248"/>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95248"/>
    <w:rPr>
      <w:sz w:val="20"/>
      <w:szCs w:val="20"/>
    </w:rPr>
  </w:style>
  <w:style w:type="table" w:customStyle="1" w:styleId="TabloKlavuzu2">
    <w:name w:val="Tablo Kılavuzu2"/>
    <w:basedOn w:val="NormalTablo"/>
    <w:next w:val="TabloKlavuzu"/>
    <w:uiPriority w:val="99"/>
    <w:rsid w:val="0079524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99"/>
    <w:rsid w:val="0079524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unhideWhenUsed/>
    <w:qFormat/>
    <w:rsid w:val="00795248"/>
    <w:pPr>
      <w:spacing w:after="200" w:line="240" w:lineRule="auto"/>
    </w:pPr>
    <w:rPr>
      <w:iCs/>
      <w:szCs w:val="18"/>
    </w:rPr>
  </w:style>
  <w:style w:type="table" w:customStyle="1" w:styleId="DzTablo21">
    <w:name w:val="Düz Tablo 21"/>
    <w:basedOn w:val="NormalTablo"/>
    <w:uiPriority w:val="99"/>
    <w:rsid w:val="0079524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795248"/>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795248"/>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795248"/>
  </w:style>
  <w:style w:type="character" w:styleId="zlenenKpr">
    <w:name w:val="FollowedHyperlink"/>
    <w:basedOn w:val="VarsaylanParagrafYazTipi"/>
    <w:uiPriority w:val="99"/>
    <w:semiHidden/>
    <w:unhideWhenUsed/>
    <w:rsid w:val="00795248"/>
    <w:rPr>
      <w:color w:val="800080" w:themeColor="followedHyperlink"/>
      <w:u w:val="single"/>
    </w:rPr>
  </w:style>
  <w:style w:type="character" w:customStyle="1" w:styleId="Balk3Char1">
    <w:name w:val="Başlık 3 Char1"/>
    <w:aliases w:val="Stratejik Hedef Char1"/>
    <w:basedOn w:val="VarsaylanParagrafYazTipi"/>
    <w:uiPriority w:val="99"/>
    <w:semiHidden/>
    <w:rsid w:val="00795248"/>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99"/>
    <w:rsid w:val="007952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99"/>
    <w:rsid w:val="0079524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795248"/>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95248"/>
    <w:rPr>
      <w:rFonts w:ascii="Book Antiqua" w:hAnsi="Book Antiqua"/>
      <w:b/>
      <w:bCs/>
      <w:sz w:val="20"/>
      <w:szCs w:val="20"/>
    </w:rPr>
  </w:style>
  <w:style w:type="paragraph" w:styleId="Dzeltme">
    <w:name w:val="Revision"/>
    <w:hidden/>
    <w:uiPriority w:val="99"/>
    <w:semiHidden/>
    <w:rsid w:val="00795248"/>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795248"/>
    <w:pPr>
      <w:spacing w:after="0"/>
    </w:pPr>
  </w:style>
  <w:style w:type="paragraph" w:customStyle="1" w:styleId="TabloSP">
    <w:name w:val="Tablo SP"/>
    <w:basedOn w:val="Normal"/>
    <w:link w:val="TabloSPChar"/>
    <w:uiPriority w:val="99"/>
    <w:qFormat/>
    <w:rsid w:val="00795248"/>
    <w:pPr>
      <w:spacing w:after="0" w:line="240" w:lineRule="auto"/>
      <w:jc w:val="left"/>
    </w:pPr>
    <w:rPr>
      <w:rFonts w:eastAsia="Calibri" w:cs="Arial"/>
      <w:sz w:val="20"/>
      <w:szCs w:val="20"/>
    </w:rPr>
  </w:style>
  <w:style w:type="character" w:customStyle="1" w:styleId="TabloSPChar">
    <w:name w:val="Tablo SP Char"/>
    <w:basedOn w:val="VarsaylanParagrafYazTipi"/>
    <w:link w:val="TabloSP"/>
    <w:uiPriority w:val="99"/>
    <w:rsid w:val="00795248"/>
    <w:rPr>
      <w:rFonts w:ascii="Book Antiqua" w:eastAsia="Calibri" w:hAnsi="Book Antiqua" w:cs="Arial"/>
      <w:sz w:val="20"/>
      <w:szCs w:val="20"/>
    </w:rPr>
  </w:style>
  <w:style w:type="paragraph" w:styleId="GvdeMetni">
    <w:name w:val="Body Text"/>
    <w:basedOn w:val="Normal"/>
    <w:link w:val="GvdeMetniChar"/>
    <w:uiPriority w:val="1"/>
    <w:qFormat/>
    <w:rsid w:val="00795248"/>
    <w:pPr>
      <w:widowControl w:val="0"/>
      <w:autoSpaceDE w:val="0"/>
      <w:autoSpaceDN w:val="0"/>
      <w:spacing w:after="0" w:line="240" w:lineRule="auto"/>
      <w:jc w:val="left"/>
    </w:pPr>
    <w:rPr>
      <w:rFonts w:ascii="Times New Roman" w:eastAsia="Times New Roman" w:hAnsi="Times New Roman" w:cs="Times New Roman"/>
      <w:szCs w:val="24"/>
      <w:lang w:val="en-US"/>
    </w:rPr>
  </w:style>
  <w:style w:type="character" w:customStyle="1" w:styleId="GvdeMetniChar">
    <w:name w:val="Gövde Metni Char"/>
    <w:basedOn w:val="VarsaylanParagrafYazTipi"/>
    <w:link w:val="GvdeMetni"/>
    <w:uiPriority w:val="1"/>
    <w:rsid w:val="0079524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95248"/>
    <w:pPr>
      <w:spacing w:before="100" w:beforeAutospacing="1" w:after="100" w:afterAutospacing="1" w:line="240" w:lineRule="auto"/>
      <w:jc w:val="left"/>
    </w:pPr>
    <w:rPr>
      <w:rFonts w:ascii="Times New Roman" w:eastAsia="Times New Roman" w:hAnsi="Times New Roman" w:cs="Times New Roman"/>
      <w:szCs w:val="24"/>
      <w:lang w:eastAsia="tr-TR"/>
    </w:rPr>
  </w:style>
  <w:style w:type="table" w:customStyle="1" w:styleId="TableNormal">
    <w:name w:val="Table Normal"/>
    <w:rsid w:val="00795248"/>
    <w:pPr>
      <w:spacing w:after="120" w:line="259" w:lineRule="auto"/>
      <w:jc w:val="both"/>
    </w:pPr>
    <w:rPr>
      <w:rFonts w:ascii="Book Antiqua" w:eastAsia="Book Antiqua" w:hAnsi="Book Antiqua" w:cs="Book Antiqua"/>
      <w:sz w:val="24"/>
      <w:szCs w:val="24"/>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795248"/>
    <w:pPr>
      <w:keepNext/>
      <w:keepLines/>
      <w:spacing w:before="480"/>
    </w:pPr>
    <w:rPr>
      <w:rFonts w:eastAsia="Book Antiqua" w:cs="Book Antiqua"/>
      <w:b/>
      <w:sz w:val="72"/>
      <w:szCs w:val="72"/>
    </w:rPr>
  </w:style>
  <w:style w:type="character" w:customStyle="1" w:styleId="KonuBalChar">
    <w:name w:val="Konu Başlığı Char"/>
    <w:basedOn w:val="VarsaylanParagrafYazTipi"/>
    <w:link w:val="KonuBal"/>
    <w:uiPriority w:val="10"/>
    <w:rsid w:val="00795248"/>
    <w:rPr>
      <w:rFonts w:ascii="Book Antiqua" w:eastAsia="Book Antiqua" w:hAnsi="Book Antiqua" w:cs="Book Antiqua"/>
      <w:b/>
      <w:sz w:val="72"/>
      <w:szCs w:val="72"/>
    </w:rPr>
  </w:style>
  <w:style w:type="character" w:customStyle="1" w:styleId="Balk40">
    <w:name w:val="Başlık #4_"/>
    <w:basedOn w:val="VarsaylanParagrafYazTipi"/>
    <w:link w:val="Balk41"/>
    <w:uiPriority w:val="99"/>
    <w:locked/>
    <w:rsid w:val="00795248"/>
    <w:rPr>
      <w:rFonts w:ascii="Palatino Linotype" w:hAnsi="Palatino Linotype" w:cs="Times New Roman"/>
      <w:b/>
      <w:bCs/>
      <w:shd w:val="clear" w:color="auto" w:fill="FFFFFF"/>
    </w:rPr>
  </w:style>
  <w:style w:type="character" w:customStyle="1" w:styleId="Balk42">
    <w:name w:val="Başlık #42"/>
    <w:basedOn w:val="Balk40"/>
    <w:uiPriority w:val="99"/>
    <w:rsid w:val="00795248"/>
    <w:rPr>
      <w:rFonts w:ascii="Palatino Linotype" w:hAnsi="Palatino Linotype" w:cs="Times New Roman"/>
      <w:b/>
      <w:bCs/>
      <w:color w:val="000000"/>
      <w:spacing w:val="0"/>
      <w:w w:val="100"/>
      <w:position w:val="0"/>
      <w:shd w:val="clear" w:color="auto" w:fill="FFFFFF"/>
      <w:lang w:val="tr-TR" w:eastAsia="tr-TR"/>
    </w:rPr>
  </w:style>
  <w:style w:type="paragraph" w:customStyle="1" w:styleId="Balk41">
    <w:name w:val="Başlık #41"/>
    <w:basedOn w:val="Normal"/>
    <w:link w:val="Balk40"/>
    <w:uiPriority w:val="99"/>
    <w:rsid w:val="00795248"/>
    <w:pPr>
      <w:widowControl w:val="0"/>
      <w:shd w:val="clear" w:color="auto" w:fill="FFFFFF"/>
      <w:spacing w:after="180" w:line="240" w:lineRule="atLeast"/>
      <w:jc w:val="left"/>
      <w:outlineLvl w:val="3"/>
    </w:pPr>
    <w:rPr>
      <w:rFonts w:ascii="Palatino Linotype" w:hAnsi="Palatino Linotype" w:cs="Times New Roman"/>
      <w:b/>
      <w:bCs/>
      <w:sz w:val="22"/>
    </w:rPr>
  </w:style>
  <w:style w:type="character" w:customStyle="1" w:styleId="Gvdemetni2103">
    <w:name w:val="Gövde metni (2) + 103"/>
    <w:aliases w:val="5 pt13,Kalın14"/>
    <w:basedOn w:val="VarsaylanParagrafYazTipi"/>
    <w:uiPriority w:val="99"/>
    <w:rsid w:val="00795248"/>
    <w:rPr>
      <w:rFonts w:ascii="Palatino Linotype" w:hAnsi="Palatino Linotype" w:cs="Palatino Linotype"/>
      <w:b/>
      <w:bCs/>
      <w:color w:val="000000"/>
      <w:spacing w:val="0"/>
      <w:w w:val="100"/>
      <w:position w:val="0"/>
      <w:sz w:val="21"/>
      <w:szCs w:val="21"/>
      <w:u w:val="none"/>
      <w:lang w:val="tr-TR" w:eastAsia="tr-TR"/>
    </w:rPr>
  </w:style>
  <w:style w:type="character" w:customStyle="1" w:styleId="ListeParagrafChar">
    <w:name w:val="Liste Paragraf Char"/>
    <w:aliases w:val="içindekiler vb Char"/>
    <w:link w:val="ListeParagraf"/>
    <w:uiPriority w:val="1"/>
    <w:locked/>
    <w:rsid w:val="00795248"/>
    <w:rPr>
      <w:rFonts w:ascii="Book Antiqua" w:hAnsi="Book Antiqua"/>
      <w:sz w:val="24"/>
    </w:rPr>
  </w:style>
  <w:style w:type="paragraph" w:styleId="AltKonuBal">
    <w:name w:val="Subtitle"/>
    <w:basedOn w:val="Normal"/>
    <w:next w:val="Normal"/>
    <w:link w:val="AltKonuBalChar"/>
    <w:uiPriority w:val="11"/>
    <w:qFormat/>
    <w:rsid w:val="00795248"/>
    <w:pPr>
      <w:keepNext/>
      <w:keepLines/>
      <w:spacing w:before="360" w:after="80"/>
    </w:pPr>
    <w:rPr>
      <w:rFonts w:ascii="Georgia" w:eastAsia="Georgia" w:hAnsi="Georgia" w:cs="Georgia"/>
      <w:i/>
      <w:color w:val="666666"/>
      <w:sz w:val="48"/>
      <w:szCs w:val="48"/>
    </w:rPr>
  </w:style>
  <w:style w:type="character" w:customStyle="1" w:styleId="AltKonuBalChar">
    <w:name w:val="Alt Konu Başlığı Char"/>
    <w:basedOn w:val="VarsaylanParagrafYazTipi"/>
    <w:link w:val="AltKonuBal"/>
    <w:uiPriority w:val="11"/>
    <w:rsid w:val="00795248"/>
    <w:rPr>
      <w:rFonts w:ascii="Georgia" w:eastAsia="Georgia" w:hAnsi="Georgia" w:cs="Georgia"/>
      <w:i/>
      <w:color w:val="666666"/>
      <w:sz w:val="48"/>
      <w:szCs w:val="48"/>
    </w:rPr>
  </w:style>
  <w:style w:type="table" w:styleId="OrtaGlgeleme1-Vurgu1">
    <w:name w:val="Medium Shading 1 Accent 1"/>
    <w:basedOn w:val="NormalTablo"/>
    <w:uiPriority w:val="63"/>
    <w:rsid w:val="007952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48"/>
    <w:pPr>
      <w:spacing w:after="120" w:line="259" w:lineRule="auto"/>
      <w:jc w:val="both"/>
    </w:pPr>
    <w:rPr>
      <w:rFonts w:ascii="Book Antiqua" w:hAnsi="Book Antiqua"/>
      <w:sz w:val="24"/>
    </w:rPr>
  </w:style>
  <w:style w:type="paragraph" w:styleId="Balk1">
    <w:name w:val="heading 1"/>
    <w:basedOn w:val="Normal"/>
    <w:next w:val="Normal"/>
    <w:link w:val="Balk1Char"/>
    <w:uiPriority w:val="9"/>
    <w:qFormat/>
    <w:rsid w:val="00795248"/>
    <w:pPr>
      <w:keepNext/>
      <w:keepLines/>
      <w:spacing w:before="240" w:after="240"/>
      <w:outlineLvl w:val="0"/>
    </w:pPr>
    <w:rPr>
      <w:rFonts w:eastAsiaTheme="majorEastAsia" w:cstheme="majorBidi"/>
      <w:b/>
      <w:color w:val="943634" w:themeColor="accent2" w:themeShade="BF"/>
      <w:sz w:val="40"/>
      <w:szCs w:val="24"/>
    </w:rPr>
  </w:style>
  <w:style w:type="paragraph" w:styleId="Balk2">
    <w:name w:val="heading 2"/>
    <w:basedOn w:val="Normal"/>
    <w:next w:val="Normal"/>
    <w:link w:val="Balk2Char"/>
    <w:uiPriority w:val="9"/>
    <w:unhideWhenUsed/>
    <w:qFormat/>
    <w:rsid w:val="00795248"/>
    <w:pPr>
      <w:keepNext/>
      <w:keepLines/>
      <w:spacing w:before="40" w:after="240" w:line="240" w:lineRule="auto"/>
      <w:ind w:left="426"/>
      <w:jc w:val="left"/>
      <w:outlineLvl w:val="1"/>
    </w:pPr>
    <w:rPr>
      <w:rFonts w:eastAsiaTheme="majorEastAsia" w:cstheme="majorBidi"/>
      <w:b/>
      <w:color w:val="4BACC6" w:themeColor="accent5"/>
      <w:sz w:val="32"/>
      <w:szCs w:val="24"/>
    </w:rPr>
  </w:style>
  <w:style w:type="paragraph" w:styleId="Balk3">
    <w:name w:val="heading 3"/>
    <w:aliases w:val="Stratejik Hedef"/>
    <w:basedOn w:val="Normal"/>
    <w:next w:val="Normal"/>
    <w:link w:val="Balk3Char"/>
    <w:uiPriority w:val="9"/>
    <w:unhideWhenUsed/>
    <w:qFormat/>
    <w:rsid w:val="00795248"/>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795248"/>
    <w:pPr>
      <w:ind w:firstLine="282"/>
      <w:outlineLvl w:val="3"/>
    </w:pPr>
    <w:rPr>
      <w:rFonts w:eastAsia="Calibri"/>
      <w:sz w:val="28"/>
    </w:rPr>
  </w:style>
  <w:style w:type="paragraph" w:styleId="Balk5">
    <w:name w:val="heading 5"/>
    <w:basedOn w:val="Normal"/>
    <w:next w:val="Normal"/>
    <w:link w:val="Balk5Char"/>
    <w:uiPriority w:val="9"/>
    <w:unhideWhenUsed/>
    <w:qFormat/>
    <w:rsid w:val="00795248"/>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795248"/>
    <w:pPr>
      <w:keepNext/>
      <w:keepLines/>
      <w:spacing w:before="200" w:after="40"/>
      <w:outlineLvl w:val="5"/>
    </w:pPr>
    <w:rPr>
      <w:rFonts w:eastAsia="Book Antiqua" w:cs="Book Antiqua"/>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52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5248"/>
  </w:style>
  <w:style w:type="paragraph" w:styleId="Altbilgi">
    <w:name w:val="footer"/>
    <w:basedOn w:val="Normal"/>
    <w:link w:val="AltbilgiChar"/>
    <w:uiPriority w:val="99"/>
    <w:unhideWhenUsed/>
    <w:rsid w:val="007952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5248"/>
  </w:style>
  <w:style w:type="character" w:customStyle="1" w:styleId="Balk1Char">
    <w:name w:val="Başlık 1 Char"/>
    <w:basedOn w:val="VarsaylanParagrafYazTipi"/>
    <w:link w:val="Balk1"/>
    <w:uiPriority w:val="9"/>
    <w:rsid w:val="00795248"/>
    <w:rPr>
      <w:rFonts w:ascii="Book Antiqua" w:eastAsiaTheme="majorEastAsia" w:hAnsi="Book Antiqua" w:cstheme="majorBidi"/>
      <w:b/>
      <w:color w:val="943634" w:themeColor="accent2" w:themeShade="BF"/>
      <w:sz w:val="40"/>
      <w:szCs w:val="24"/>
    </w:rPr>
  </w:style>
  <w:style w:type="character" w:customStyle="1" w:styleId="Balk2Char">
    <w:name w:val="Başlık 2 Char"/>
    <w:basedOn w:val="VarsaylanParagrafYazTipi"/>
    <w:link w:val="Balk2"/>
    <w:uiPriority w:val="9"/>
    <w:rsid w:val="00795248"/>
    <w:rPr>
      <w:rFonts w:ascii="Book Antiqua" w:eastAsiaTheme="majorEastAsia" w:hAnsi="Book Antiqua" w:cstheme="majorBidi"/>
      <w:b/>
      <w:color w:val="4BACC6" w:themeColor="accent5"/>
      <w:sz w:val="32"/>
      <w:szCs w:val="24"/>
    </w:rPr>
  </w:style>
  <w:style w:type="character" w:customStyle="1" w:styleId="Balk3Char">
    <w:name w:val="Başlık 3 Char"/>
    <w:aliases w:val="Stratejik Hedef Char"/>
    <w:basedOn w:val="VarsaylanParagrafYazTipi"/>
    <w:link w:val="Balk3"/>
    <w:uiPriority w:val="9"/>
    <w:rsid w:val="00795248"/>
    <w:rPr>
      <w:rFonts w:asciiTheme="majorHAnsi" w:eastAsiaTheme="majorEastAsia" w:hAnsiTheme="majorHAnsi" w:cstheme="majorBidi"/>
      <w:b/>
      <w:color w:val="0D0D0D" w:themeColor="text1" w:themeTint="F2"/>
      <w:sz w:val="28"/>
      <w:szCs w:val="24"/>
    </w:rPr>
  </w:style>
  <w:style w:type="character" w:customStyle="1" w:styleId="Balk4Char">
    <w:name w:val="Başlık 4 Char"/>
    <w:basedOn w:val="VarsaylanParagrafYazTipi"/>
    <w:link w:val="Balk4"/>
    <w:uiPriority w:val="9"/>
    <w:rsid w:val="00795248"/>
    <w:rPr>
      <w:rFonts w:ascii="Book Antiqua" w:eastAsia="Calibri" w:hAnsi="Book Antiqua" w:cstheme="majorBidi"/>
      <w:b/>
      <w:color w:val="4BACC6" w:themeColor="accent5"/>
      <w:sz w:val="28"/>
      <w:szCs w:val="24"/>
    </w:rPr>
  </w:style>
  <w:style w:type="character" w:customStyle="1" w:styleId="Balk5Char">
    <w:name w:val="Başlık 5 Char"/>
    <w:basedOn w:val="VarsaylanParagrafYazTipi"/>
    <w:link w:val="Balk5"/>
    <w:uiPriority w:val="9"/>
    <w:rsid w:val="00795248"/>
    <w:rPr>
      <w:rFonts w:asciiTheme="majorHAnsi" w:eastAsiaTheme="majorEastAsia" w:hAnsiTheme="majorHAnsi" w:cstheme="majorBidi"/>
      <w:color w:val="365F91" w:themeColor="accent1" w:themeShade="BF"/>
      <w:sz w:val="24"/>
    </w:rPr>
  </w:style>
  <w:style w:type="character" w:customStyle="1" w:styleId="Balk6Char">
    <w:name w:val="Başlık 6 Char"/>
    <w:basedOn w:val="VarsaylanParagrafYazTipi"/>
    <w:link w:val="Balk6"/>
    <w:uiPriority w:val="9"/>
    <w:semiHidden/>
    <w:rsid w:val="00795248"/>
    <w:rPr>
      <w:rFonts w:ascii="Book Antiqua" w:eastAsia="Book Antiqua" w:hAnsi="Book Antiqua" w:cs="Book Antiqua"/>
      <w:b/>
      <w:sz w:val="20"/>
      <w:szCs w:val="20"/>
    </w:rPr>
  </w:style>
  <w:style w:type="paragraph" w:styleId="ListeParagraf">
    <w:name w:val="List Paragraph"/>
    <w:aliases w:val="içindekiler vb"/>
    <w:basedOn w:val="Normal"/>
    <w:link w:val="ListeParagrafChar"/>
    <w:uiPriority w:val="1"/>
    <w:qFormat/>
    <w:rsid w:val="00795248"/>
    <w:pPr>
      <w:ind w:left="720"/>
      <w:contextualSpacing/>
    </w:pPr>
  </w:style>
  <w:style w:type="paragraph" w:styleId="AralkYok">
    <w:name w:val="No Spacing"/>
    <w:link w:val="AralkYokChar"/>
    <w:uiPriority w:val="1"/>
    <w:qFormat/>
    <w:rsid w:val="0079524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95248"/>
    <w:rPr>
      <w:rFonts w:eastAsiaTheme="minorEastAsia"/>
      <w:lang w:eastAsia="tr-TR"/>
    </w:rPr>
  </w:style>
  <w:style w:type="paragraph" w:styleId="TBal">
    <w:name w:val="TOC Heading"/>
    <w:basedOn w:val="Balk1"/>
    <w:next w:val="Normal"/>
    <w:uiPriority w:val="39"/>
    <w:unhideWhenUsed/>
    <w:qFormat/>
    <w:rsid w:val="00795248"/>
    <w:pPr>
      <w:outlineLvl w:val="9"/>
    </w:pPr>
    <w:rPr>
      <w:lang w:eastAsia="tr-TR"/>
    </w:rPr>
  </w:style>
  <w:style w:type="paragraph" w:styleId="T2">
    <w:name w:val="toc 2"/>
    <w:basedOn w:val="Normal"/>
    <w:next w:val="Normal"/>
    <w:autoRedefine/>
    <w:uiPriority w:val="39"/>
    <w:unhideWhenUsed/>
    <w:qFormat/>
    <w:rsid w:val="00795248"/>
    <w:pPr>
      <w:spacing w:after="100"/>
      <w:ind w:left="220"/>
    </w:pPr>
    <w:rPr>
      <w:rFonts w:eastAsiaTheme="minorEastAsia" w:cs="Times New Roman"/>
      <w:lang w:eastAsia="tr-TR"/>
    </w:rPr>
  </w:style>
  <w:style w:type="paragraph" w:styleId="T1">
    <w:name w:val="toc 1"/>
    <w:basedOn w:val="Normal"/>
    <w:next w:val="Normal"/>
    <w:autoRedefine/>
    <w:uiPriority w:val="39"/>
    <w:unhideWhenUsed/>
    <w:qFormat/>
    <w:rsid w:val="0079524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qFormat/>
    <w:rsid w:val="00795248"/>
    <w:pPr>
      <w:spacing w:after="100"/>
      <w:ind w:left="440"/>
    </w:pPr>
    <w:rPr>
      <w:rFonts w:eastAsiaTheme="minorEastAsia" w:cs="Times New Roman"/>
      <w:lang w:eastAsia="tr-TR"/>
    </w:rPr>
  </w:style>
  <w:style w:type="character" w:styleId="Kpr">
    <w:name w:val="Hyperlink"/>
    <w:basedOn w:val="VarsaylanParagrafYazTipi"/>
    <w:uiPriority w:val="99"/>
    <w:unhideWhenUsed/>
    <w:rsid w:val="00795248"/>
    <w:rPr>
      <w:color w:val="0000FF" w:themeColor="hyperlink"/>
      <w:u w:val="single"/>
    </w:rPr>
  </w:style>
  <w:style w:type="paragraph" w:styleId="BalonMetni">
    <w:name w:val="Balloon Text"/>
    <w:basedOn w:val="Normal"/>
    <w:link w:val="BalonMetniChar"/>
    <w:uiPriority w:val="99"/>
    <w:semiHidden/>
    <w:unhideWhenUsed/>
    <w:rsid w:val="007952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248"/>
    <w:rPr>
      <w:rFonts w:ascii="Tahoma" w:hAnsi="Tahoma" w:cs="Tahoma"/>
      <w:sz w:val="16"/>
      <w:szCs w:val="16"/>
    </w:rPr>
  </w:style>
  <w:style w:type="table" w:styleId="TabloKlavuzu">
    <w:name w:val="Table Grid"/>
    <w:basedOn w:val="NormalTablo"/>
    <w:uiPriority w:val="59"/>
    <w:rsid w:val="0079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95248"/>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795248"/>
    <w:pPr>
      <w:spacing w:line="241" w:lineRule="atLeast"/>
    </w:pPr>
    <w:rPr>
      <w:rFonts w:ascii="Neo Sans Pro" w:hAnsi="Neo Sans Pro" w:cstheme="minorBidi"/>
      <w:color w:val="auto"/>
    </w:rPr>
  </w:style>
  <w:style w:type="character" w:customStyle="1" w:styleId="A23">
    <w:name w:val="A23"/>
    <w:uiPriority w:val="99"/>
    <w:rsid w:val="00795248"/>
    <w:rPr>
      <w:rFonts w:cs="Neo Sans Pro"/>
      <w:color w:val="404041"/>
      <w:sz w:val="32"/>
      <w:szCs w:val="32"/>
    </w:rPr>
  </w:style>
  <w:style w:type="character" w:styleId="AklamaBavurusu">
    <w:name w:val="annotation reference"/>
    <w:basedOn w:val="VarsaylanParagrafYazTipi"/>
    <w:uiPriority w:val="99"/>
    <w:semiHidden/>
    <w:unhideWhenUsed/>
    <w:rsid w:val="00795248"/>
    <w:rPr>
      <w:sz w:val="16"/>
      <w:szCs w:val="16"/>
    </w:rPr>
  </w:style>
  <w:style w:type="paragraph" w:styleId="AklamaMetni">
    <w:name w:val="annotation text"/>
    <w:basedOn w:val="Normal"/>
    <w:link w:val="AklamaMetniChar"/>
    <w:uiPriority w:val="99"/>
    <w:semiHidden/>
    <w:unhideWhenUsed/>
    <w:rsid w:val="00795248"/>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95248"/>
    <w:rPr>
      <w:sz w:val="20"/>
      <w:szCs w:val="20"/>
    </w:rPr>
  </w:style>
  <w:style w:type="table" w:customStyle="1" w:styleId="TabloKlavuzu2">
    <w:name w:val="Tablo Kılavuzu2"/>
    <w:basedOn w:val="NormalTablo"/>
    <w:next w:val="TabloKlavuzu"/>
    <w:uiPriority w:val="99"/>
    <w:rsid w:val="0079524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99"/>
    <w:rsid w:val="0079524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unhideWhenUsed/>
    <w:qFormat/>
    <w:rsid w:val="00795248"/>
    <w:pPr>
      <w:spacing w:after="200" w:line="240" w:lineRule="auto"/>
    </w:pPr>
    <w:rPr>
      <w:iCs/>
      <w:szCs w:val="18"/>
    </w:rPr>
  </w:style>
  <w:style w:type="table" w:customStyle="1" w:styleId="DzTablo21">
    <w:name w:val="Düz Tablo 21"/>
    <w:basedOn w:val="NormalTablo"/>
    <w:uiPriority w:val="99"/>
    <w:rsid w:val="0079524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795248"/>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795248"/>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795248"/>
  </w:style>
  <w:style w:type="character" w:styleId="zlenenKpr">
    <w:name w:val="FollowedHyperlink"/>
    <w:basedOn w:val="VarsaylanParagrafYazTipi"/>
    <w:uiPriority w:val="99"/>
    <w:semiHidden/>
    <w:unhideWhenUsed/>
    <w:rsid w:val="00795248"/>
    <w:rPr>
      <w:color w:val="800080" w:themeColor="followedHyperlink"/>
      <w:u w:val="single"/>
    </w:rPr>
  </w:style>
  <w:style w:type="character" w:customStyle="1" w:styleId="Balk3Char1">
    <w:name w:val="Başlık 3 Char1"/>
    <w:aliases w:val="Stratejik Hedef Char1"/>
    <w:basedOn w:val="VarsaylanParagrafYazTipi"/>
    <w:uiPriority w:val="99"/>
    <w:semiHidden/>
    <w:rsid w:val="00795248"/>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99"/>
    <w:rsid w:val="007952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99"/>
    <w:rsid w:val="0079524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795248"/>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95248"/>
    <w:rPr>
      <w:rFonts w:ascii="Book Antiqua" w:hAnsi="Book Antiqua"/>
      <w:b/>
      <w:bCs/>
      <w:sz w:val="20"/>
      <w:szCs w:val="20"/>
    </w:rPr>
  </w:style>
  <w:style w:type="paragraph" w:styleId="Dzeltme">
    <w:name w:val="Revision"/>
    <w:hidden/>
    <w:uiPriority w:val="99"/>
    <w:semiHidden/>
    <w:rsid w:val="00795248"/>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795248"/>
    <w:pPr>
      <w:spacing w:after="0"/>
    </w:pPr>
  </w:style>
  <w:style w:type="paragraph" w:customStyle="1" w:styleId="TabloSP">
    <w:name w:val="Tablo SP"/>
    <w:basedOn w:val="Normal"/>
    <w:link w:val="TabloSPChar"/>
    <w:uiPriority w:val="99"/>
    <w:qFormat/>
    <w:rsid w:val="00795248"/>
    <w:pPr>
      <w:spacing w:after="0" w:line="240" w:lineRule="auto"/>
      <w:jc w:val="left"/>
    </w:pPr>
    <w:rPr>
      <w:rFonts w:eastAsia="Calibri" w:cs="Arial"/>
      <w:sz w:val="20"/>
      <w:szCs w:val="20"/>
    </w:rPr>
  </w:style>
  <w:style w:type="character" w:customStyle="1" w:styleId="TabloSPChar">
    <w:name w:val="Tablo SP Char"/>
    <w:basedOn w:val="VarsaylanParagrafYazTipi"/>
    <w:link w:val="TabloSP"/>
    <w:uiPriority w:val="99"/>
    <w:rsid w:val="00795248"/>
    <w:rPr>
      <w:rFonts w:ascii="Book Antiqua" w:eastAsia="Calibri" w:hAnsi="Book Antiqua" w:cs="Arial"/>
      <w:sz w:val="20"/>
      <w:szCs w:val="20"/>
    </w:rPr>
  </w:style>
  <w:style w:type="paragraph" w:styleId="GvdeMetni">
    <w:name w:val="Body Text"/>
    <w:basedOn w:val="Normal"/>
    <w:link w:val="GvdeMetniChar"/>
    <w:uiPriority w:val="1"/>
    <w:qFormat/>
    <w:rsid w:val="00795248"/>
    <w:pPr>
      <w:widowControl w:val="0"/>
      <w:autoSpaceDE w:val="0"/>
      <w:autoSpaceDN w:val="0"/>
      <w:spacing w:after="0" w:line="240" w:lineRule="auto"/>
      <w:jc w:val="left"/>
    </w:pPr>
    <w:rPr>
      <w:rFonts w:ascii="Times New Roman" w:eastAsia="Times New Roman" w:hAnsi="Times New Roman" w:cs="Times New Roman"/>
      <w:szCs w:val="24"/>
      <w:lang w:val="en-US"/>
    </w:rPr>
  </w:style>
  <w:style w:type="character" w:customStyle="1" w:styleId="GvdeMetniChar">
    <w:name w:val="Gövde Metni Char"/>
    <w:basedOn w:val="VarsaylanParagrafYazTipi"/>
    <w:link w:val="GvdeMetni"/>
    <w:uiPriority w:val="1"/>
    <w:rsid w:val="0079524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95248"/>
    <w:pPr>
      <w:spacing w:before="100" w:beforeAutospacing="1" w:after="100" w:afterAutospacing="1" w:line="240" w:lineRule="auto"/>
      <w:jc w:val="left"/>
    </w:pPr>
    <w:rPr>
      <w:rFonts w:ascii="Times New Roman" w:eastAsia="Times New Roman" w:hAnsi="Times New Roman" w:cs="Times New Roman"/>
      <w:szCs w:val="24"/>
      <w:lang w:eastAsia="tr-TR"/>
    </w:rPr>
  </w:style>
  <w:style w:type="table" w:customStyle="1" w:styleId="TableNormal">
    <w:name w:val="Table Normal"/>
    <w:rsid w:val="00795248"/>
    <w:pPr>
      <w:spacing w:after="120" w:line="259" w:lineRule="auto"/>
      <w:jc w:val="both"/>
    </w:pPr>
    <w:rPr>
      <w:rFonts w:ascii="Book Antiqua" w:eastAsia="Book Antiqua" w:hAnsi="Book Antiqua" w:cs="Book Antiqua"/>
      <w:sz w:val="24"/>
      <w:szCs w:val="24"/>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795248"/>
    <w:pPr>
      <w:keepNext/>
      <w:keepLines/>
      <w:spacing w:before="480"/>
    </w:pPr>
    <w:rPr>
      <w:rFonts w:eastAsia="Book Antiqua" w:cs="Book Antiqua"/>
      <w:b/>
      <w:sz w:val="72"/>
      <w:szCs w:val="72"/>
    </w:rPr>
  </w:style>
  <w:style w:type="character" w:customStyle="1" w:styleId="KonuBalChar">
    <w:name w:val="Konu Başlığı Char"/>
    <w:basedOn w:val="VarsaylanParagrafYazTipi"/>
    <w:link w:val="KonuBal"/>
    <w:uiPriority w:val="10"/>
    <w:rsid w:val="00795248"/>
    <w:rPr>
      <w:rFonts w:ascii="Book Antiqua" w:eastAsia="Book Antiqua" w:hAnsi="Book Antiqua" w:cs="Book Antiqua"/>
      <w:b/>
      <w:sz w:val="72"/>
      <w:szCs w:val="72"/>
    </w:rPr>
  </w:style>
  <w:style w:type="character" w:customStyle="1" w:styleId="Balk40">
    <w:name w:val="Başlık #4_"/>
    <w:basedOn w:val="VarsaylanParagrafYazTipi"/>
    <w:link w:val="Balk41"/>
    <w:uiPriority w:val="99"/>
    <w:locked/>
    <w:rsid w:val="00795248"/>
    <w:rPr>
      <w:rFonts w:ascii="Palatino Linotype" w:hAnsi="Palatino Linotype" w:cs="Times New Roman"/>
      <w:b/>
      <w:bCs/>
      <w:shd w:val="clear" w:color="auto" w:fill="FFFFFF"/>
    </w:rPr>
  </w:style>
  <w:style w:type="character" w:customStyle="1" w:styleId="Balk42">
    <w:name w:val="Başlık #42"/>
    <w:basedOn w:val="Balk40"/>
    <w:uiPriority w:val="99"/>
    <w:rsid w:val="00795248"/>
    <w:rPr>
      <w:rFonts w:ascii="Palatino Linotype" w:hAnsi="Palatino Linotype" w:cs="Times New Roman"/>
      <w:b/>
      <w:bCs/>
      <w:color w:val="000000"/>
      <w:spacing w:val="0"/>
      <w:w w:val="100"/>
      <w:position w:val="0"/>
      <w:shd w:val="clear" w:color="auto" w:fill="FFFFFF"/>
      <w:lang w:val="tr-TR" w:eastAsia="tr-TR"/>
    </w:rPr>
  </w:style>
  <w:style w:type="paragraph" w:customStyle="1" w:styleId="Balk41">
    <w:name w:val="Başlık #41"/>
    <w:basedOn w:val="Normal"/>
    <w:link w:val="Balk40"/>
    <w:uiPriority w:val="99"/>
    <w:rsid w:val="00795248"/>
    <w:pPr>
      <w:widowControl w:val="0"/>
      <w:shd w:val="clear" w:color="auto" w:fill="FFFFFF"/>
      <w:spacing w:after="180" w:line="240" w:lineRule="atLeast"/>
      <w:jc w:val="left"/>
      <w:outlineLvl w:val="3"/>
    </w:pPr>
    <w:rPr>
      <w:rFonts w:ascii="Palatino Linotype" w:hAnsi="Palatino Linotype" w:cs="Times New Roman"/>
      <w:b/>
      <w:bCs/>
      <w:sz w:val="22"/>
    </w:rPr>
  </w:style>
  <w:style w:type="character" w:customStyle="1" w:styleId="Gvdemetni2103">
    <w:name w:val="Gövde metni (2) + 103"/>
    <w:aliases w:val="5 pt13,Kalın14"/>
    <w:basedOn w:val="VarsaylanParagrafYazTipi"/>
    <w:uiPriority w:val="99"/>
    <w:rsid w:val="00795248"/>
    <w:rPr>
      <w:rFonts w:ascii="Palatino Linotype" w:hAnsi="Palatino Linotype" w:cs="Palatino Linotype"/>
      <w:b/>
      <w:bCs/>
      <w:color w:val="000000"/>
      <w:spacing w:val="0"/>
      <w:w w:val="100"/>
      <w:position w:val="0"/>
      <w:sz w:val="21"/>
      <w:szCs w:val="21"/>
      <w:u w:val="none"/>
      <w:lang w:val="tr-TR" w:eastAsia="tr-TR"/>
    </w:rPr>
  </w:style>
  <w:style w:type="character" w:customStyle="1" w:styleId="ListeParagrafChar">
    <w:name w:val="Liste Paragraf Char"/>
    <w:aliases w:val="içindekiler vb Char"/>
    <w:link w:val="ListeParagraf"/>
    <w:uiPriority w:val="1"/>
    <w:locked/>
    <w:rsid w:val="00795248"/>
    <w:rPr>
      <w:rFonts w:ascii="Book Antiqua" w:hAnsi="Book Antiqua"/>
      <w:sz w:val="24"/>
    </w:rPr>
  </w:style>
  <w:style w:type="paragraph" w:styleId="AltKonuBal">
    <w:name w:val="Subtitle"/>
    <w:basedOn w:val="Normal"/>
    <w:next w:val="Normal"/>
    <w:link w:val="AltKonuBalChar"/>
    <w:uiPriority w:val="11"/>
    <w:qFormat/>
    <w:rsid w:val="00795248"/>
    <w:pPr>
      <w:keepNext/>
      <w:keepLines/>
      <w:spacing w:before="360" w:after="80"/>
    </w:pPr>
    <w:rPr>
      <w:rFonts w:ascii="Georgia" w:eastAsia="Georgia" w:hAnsi="Georgia" w:cs="Georgia"/>
      <w:i/>
      <w:color w:val="666666"/>
      <w:sz w:val="48"/>
      <w:szCs w:val="48"/>
    </w:rPr>
  </w:style>
  <w:style w:type="character" w:customStyle="1" w:styleId="AltKonuBalChar">
    <w:name w:val="Alt Konu Başlığı Char"/>
    <w:basedOn w:val="VarsaylanParagrafYazTipi"/>
    <w:link w:val="AltKonuBal"/>
    <w:uiPriority w:val="11"/>
    <w:rsid w:val="00795248"/>
    <w:rPr>
      <w:rFonts w:ascii="Georgia" w:eastAsia="Georgia" w:hAnsi="Georgia" w:cs="Georgia"/>
      <w:i/>
      <w:color w:val="666666"/>
      <w:sz w:val="48"/>
      <w:szCs w:val="48"/>
    </w:rPr>
  </w:style>
  <w:style w:type="table" w:styleId="OrtaGlgeleme1-Vurgu1">
    <w:name w:val="Medium Shading 1 Accent 1"/>
    <w:basedOn w:val="NormalTablo"/>
    <w:uiPriority w:val="63"/>
    <w:rsid w:val="007952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7378">
      <w:bodyDiv w:val="1"/>
      <w:marLeft w:val="0"/>
      <w:marRight w:val="0"/>
      <w:marTop w:val="0"/>
      <w:marBottom w:val="0"/>
      <w:divBdr>
        <w:top w:val="none" w:sz="0" w:space="0" w:color="auto"/>
        <w:left w:val="none" w:sz="0" w:space="0" w:color="auto"/>
        <w:bottom w:val="none" w:sz="0" w:space="0" w:color="auto"/>
        <w:right w:val="none" w:sz="0" w:space="0" w:color="auto"/>
      </w:divBdr>
    </w:div>
    <w:div w:id="636689336">
      <w:bodyDiv w:val="1"/>
      <w:marLeft w:val="0"/>
      <w:marRight w:val="0"/>
      <w:marTop w:val="0"/>
      <w:marBottom w:val="0"/>
      <w:divBdr>
        <w:top w:val="none" w:sz="0" w:space="0" w:color="auto"/>
        <w:left w:val="none" w:sz="0" w:space="0" w:color="auto"/>
        <w:bottom w:val="none" w:sz="0" w:space="0" w:color="auto"/>
        <w:right w:val="none" w:sz="0" w:space="0" w:color="auto"/>
      </w:divBdr>
    </w:div>
    <w:div w:id="17694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RCVDMyVCQ255YQ" TargetMode="Externa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file:///F:\&#160;\Dosyalar%20Truva%20At&#305;%20taraf&#305;ndan%20gizlenmi&#351;\STRATEJ&#304;K%20PLAN\il%20il&#231;e%20orj%20sp\111111DE&#286;&#304;&#350;&#304;KFo&#231;a%20Mem%202019%20&#8211;%202023%20STRATEJ&#304;K%20PLANI%20-%20Kopya.docx" TargetMode="External"/><Relationship Id="rId17" Type="http://schemas.openxmlformats.org/officeDocument/2006/relationships/header" Target="header1.xml"/><Relationship Id="rId25" Type="http://schemas.openxmlformats.org/officeDocument/2006/relationships/chart" Target="charts/chart3.xml"/><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sp.gov.tr/" TargetMode="External"/><Relationship Id="rId20" Type="http://schemas.openxmlformats.org/officeDocument/2006/relationships/footer" Target="footer2.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2.xm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kizeroo.net/index.php?q=aHR0cHM6Ly90ci53aWtpcGVkaWEub3JnL3dpa2kvQ28lQzQlOUZyYWZp" TargetMode="External"/><Relationship Id="rId23" Type="http://schemas.openxmlformats.org/officeDocument/2006/relationships/chart" Target="charts/chart1.xml"/><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kizeroo.net/index.php?q=aHR0cHM6Ly90ci53aWtpcGVkaWEub3JnL3dpa2kvQ28lQzQlOUZyYWZp" TargetMode="External"/><Relationship Id="rId22" Type="http://schemas.openxmlformats.org/officeDocument/2006/relationships/footer" Target="footer3.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t>61</a:t>
            </a:r>
          </a:p>
          <a:p>
            <a:pPr>
              <a:defRPr/>
            </a:pPr>
            <a:r>
              <a:rPr lang="tr-TR" sz="1200"/>
              <a:t>KATILIMCI</a:t>
            </a:r>
          </a:p>
        </c:rich>
      </c:tx>
      <c:layout>
        <c:manualLayout>
          <c:xMode val="edge"/>
          <c:yMode val="edge"/>
          <c:x val="0.71308755760368703"/>
          <c:y val="0.22222222222222221"/>
        </c:manualLayout>
      </c:layout>
      <c:overlay val="0"/>
    </c:title>
    <c:autoTitleDeleted val="0"/>
    <c:plotArea>
      <c:layout>
        <c:manualLayout>
          <c:layoutTarget val="inner"/>
          <c:xMode val="edge"/>
          <c:yMode val="edge"/>
          <c:x val="0.10578885972586756"/>
          <c:y val="4.4057617797775311E-2"/>
          <c:w val="0.54677019539224259"/>
          <c:h val="0.7366701037370329"/>
        </c:manualLayout>
      </c:layout>
      <c:barChart>
        <c:barDir val="col"/>
        <c:grouping val="clustered"/>
        <c:varyColors val="0"/>
        <c:ser>
          <c:idx val="0"/>
          <c:order val="0"/>
          <c:tx>
            <c:strRef>
              <c:f>Sayfa1!$B$1</c:f>
              <c:strCache>
                <c:ptCount val="1"/>
                <c:pt idx="0">
                  <c:v>İLKÖĞRETİM</c:v>
                </c:pt>
              </c:strCache>
            </c:strRef>
          </c:tx>
          <c:invertIfNegative val="0"/>
          <c:cat>
            <c:strRef>
              <c:f>Sayfa1!$A$2</c:f>
              <c:strCache>
                <c:ptCount val="1"/>
                <c:pt idx="0">
                  <c:v>ÖĞRENİM DURUMUNUZ</c:v>
                </c:pt>
              </c:strCache>
            </c:strRef>
          </c:cat>
          <c:val>
            <c:numRef>
              <c:f>Sayfa1!$B$2</c:f>
              <c:numCache>
                <c:formatCode>0.00%</c:formatCode>
                <c:ptCount val="1"/>
                <c:pt idx="0">
                  <c:v>0</c:v>
                </c:pt>
              </c:numCache>
            </c:numRef>
          </c:val>
        </c:ser>
        <c:ser>
          <c:idx val="1"/>
          <c:order val="1"/>
          <c:tx>
            <c:strRef>
              <c:f>Sayfa1!$C$1</c:f>
              <c:strCache>
                <c:ptCount val="1"/>
                <c:pt idx="0">
                  <c:v>LİSE</c:v>
                </c:pt>
              </c:strCache>
            </c:strRef>
          </c:tx>
          <c:invertIfNegative val="0"/>
          <c:cat>
            <c:strRef>
              <c:f>Sayfa1!$A$2</c:f>
              <c:strCache>
                <c:ptCount val="1"/>
                <c:pt idx="0">
                  <c:v>ÖĞRENİM DURUMUNUZ</c:v>
                </c:pt>
              </c:strCache>
            </c:strRef>
          </c:cat>
          <c:val>
            <c:numRef>
              <c:f>Sayfa1!$C$2</c:f>
              <c:numCache>
                <c:formatCode>0.00%</c:formatCode>
                <c:ptCount val="1"/>
                <c:pt idx="0">
                  <c:v>0</c:v>
                </c:pt>
              </c:numCache>
            </c:numRef>
          </c:val>
        </c:ser>
        <c:ser>
          <c:idx val="2"/>
          <c:order val="2"/>
          <c:tx>
            <c:strRef>
              <c:f>Sayfa1!$D$1</c:f>
              <c:strCache>
                <c:ptCount val="1"/>
                <c:pt idx="0">
                  <c:v>LİSANS</c:v>
                </c:pt>
              </c:strCache>
            </c:strRef>
          </c:tx>
          <c:invertIfNegative val="0"/>
          <c:cat>
            <c:strRef>
              <c:f>Sayfa1!$A$2</c:f>
              <c:strCache>
                <c:ptCount val="1"/>
                <c:pt idx="0">
                  <c:v>ÖĞRENİM DURUMUNUZ</c:v>
                </c:pt>
              </c:strCache>
            </c:strRef>
          </c:cat>
          <c:val>
            <c:numRef>
              <c:f>Sayfa1!$D$2</c:f>
              <c:numCache>
                <c:formatCode>0.00%</c:formatCode>
                <c:ptCount val="1"/>
                <c:pt idx="0">
                  <c:v>0.91600000000000004</c:v>
                </c:pt>
              </c:numCache>
            </c:numRef>
          </c:val>
        </c:ser>
        <c:ser>
          <c:idx val="3"/>
          <c:order val="3"/>
          <c:tx>
            <c:strRef>
              <c:f>Sayfa1!$E$1</c:f>
              <c:strCache>
                <c:ptCount val="1"/>
                <c:pt idx="0">
                  <c:v>Y.LİSANS</c:v>
                </c:pt>
              </c:strCache>
            </c:strRef>
          </c:tx>
          <c:invertIfNegative val="0"/>
          <c:cat>
            <c:strRef>
              <c:f>Sayfa1!$A$2</c:f>
              <c:strCache>
                <c:ptCount val="1"/>
                <c:pt idx="0">
                  <c:v>ÖĞRENİM DURUMUNUZ</c:v>
                </c:pt>
              </c:strCache>
            </c:strRef>
          </c:cat>
          <c:val>
            <c:numRef>
              <c:f>Sayfa1!$E$2</c:f>
              <c:numCache>
                <c:formatCode>0%</c:formatCode>
                <c:ptCount val="1"/>
                <c:pt idx="0">
                  <c:v>0</c:v>
                </c:pt>
              </c:numCache>
            </c:numRef>
          </c:val>
        </c:ser>
        <c:ser>
          <c:idx val="4"/>
          <c:order val="4"/>
          <c:tx>
            <c:strRef>
              <c:f>Sayfa1!$F$1</c:f>
              <c:strCache>
                <c:ptCount val="1"/>
                <c:pt idx="0">
                  <c:v>DOKTORA</c:v>
                </c:pt>
              </c:strCache>
            </c:strRef>
          </c:tx>
          <c:invertIfNegative val="0"/>
          <c:cat>
            <c:strRef>
              <c:f>Sayfa1!$A$2</c:f>
              <c:strCache>
                <c:ptCount val="1"/>
                <c:pt idx="0">
                  <c:v>ÖĞRENİM DURUMUNUZ</c:v>
                </c:pt>
              </c:strCache>
            </c:strRef>
          </c:cat>
          <c:val>
            <c:numRef>
              <c:f>Sayfa1!$F$2</c:f>
              <c:numCache>
                <c:formatCode>0%</c:formatCode>
                <c:ptCount val="1"/>
                <c:pt idx="0">
                  <c:v>0</c:v>
                </c:pt>
              </c:numCache>
            </c:numRef>
          </c:val>
        </c:ser>
        <c:dLbls>
          <c:showLegendKey val="0"/>
          <c:showVal val="0"/>
          <c:showCatName val="0"/>
          <c:showSerName val="0"/>
          <c:showPercent val="0"/>
          <c:showBubbleSize val="0"/>
        </c:dLbls>
        <c:gapWidth val="150"/>
        <c:axId val="37627776"/>
        <c:axId val="37629312"/>
      </c:barChart>
      <c:catAx>
        <c:axId val="37627776"/>
        <c:scaling>
          <c:orientation val="minMax"/>
        </c:scaling>
        <c:delete val="0"/>
        <c:axPos val="b"/>
        <c:majorTickMark val="out"/>
        <c:minorTickMark val="none"/>
        <c:tickLblPos val="nextTo"/>
        <c:crossAx val="37629312"/>
        <c:crosses val="autoZero"/>
        <c:auto val="1"/>
        <c:lblAlgn val="ctr"/>
        <c:lblOffset val="100"/>
        <c:noMultiLvlLbl val="0"/>
      </c:catAx>
      <c:valAx>
        <c:axId val="37629312"/>
        <c:scaling>
          <c:orientation val="minMax"/>
        </c:scaling>
        <c:delete val="0"/>
        <c:axPos val="l"/>
        <c:majorGridlines/>
        <c:numFmt formatCode="0.00%" sourceLinked="1"/>
        <c:majorTickMark val="out"/>
        <c:minorTickMark val="none"/>
        <c:tickLblPos val="nextTo"/>
        <c:crossAx val="37627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sz="1200"/>
              <a:t>61</a:t>
            </a:r>
          </a:p>
          <a:p>
            <a:pPr>
              <a:defRPr/>
            </a:pPr>
            <a:r>
              <a:rPr lang="tr-TR" sz="1200"/>
              <a:t> KATILIMCI</a:t>
            </a:r>
          </a:p>
        </c:rich>
      </c:tx>
      <c:layout>
        <c:manualLayout>
          <c:xMode val="edge"/>
          <c:yMode val="edge"/>
          <c:x val="0.68846325268848063"/>
          <c:y val="0.17857142857142894"/>
        </c:manualLayout>
      </c:layout>
      <c:overlay val="0"/>
    </c:title>
    <c:autoTitleDeleted val="0"/>
    <c:plotArea>
      <c:layout>
        <c:manualLayout>
          <c:layoutTarget val="inner"/>
          <c:xMode val="edge"/>
          <c:yMode val="edge"/>
          <c:x val="0.10578885972586755"/>
          <c:y val="4.4057617797775381E-2"/>
          <c:w val="0.54677019539224259"/>
          <c:h val="0.7366701037370329"/>
        </c:manualLayout>
      </c:layout>
      <c:barChart>
        <c:barDir val="col"/>
        <c:grouping val="clustered"/>
        <c:varyColors val="0"/>
        <c:ser>
          <c:idx val="0"/>
          <c:order val="0"/>
          <c:tx>
            <c:strRef>
              <c:f>Sayfa1!$B$1</c:f>
              <c:strCache>
                <c:ptCount val="1"/>
                <c:pt idx="0">
                  <c:v>BAY</c:v>
                </c:pt>
              </c:strCache>
            </c:strRef>
          </c:tx>
          <c:invertIfNegative val="0"/>
          <c:cat>
            <c:strRef>
              <c:f>Sayfa1!$A$2</c:f>
              <c:strCache>
                <c:ptCount val="1"/>
                <c:pt idx="0">
                  <c:v>CİNSİYETİNİZ</c:v>
                </c:pt>
              </c:strCache>
            </c:strRef>
          </c:cat>
          <c:val>
            <c:numRef>
              <c:f>Sayfa1!$B$2</c:f>
              <c:numCache>
                <c:formatCode>0.00%</c:formatCode>
                <c:ptCount val="1"/>
                <c:pt idx="0">
                  <c:v>0.14800000000000002</c:v>
                </c:pt>
              </c:numCache>
            </c:numRef>
          </c:val>
        </c:ser>
        <c:ser>
          <c:idx val="1"/>
          <c:order val="1"/>
          <c:tx>
            <c:strRef>
              <c:f>Sayfa1!$C$1</c:f>
              <c:strCache>
                <c:ptCount val="1"/>
                <c:pt idx="0">
                  <c:v>BAYAN</c:v>
                </c:pt>
              </c:strCache>
            </c:strRef>
          </c:tx>
          <c:invertIfNegative val="0"/>
          <c:cat>
            <c:strRef>
              <c:f>Sayfa1!$A$2</c:f>
              <c:strCache>
                <c:ptCount val="1"/>
                <c:pt idx="0">
                  <c:v>CİNSİYETİNİZ</c:v>
                </c:pt>
              </c:strCache>
            </c:strRef>
          </c:cat>
          <c:val>
            <c:numRef>
              <c:f>Sayfa1!$C$2</c:f>
              <c:numCache>
                <c:formatCode>0.00%</c:formatCode>
                <c:ptCount val="1"/>
                <c:pt idx="0">
                  <c:v>0.85200000000000009</c:v>
                </c:pt>
              </c:numCache>
            </c:numRef>
          </c:val>
        </c:ser>
        <c:dLbls>
          <c:showLegendKey val="0"/>
          <c:showVal val="0"/>
          <c:showCatName val="0"/>
          <c:showSerName val="0"/>
          <c:showPercent val="0"/>
          <c:showBubbleSize val="0"/>
        </c:dLbls>
        <c:gapWidth val="150"/>
        <c:axId val="37666816"/>
        <c:axId val="37668352"/>
      </c:barChart>
      <c:catAx>
        <c:axId val="37666816"/>
        <c:scaling>
          <c:orientation val="minMax"/>
        </c:scaling>
        <c:delete val="0"/>
        <c:axPos val="b"/>
        <c:majorTickMark val="out"/>
        <c:minorTickMark val="none"/>
        <c:tickLblPos val="nextTo"/>
        <c:crossAx val="37668352"/>
        <c:crosses val="autoZero"/>
        <c:auto val="1"/>
        <c:lblAlgn val="ctr"/>
        <c:lblOffset val="100"/>
        <c:noMultiLvlLbl val="0"/>
      </c:catAx>
      <c:valAx>
        <c:axId val="37668352"/>
        <c:scaling>
          <c:orientation val="minMax"/>
        </c:scaling>
        <c:delete val="0"/>
        <c:axPos val="l"/>
        <c:majorGridlines/>
        <c:numFmt formatCode="0.00%" sourceLinked="1"/>
        <c:majorTickMark val="out"/>
        <c:minorTickMark val="none"/>
        <c:tickLblPos val="nextTo"/>
        <c:crossAx val="37666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sz="1200"/>
              <a:t>61</a:t>
            </a:r>
          </a:p>
          <a:p>
            <a:pPr>
              <a:defRPr/>
            </a:pPr>
            <a:r>
              <a:rPr lang="tr-TR" sz="1200"/>
              <a:t> KATILIMCI</a:t>
            </a:r>
          </a:p>
        </c:rich>
      </c:tx>
      <c:layout>
        <c:manualLayout>
          <c:xMode val="edge"/>
          <c:yMode val="edge"/>
          <c:x val="0.68846325268848096"/>
          <c:y val="0.17857142857142899"/>
        </c:manualLayout>
      </c:layout>
      <c:overlay val="0"/>
    </c:title>
    <c:autoTitleDeleted val="0"/>
    <c:plotArea>
      <c:layout>
        <c:manualLayout>
          <c:layoutTarget val="inner"/>
          <c:xMode val="edge"/>
          <c:yMode val="edge"/>
          <c:x val="0.10578885972586755"/>
          <c:y val="4.4057617797775402E-2"/>
          <c:w val="0.54677019539224259"/>
          <c:h val="0.7366701037370329"/>
        </c:manualLayout>
      </c:layout>
      <c:barChart>
        <c:barDir val="col"/>
        <c:grouping val="clustered"/>
        <c:varyColors val="0"/>
        <c:ser>
          <c:idx val="0"/>
          <c:order val="0"/>
          <c:tx>
            <c:strRef>
              <c:f>Sayfa1!$B$1</c:f>
              <c:strCache>
                <c:ptCount val="1"/>
                <c:pt idx="0">
                  <c:v>OKUL/KURUM YÖNETİCİ</c:v>
                </c:pt>
              </c:strCache>
            </c:strRef>
          </c:tx>
          <c:invertIfNegative val="0"/>
          <c:cat>
            <c:strRef>
              <c:f>Sayfa1!$A$2</c:f>
              <c:strCache>
                <c:ptCount val="1"/>
                <c:pt idx="0">
                  <c:v>MİLLİ EĞİTİM MÜDÜRLÜĞÜ İLE İLİŞKİNİZ</c:v>
                </c:pt>
              </c:strCache>
            </c:strRef>
          </c:cat>
          <c:val>
            <c:numRef>
              <c:f>Sayfa1!$B$2</c:f>
              <c:numCache>
                <c:formatCode>0.00%</c:formatCode>
                <c:ptCount val="1"/>
                <c:pt idx="0">
                  <c:v>0.18000000000000002</c:v>
                </c:pt>
              </c:numCache>
            </c:numRef>
          </c:val>
        </c:ser>
        <c:ser>
          <c:idx val="1"/>
          <c:order val="1"/>
          <c:tx>
            <c:strRef>
              <c:f>Sayfa1!$C$1</c:f>
              <c:strCache>
                <c:ptCount val="1"/>
                <c:pt idx="0">
                  <c:v>ÖĞRETMEN</c:v>
                </c:pt>
              </c:strCache>
            </c:strRef>
          </c:tx>
          <c:invertIfNegative val="0"/>
          <c:cat>
            <c:strRef>
              <c:f>Sayfa1!$A$2</c:f>
              <c:strCache>
                <c:ptCount val="1"/>
                <c:pt idx="0">
                  <c:v>MİLLİ EĞİTİM MÜDÜRLÜĞÜ İLE İLİŞKİNİZ</c:v>
                </c:pt>
              </c:strCache>
            </c:strRef>
          </c:cat>
          <c:val>
            <c:numRef>
              <c:f>Sayfa1!$C$2</c:f>
              <c:numCache>
                <c:formatCode>0.00%</c:formatCode>
                <c:ptCount val="1"/>
                <c:pt idx="0">
                  <c:v>0.80300000000000005</c:v>
                </c:pt>
              </c:numCache>
            </c:numRef>
          </c:val>
        </c:ser>
        <c:ser>
          <c:idx val="2"/>
          <c:order val="2"/>
          <c:tx>
            <c:strRef>
              <c:f>Sayfa1!$D$1</c:f>
              <c:strCache>
                <c:ptCount val="1"/>
                <c:pt idx="0">
                  <c:v>ÖĞRENCİ</c:v>
                </c:pt>
              </c:strCache>
            </c:strRef>
          </c:tx>
          <c:invertIfNegative val="0"/>
          <c:cat>
            <c:strRef>
              <c:f>Sayfa1!$A$2</c:f>
              <c:strCache>
                <c:ptCount val="1"/>
                <c:pt idx="0">
                  <c:v>MİLLİ EĞİTİM MÜDÜRLÜĞÜ İLE İLİŞKİNİZ</c:v>
                </c:pt>
              </c:strCache>
            </c:strRef>
          </c:cat>
          <c:val>
            <c:numRef>
              <c:f>Sayfa1!$D$2</c:f>
              <c:numCache>
                <c:formatCode>0.00%</c:formatCode>
                <c:ptCount val="1"/>
                <c:pt idx="0">
                  <c:v>0</c:v>
                </c:pt>
              </c:numCache>
            </c:numRef>
          </c:val>
        </c:ser>
        <c:ser>
          <c:idx val="3"/>
          <c:order val="3"/>
          <c:tx>
            <c:strRef>
              <c:f>Sayfa1!$E$1</c:f>
              <c:strCache>
                <c:ptCount val="1"/>
                <c:pt idx="0">
                  <c:v>MEM PERSONEL</c:v>
                </c:pt>
              </c:strCache>
            </c:strRef>
          </c:tx>
          <c:invertIfNegative val="0"/>
          <c:cat>
            <c:strRef>
              <c:f>Sayfa1!$A$2</c:f>
              <c:strCache>
                <c:ptCount val="1"/>
                <c:pt idx="0">
                  <c:v>MİLLİ EĞİTİM MÜDÜRLÜĞÜ İLE İLİŞKİNİZ</c:v>
                </c:pt>
              </c:strCache>
            </c:strRef>
          </c:cat>
          <c:val>
            <c:numRef>
              <c:f>Sayfa1!$E$2</c:f>
              <c:numCache>
                <c:formatCode>0.00%</c:formatCode>
                <c:ptCount val="1"/>
                <c:pt idx="0">
                  <c:v>0</c:v>
                </c:pt>
              </c:numCache>
            </c:numRef>
          </c:val>
        </c:ser>
        <c:dLbls>
          <c:showLegendKey val="0"/>
          <c:showVal val="0"/>
          <c:showCatName val="0"/>
          <c:showSerName val="0"/>
          <c:showPercent val="0"/>
          <c:showBubbleSize val="0"/>
        </c:dLbls>
        <c:gapWidth val="150"/>
        <c:axId val="88597632"/>
        <c:axId val="88599168"/>
      </c:barChart>
      <c:catAx>
        <c:axId val="88597632"/>
        <c:scaling>
          <c:orientation val="minMax"/>
        </c:scaling>
        <c:delete val="0"/>
        <c:axPos val="b"/>
        <c:majorTickMark val="out"/>
        <c:minorTickMark val="none"/>
        <c:tickLblPos val="nextTo"/>
        <c:crossAx val="88599168"/>
        <c:crosses val="autoZero"/>
        <c:auto val="1"/>
        <c:lblAlgn val="ctr"/>
        <c:lblOffset val="100"/>
        <c:noMultiLvlLbl val="0"/>
      </c:catAx>
      <c:valAx>
        <c:axId val="88599168"/>
        <c:scaling>
          <c:orientation val="minMax"/>
        </c:scaling>
        <c:delete val="0"/>
        <c:axPos val="l"/>
        <c:majorGridlines/>
        <c:numFmt formatCode="0.00%" sourceLinked="1"/>
        <c:majorTickMark val="out"/>
        <c:minorTickMark val="none"/>
        <c:tickLblPos val="nextTo"/>
        <c:crossAx val="885976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t>47</a:t>
            </a:r>
          </a:p>
          <a:p>
            <a:pPr>
              <a:defRPr/>
            </a:pPr>
            <a:r>
              <a:rPr lang="tr-TR" sz="1200"/>
              <a:t> KATILIMCI</a:t>
            </a:r>
          </a:p>
        </c:rich>
      </c:tx>
      <c:layout>
        <c:manualLayout>
          <c:xMode val="edge"/>
          <c:yMode val="edge"/>
          <c:x val="0.68846325268847952"/>
          <c:y val="0.17857142857142863"/>
        </c:manualLayout>
      </c:layout>
      <c:overlay val="0"/>
    </c:title>
    <c:autoTitleDeleted val="0"/>
    <c:plotArea>
      <c:layout>
        <c:manualLayout>
          <c:layoutTarget val="inner"/>
          <c:xMode val="edge"/>
          <c:yMode val="edge"/>
          <c:x val="0.10578885972586756"/>
          <c:y val="4.4057617797775311E-2"/>
          <c:w val="0.54677019539224259"/>
          <c:h val="0.7366701037370329"/>
        </c:manualLayout>
      </c:layout>
      <c:barChart>
        <c:barDir val="col"/>
        <c:grouping val="clustered"/>
        <c:varyColors val="0"/>
        <c:ser>
          <c:idx val="0"/>
          <c:order val="0"/>
          <c:tx>
            <c:strRef>
              <c:f>Sayfa1!$B$1</c:f>
              <c:strCache>
                <c:ptCount val="1"/>
                <c:pt idx="0">
                  <c:v>KAYMAKAMLIK</c:v>
                </c:pt>
              </c:strCache>
            </c:strRef>
          </c:tx>
          <c:invertIfNegative val="0"/>
          <c:cat>
            <c:strRef>
              <c:f>Sayfa1!$A$2</c:f>
              <c:strCache>
                <c:ptCount val="1"/>
                <c:pt idx="0">
                  <c:v>ÇALIŞMA KONUMUNUZ</c:v>
                </c:pt>
              </c:strCache>
            </c:strRef>
          </c:cat>
          <c:val>
            <c:numRef>
              <c:f>Sayfa1!$B$2</c:f>
              <c:numCache>
                <c:formatCode>0.00%</c:formatCode>
                <c:ptCount val="1"/>
                <c:pt idx="0">
                  <c:v>0</c:v>
                </c:pt>
              </c:numCache>
            </c:numRef>
          </c:val>
        </c:ser>
        <c:ser>
          <c:idx val="1"/>
          <c:order val="1"/>
          <c:tx>
            <c:strRef>
              <c:f>Sayfa1!$C$1</c:f>
              <c:strCache>
                <c:ptCount val="1"/>
                <c:pt idx="0">
                  <c:v>BELEDİYE</c:v>
                </c:pt>
              </c:strCache>
            </c:strRef>
          </c:tx>
          <c:invertIfNegative val="0"/>
          <c:cat>
            <c:strRef>
              <c:f>Sayfa1!$A$2</c:f>
              <c:strCache>
                <c:ptCount val="1"/>
                <c:pt idx="0">
                  <c:v>ÇALIŞMA KONUMUNUZ</c:v>
                </c:pt>
              </c:strCache>
            </c:strRef>
          </c:cat>
          <c:val>
            <c:numRef>
              <c:f>Sayfa1!$C$2</c:f>
              <c:numCache>
                <c:formatCode>0.00%</c:formatCode>
                <c:ptCount val="1"/>
                <c:pt idx="0">
                  <c:v>8.7000000000000022E-2</c:v>
                </c:pt>
              </c:numCache>
            </c:numRef>
          </c:val>
        </c:ser>
        <c:ser>
          <c:idx val="2"/>
          <c:order val="2"/>
          <c:tx>
            <c:strRef>
              <c:f>Sayfa1!$D$1</c:f>
              <c:strCache>
                <c:ptCount val="1"/>
                <c:pt idx="0">
                  <c:v>ÜNİVERSİTELER</c:v>
                </c:pt>
              </c:strCache>
            </c:strRef>
          </c:tx>
          <c:invertIfNegative val="0"/>
          <c:cat>
            <c:strRef>
              <c:f>Sayfa1!$A$2</c:f>
              <c:strCache>
                <c:ptCount val="1"/>
                <c:pt idx="0">
                  <c:v>ÇALIŞMA KONUMUNUZ</c:v>
                </c:pt>
              </c:strCache>
            </c:strRef>
          </c:cat>
          <c:val>
            <c:numRef>
              <c:f>Sayfa1!$D$2</c:f>
              <c:numCache>
                <c:formatCode>0.00%</c:formatCode>
                <c:ptCount val="1"/>
                <c:pt idx="0">
                  <c:v>0</c:v>
                </c:pt>
              </c:numCache>
            </c:numRef>
          </c:val>
        </c:ser>
        <c:ser>
          <c:idx val="3"/>
          <c:order val="3"/>
          <c:tx>
            <c:strRef>
              <c:f>Sayfa1!$E$1</c:f>
              <c:strCache>
                <c:ptCount val="1"/>
                <c:pt idx="0">
                  <c:v>SİVİL TOPLUM KURULUŞU</c:v>
                </c:pt>
              </c:strCache>
            </c:strRef>
          </c:tx>
          <c:invertIfNegative val="0"/>
          <c:cat>
            <c:strRef>
              <c:f>Sayfa1!$A$2</c:f>
              <c:strCache>
                <c:ptCount val="1"/>
                <c:pt idx="0">
                  <c:v>ÇALIŞMA KONUMUNUZ</c:v>
                </c:pt>
              </c:strCache>
            </c:strRef>
          </c:cat>
          <c:val>
            <c:numRef>
              <c:f>Sayfa1!$E$2</c:f>
              <c:numCache>
                <c:formatCode>0%</c:formatCode>
                <c:ptCount val="1"/>
                <c:pt idx="0">
                  <c:v>0</c:v>
                </c:pt>
              </c:numCache>
            </c:numRef>
          </c:val>
        </c:ser>
        <c:ser>
          <c:idx val="4"/>
          <c:order val="4"/>
          <c:tx>
            <c:strRef>
              <c:f>Sayfa1!$F$1</c:f>
              <c:strCache>
                <c:ptCount val="1"/>
                <c:pt idx="0">
                  <c:v>OKUL AİLE BİRLİĞİ</c:v>
                </c:pt>
              </c:strCache>
            </c:strRef>
          </c:tx>
          <c:invertIfNegative val="0"/>
          <c:cat>
            <c:strRef>
              <c:f>Sayfa1!$A$2</c:f>
              <c:strCache>
                <c:ptCount val="1"/>
                <c:pt idx="0">
                  <c:v>ÇALIŞMA KONUMUNUZ</c:v>
                </c:pt>
              </c:strCache>
            </c:strRef>
          </c:cat>
          <c:val>
            <c:numRef>
              <c:f>Sayfa1!$F$2</c:f>
              <c:numCache>
                <c:formatCode>0%</c:formatCode>
                <c:ptCount val="1"/>
                <c:pt idx="0">
                  <c:v>0</c:v>
                </c:pt>
              </c:numCache>
            </c:numRef>
          </c:val>
        </c:ser>
        <c:ser>
          <c:idx val="5"/>
          <c:order val="5"/>
          <c:tx>
            <c:strRef>
              <c:f>Sayfa1!$G$1</c:f>
              <c:strCache>
                <c:ptCount val="1"/>
                <c:pt idx="0">
                  <c:v>VELİ</c:v>
                </c:pt>
              </c:strCache>
            </c:strRef>
          </c:tx>
          <c:invertIfNegative val="0"/>
          <c:cat>
            <c:strRef>
              <c:f>Sayfa1!$A$2</c:f>
              <c:strCache>
                <c:ptCount val="1"/>
                <c:pt idx="0">
                  <c:v>ÇALIŞMA KONUMUNUZ</c:v>
                </c:pt>
              </c:strCache>
            </c:strRef>
          </c:cat>
          <c:val>
            <c:numRef>
              <c:f>Sayfa1!$G$2</c:f>
              <c:numCache>
                <c:formatCode>0%</c:formatCode>
                <c:ptCount val="1"/>
                <c:pt idx="0">
                  <c:v>0.23900000000000002</c:v>
                </c:pt>
              </c:numCache>
            </c:numRef>
          </c:val>
        </c:ser>
        <c:ser>
          <c:idx val="6"/>
          <c:order val="6"/>
          <c:tx>
            <c:strRef>
              <c:f>Sayfa1!$H$1</c:f>
              <c:strCache>
                <c:ptCount val="1"/>
                <c:pt idx="0">
                  <c:v>DİĞER</c:v>
                </c:pt>
              </c:strCache>
            </c:strRef>
          </c:tx>
          <c:invertIfNegative val="0"/>
          <c:cat>
            <c:strRef>
              <c:f>Sayfa1!$A$2</c:f>
              <c:strCache>
                <c:ptCount val="1"/>
                <c:pt idx="0">
                  <c:v>ÇALIŞMA KONUMUNUZ</c:v>
                </c:pt>
              </c:strCache>
            </c:strRef>
          </c:cat>
          <c:val>
            <c:numRef>
              <c:f>Sayfa1!$H$2</c:f>
              <c:numCache>
                <c:formatCode>0%</c:formatCode>
                <c:ptCount val="1"/>
                <c:pt idx="0">
                  <c:v>0.6090000000000001</c:v>
                </c:pt>
              </c:numCache>
            </c:numRef>
          </c:val>
        </c:ser>
        <c:dLbls>
          <c:showLegendKey val="0"/>
          <c:showVal val="0"/>
          <c:showCatName val="0"/>
          <c:showSerName val="0"/>
          <c:showPercent val="0"/>
          <c:showBubbleSize val="0"/>
        </c:dLbls>
        <c:gapWidth val="150"/>
        <c:axId val="89162496"/>
        <c:axId val="89164032"/>
      </c:barChart>
      <c:catAx>
        <c:axId val="89162496"/>
        <c:scaling>
          <c:orientation val="minMax"/>
        </c:scaling>
        <c:delete val="0"/>
        <c:axPos val="b"/>
        <c:majorTickMark val="out"/>
        <c:minorTickMark val="none"/>
        <c:tickLblPos val="nextTo"/>
        <c:crossAx val="89164032"/>
        <c:crosses val="autoZero"/>
        <c:auto val="1"/>
        <c:lblAlgn val="ctr"/>
        <c:lblOffset val="100"/>
        <c:noMultiLvlLbl val="0"/>
      </c:catAx>
      <c:valAx>
        <c:axId val="89164032"/>
        <c:scaling>
          <c:orientation val="minMax"/>
        </c:scaling>
        <c:delete val="0"/>
        <c:axPos val="l"/>
        <c:majorGridlines/>
        <c:numFmt formatCode="0.00%" sourceLinked="1"/>
        <c:majorTickMark val="out"/>
        <c:minorTickMark val="none"/>
        <c:tickLblPos val="nextTo"/>
        <c:crossAx val="89162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t>47</a:t>
            </a:r>
          </a:p>
          <a:p>
            <a:pPr>
              <a:defRPr/>
            </a:pPr>
            <a:r>
              <a:rPr lang="tr-TR" sz="1200"/>
              <a:t> KATILIMCI</a:t>
            </a:r>
          </a:p>
        </c:rich>
      </c:tx>
      <c:layout>
        <c:manualLayout>
          <c:xMode val="edge"/>
          <c:yMode val="edge"/>
          <c:x val="0.68846325268847985"/>
          <c:y val="0.17857142857142874"/>
        </c:manualLayout>
      </c:layout>
      <c:overlay val="0"/>
    </c:title>
    <c:autoTitleDeleted val="0"/>
    <c:plotArea>
      <c:layout>
        <c:manualLayout>
          <c:layoutTarget val="inner"/>
          <c:xMode val="edge"/>
          <c:yMode val="edge"/>
          <c:x val="0.10578885972586755"/>
          <c:y val="4.4057617797775325E-2"/>
          <c:w val="0.54677019539224259"/>
          <c:h val="0.7366701037370329"/>
        </c:manualLayout>
      </c:layout>
      <c:barChart>
        <c:barDir val="col"/>
        <c:grouping val="clustered"/>
        <c:varyColors val="0"/>
        <c:ser>
          <c:idx val="0"/>
          <c:order val="0"/>
          <c:tx>
            <c:strRef>
              <c:f>Sayfa1!$B$1</c:f>
              <c:strCache>
                <c:ptCount val="1"/>
                <c:pt idx="0">
                  <c:v>18-25 YAŞ</c:v>
                </c:pt>
              </c:strCache>
            </c:strRef>
          </c:tx>
          <c:invertIfNegative val="0"/>
          <c:cat>
            <c:strRef>
              <c:f>Sayfa1!$A$2</c:f>
              <c:strCache>
                <c:ptCount val="1"/>
                <c:pt idx="0">
                  <c:v>YAŞINIZ</c:v>
                </c:pt>
              </c:strCache>
            </c:strRef>
          </c:cat>
          <c:val>
            <c:numRef>
              <c:f>Sayfa1!$B$2</c:f>
              <c:numCache>
                <c:formatCode>0.00%</c:formatCode>
                <c:ptCount val="1"/>
                <c:pt idx="0">
                  <c:v>0</c:v>
                </c:pt>
              </c:numCache>
            </c:numRef>
          </c:val>
        </c:ser>
        <c:ser>
          <c:idx val="1"/>
          <c:order val="1"/>
          <c:tx>
            <c:strRef>
              <c:f>Sayfa1!$C$1</c:f>
              <c:strCache>
                <c:ptCount val="1"/>
                <c:pt idx="0">
                  <c:v>26-35 YAŞ</c:v>
                </c:pt>
              </c:strCache>
            </c:strRef>
          </c:tx>
          <c:invertIfNegative val="0"/>
          <c:cat>
            <c:strRef>
              <c:f>Sayfa1!$A$2</c:f>
              <c:strCache>
                <c:ptCount val="1"/>
                <c:pt idx="0">
                  <c:v>YAŞINIZ</c:v>
                </c:pt>
              </c:strCache>
            </c:strRef>
          </c:cat>
          <c:val>
            <c:numRef>
              <c:f>Sayfa1!$C$2</c:f>
              <c:numCache>
                <c:formatCode>0.00%</c:formatCode>
                <c:ptCount val="1"/>
                <c:pt idx="0">
                  <c:v>0.47800000000000004</c:v>
                </c:pt>
              </c:numCache>
            </c:numRef>
          </c:val>
        </c:ser>
        <c:ser>
          <c:idx val="2"/>
          <c:order val="2"/>
          <c:tx>
            <c:strRef>
              <c:f>Sayfa1!$D$1</c:f>
              <c:strCache>
                <c:ptCount val="1"/>
                <c:pt idx="0">
                  <c:v>36-65 YAŞ</c:v>
                </c:pt>
              </c:strCache>
            </c:strRef>
          </c:tx>
          <c:invertIfNegative val="0"/>
          <c:cat>
            <c:strRef>
              <c:f>Sayfa1!$A$2</c:f>
              <c:strCache>
                <c:ptCount val="1"/>
                <c:pt idx="0">
                  <c:v>YAŞINIZ</c:v>
                </c:pt>
              </c:strCache>
            </c:strRef>
          </c:cat>
          <c:val>
            <c:numRef>
              <c:f>Sayfa1!$D$2</c:f>
              <c:numCache>
                <c:formatCode>0.00%</c:formatCode>
                <c:ptCount val="1"/>
                <c:pt idx="0">
                  <c:v>0.52200000000000002</c:v>
                </c:pt>
              </c:numCache>
            </c:numRef>
          </c:val>
        </c:ser>
        <c:ser>
          <c:idx val="3"/>
          <c:order val="3"/>
          <c:tx>
            <c:strRef>
              <c:f>Sayfa1!$E$1</c:f>
              <c:strCache>
                <c:ptCount val="1"/>
                <c:pt idx="0">
                  <c:v>65 YAŞ VE ÜZERİ</c:v>
                </c:pt>
              </c:strCache>
            </c:strRef>
          </c:tx>
          <c:invertIfNegative val="0"/>
          <c:cat>
            <c:strRef>
              <c:f>Sayfa1!$A$2</c:f>
              <c:strCache>
                <c:ptCount val="1"/>
                <c:pt idx="0">
                  <c:v>YAŞINIZ</c:v>
                </c:pt>
              </c:strCache>
            </c:strRef>
          </c:cat>
          <c:val>
            <c:numRef>
              <c:f>Sayfa1!$E$2</c:f>
              <c:numCache>
                <c:formatCode>0%</c:formatCode>
                <c:ptCount val="1"/>
                <c:pt idx="0">
                  <c:v>0</c:v>
                </c:pt>
              </c:numCache>
            </c:numRef>
          </c:val>
        </c:ser>
        <c:dLbls>
          <c:showLegendKey val="0"/>
          <c:showVal val="0"/>
          <c:showCatName val="0"/>
          <c:showSerName val="0"/>
          <c:showPercent val="0"/>
          <c:showBubbleSize val="0"/>
        </c:dLbls>
        <c:gapWidth val="150"/>
        <c:axId val="89212800"/>
        <c:axId val="89214336"/>
      </c:barChart>
      <c:catAx>
        <c:axId val="89212800"/>
        <c:scaling>
          <c:orientation val="minMax"/>
        </c:scaling>
        <c:delete val="0"/>
        <c:axPos val="b"/>
        <c:majorTickMark val="out"/>
        <c:minorTickMark val="none"/>
        <c:tickLblPos val="nextTo"/>
        <c:crossAx val="89214336"/>
        <c:crosses val="autoZero"/>
        <c:auto val="1"/>
        <c:lblAlgn val="ctr"/>
        <c:lblOffset val="100"/>
        <c:noMultiLvlLbl val="0"/>
      </c:catAx>
      <c:valAx>
        <c:axId val="89214336"/>
        <c:scaling>
          <c:orientation val="minMax"/>
        </c:scaling>
        <c:delete val="0"/>
        <c:axPos val="l"/>
        <c:majorGridlines/>
        <c:numFmt formatCode="0.00%" sourceLinked="1"/>
        <c:majorTickMark val="out"/>
        <c:minorTickMark val="none"/>
        <c:tickLblPos val="nextTo"/>
        <c:crossAx val="89212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t>47</a:t>
            </a:r>
          </a:p>
          <a:p>
            <a:pPr>
              <a:defRPr/>
            </a:pPr>
            <a:r>
              <a:rPr lang="tr-TR" sz="1200"/>
              <a:t>KATILIMCI</a:t>
            </a:r>
          </a:p>
        </c:rich>
      </c:tx>
      <c:layout>
        <c:manualLayout>
          <c:xMode val="edge"/>
          <c:yMode val="edge"/>
          <c:x val="0.71308755760368681"/>
          <c:y val="0.22222222222222221"/>
        </c:manualLayout>
      </c:layout>
      <c:overlay val="0"/>
    </c:title>
    <c:autoTitleDeleted val="0"/>
    <c:plotArea>
      <c:layout>
        <c:manualLayout>
          <c:layoutTarget val="inner"/>
          <c:xMode val="edge"/>
          <c:yMode val="edge"/>
          <c:x val="0.10578885972586759"/>
          <c:y val="4.4057617797775291E-2"/>
          <c:w val="0.54677019539224259"/>
          <c:h val="0.7366701037370329"/>
        </c:manualLayout>
      </c:layout>
      <c:barChart>
        <c:barDir val="col"/>
        <c:grouping val="clustered"/>
        <c:varyColors val="0"/>
        <c:ser>
          <c:idx val="0"/>
          <c:order val="0"/>
          <c:tx>
            <c:strRef>
              <c:f>Sayfa1!$B$1</c:f>
              <c:strCache>
                <c:ptCount val="1"/>
                <c:pt idx="0">
                  <c:v>İLKÖĞRETİM</c:v>
                </c:pt>
              </c:strCache>
            </c:strRef>
          </c:tx>
          <c:invertIfNegative val="0"/>
          <c:cat>
            <c:strRef>
              <c:f>Sayfa1!$A$2</c:f>
              <c:strCache>
                <c:ptCount val="1"/>
                <c:pt idx="0">
                  <c:v>ÖĞRENİM DURUMUNUZ</c:v>
                </c:pt>
              </c:strCache>
            </c:strRef>
          </c:cat>
          <c:val>
            <c:numRef>
              <c:f>Sayfa1!$B$2</c:f>
              <c:numCache>
                <c:formatCode>0.00%</c:formatCode>
                <c:ptCount val="1"/>
                <c:pt idx="0">
                  <c:v>0.111</c:v>
                </c:pt>
              </c:numCache>
            </c:numRef>
          </c:val>
        </c:ser>
        <c:ser>
          <c:idx val="1"/>
          <c:order val="1"/>
          <c:tx>
            <c:strRef>
              <c:f>Sayfa1!$C$1</c:f>
              <c:strCache>
                <c:ptCount val="1"/>
                <c:pt idx="0">
                  <c:v>LİSE</c:v>
                </c:pt>
              </c:strCache>
            </c:strRef>
          </c:tx>
          <c:invertIfNegative val="0"/>
          <c:cat>
            <c:strRef>
              <c:f>Sayfa1!$A$2</c:f>
              <c:strCache>
                <c:ptCount val="1"/>
                <c:pt idx="0">
                  <c:v>ÖĞRENİM DURUMUNUZ</c:v>
                </c:pt>
              </c:strCache>
            </c:strRef>
          </c:cat>
          <c:val>
            <c:numRef>
              <c:f>Sayfa1!$C$2</c:f>
              <c:numCache>
                <c:formatCode>0.00%</c:formatCode>
                <c:ptCount val="1"/>
                <c:pt idx="0">
                  <c:v>0.31100000000000005</c:v>
                </c:pt>
              </c:numCache>
            </c:numRef>
          </c:val>
        </c:ser>
        <c:ser>
          <c:idx val="2"/>
          <c:order val="2"/>
          <c:tx>
            <c:strRef>
              <c:f>Sayfa1!$D$1</c:f>
              <c:strCache>
                <c:ptCount val="1"/>
                <c:pt idx="0">
                  <c:v>LİSANS</c:v>
                </c:pt>
              </c:strCache>
            </c:strRef>
          </c:tx>
          <c:invertIfNegative val="0"/>
          <c:cat>
            <c:strRef>
              <c:f>Sayfa1!$A$2</c:f>
              <c:strCache>
                <c:ptCount val="1"/>
                <c:pt idx="0">
                  <c:v>ÖĞRENİM DURUMUNUZ</c:v>
                </c:pt>
              </c:strCache>
            </c:strRef>
          </c:cat>
          <c:val>
            <c:numRef>
              <c:f>Sayfa1!$D$2</c:f>
              <c:numCache>
                <c:formatCode>0.00%</c:formatCode>
                <c:ptCount val="1"/>
                <c:pt idx="0">
                  <c:v>0.53300000000000003</c:v>
                </c:pt>
              </c:numCache>
            </c:numRef>
          </c:val>
        </c:ser>
        <c:ser>
          <c:idx val="3"/>
          <c:order val="3"/>
          <c:tx>
            <c:strRef>
              <c:f>Sayfa1!$E$1</c:f>
              <c:strCache>
                <c:ptCount val="1"/>
                <c:pt idx="0">
                  <c:v>Y.LİSANS</c:v>
                </c:pt>
              </c:strCache>
            </c:strRef>
          </c:tx>
          <c:invertIfNegative val="0"/>
          <c:cat>
            <c:strRef>
              <c:f>Sayfa1!$A$2</c:f>
              <c:strCache>
                <c:ptCount val="1"/>
                <c:pt idx="0">
                  <c:v>ÖĞRENİM DURUMUNUZ</c:v>
                </c:pt>
              </c:strCache>
            </c:strRef>
          </c:cat>
          <c:val>
            <c:numRef>
              <c:f>Sayfa1!$E$2</c:f>
              <c:numCache>
                <c:formatCode>0%</c:formatCode>
                <c:ptCount val="1"/>
                <c:pt idx="0">
                  <c:v>0</c:v>
                </c:pt>
              </c:numCache>
            </c:numRef>
          </c:val>
        </c:ser>
        <c:ser>
          <c:idx val="4"/>
          <c:order val="4"/>
          <c:tx>
            <c:strRef>
              <c:f>Sayfa1!$F$1</c:f>
              <c:strCache>
                <c:ptCount val="1"/>
                <c:pt idx="0">
                  <c:v>DOKTORA</c:v>
                </c:pt>
              </c:strCache>
            </c:strRef>
          </c:tx>
          <c:invertIfNegative val="0"/>
          <c:cat>
            <c:strRef>
              <c:f>Sayfa1!$A$2</c:f>
              <c:strCache>
                <c:ptCount val="1"/>
                <c:pt idx="0">
                  <c:v>ÖĞRENİM DURUMUNUZ</c:v>
                </c:pt>
              </c:strCache>
            </c:strRef>
          </c:cat>
          <c:val>
            <c:numRef>
              <c:f>Sayfa1!$F$2</c:f>
              <c:numCache>
                <c:formatCode>0%</c:formatCode>
                <c:ptCount val="1"/>
                <c:pt idx="0">
                  <c:v>0</c:v>
                </c:pt>
              </c:numCache>
            </c:numRef>
          </c:val>
        </c:ser>
        <c:dLbls>
          <c:showLegendKey val="0"/>
          <c:showVal val="0"/>
          <c:showCatName val="0"/>
          <c:showSerName val="0"/>
          <c:showPercent val="0"/>
          <c:showBubbleSize val="0"/>
        </c:dLbls>
        <c:gapWidth val="150"/>
        <c:axId val="89305856"/>
        <c:axId val="89307392"/>
      </c:barChart>
      <c:catAx>
        <c:axId val="89305856"/>
        <c:scaling>
          <c:orientation val="minMax"/>
        </c:scaling>
        <c:delete val="0"/>
        <c:axPos val="b"/>
        <c:majorTickMark val="out"/>
        <c:minorTickMark val="none"/>
        <c:tickLblPos val="nextTo"/>
        <c:crossAx val="89307392"/>
        <c:crosses val="autoZero"/>
        <c:auto val="1"/>
        <c:lblAlgn val="ctr"/>
        <c:lblOffset val="100"/>
        <c:noMultiLvlLbl val="0"/>
      </c:catAx>
      <c:valAx>
        <c:axId val="89307392"/>
        <c:scaling>
          <c:orientation val="minMax"/>
        </c:scaling>
        <c:delete val="0"/>
        <c:axPos val="l"/>
        <c:majorGridlines/>
        <c:numFmt formatCode="0.00%" sourceLinked="1"/>
        <c:majorTickMark val="out"/>
        <c:minorTickMark val="none"/>
        <c:tickLblPos val="nextTo"/>
        <c:crossAx val="89305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sz="1200"/>
              <a:t>47</a:t>
            </a:r>
          </a:p>
          <a:p>
            <a:pPr>
              <a:defRPr/>
            </a:pPr>
            <a:r>
              <a:rPr lang="tr-TR" sz="1200"/>
              <a:t> KATILIMCI</a:t>
            </a:r>
          </a:p>
        </c:rich>
      </c:tx>
      <c:layout>
        <c:manualLayout>
          <c:xMode val="edge"/>
          <c:yMode val="edge"/>
          <c:x val="0.75093416192428597"/>
          <c:y val="0.15261155196421011"/>
        </c:manualLayout>
      </c:layout>
      <c:overlay val="0"/>
    </c:title>
    <c:autoTitleDeleted val="0"/>
    <c:plotArea>
      <c:layout>
        <c:manualLayout>
          <c:layoutTarget val="inner"/>
          <c:xMode val="edge"/>
          <c:yMode val="edge"/>
          <c:x val="0.20245183646683676"/>
          <c:y val="3.8864227923210454E-2"/>
          <c:w val="0.54677019539224259"/>
          <c:h val="0.7366701037370329"/>
        </c:manualLayout>
      </c:layout>
      <c:barChart>
        <c:barDir val="bar"/>
        <c:grouping val="clustered"/>
        <c:varyColors val="0"/>
        <c:ser>
          <c:idx val="0"/>
          <c:order val="0"/>
          <c:tx>
            <c:strRef>
              <c:f>Sayfa1!$B$1</c:f>
              <c:strCache>
                <c:ptCount val="1"/>
                <c:pt idx="0">
                  <c:v>BAY</c:v>
                </c:pt>
              </c:strCache>
            </c:strRef>
          </c:tx>
          <c:invertIfNegative val="0"/>
          <c:cat>
            <c:strRef>
              <c:f>Sayfa1!$A$2</c:f>
              <c:strCache>
                <c:ptCount val="1"/>
                <c:pt idx="0">
                  <c:v>CİNSİYETİNİZ</c:v>
                </c:pt>
              </c:strCache>
            </c:strRef>
          </c:cat>
          <c:val>
            <c:numRef>
              <c:f>Sayfa1!$B$2</c:f>
              <c:numCache>
                <c:formatCode>0.00%</c:formatCode>
                <c:ptCount val="1"/>
                <c:pt idx="0">
                  <c:v>0</c:v>
                </c:pt>
              </c:numCache>
            </c:numRef>
          </c:val>
        </c:ser>
        <c:ser>
          <c:idx val="1"/>
          <c:order val="1"/>
          <c:tx>
            <c:strRef>
              <c:f>Sayfa1!$C$1</c:f>
              <c:strCache>
                <c:ptCount val="1"/>
                <c:pt idx="0">
                  <c:v>BAYAN</c:v>
                </c:pt>
              </c:strCache>
            </c:strRef>
          </c:tx>
          <c:invertIfNegative val="0"/>
          <c:cat>
            <c:strRef>
              <c:f>Sayfa1!$A$2</c:f>
              <c:strCache>
                <c:ptCount val="1"/>
                <c:pt idx="0">
                  <c:v>CİNSİYETİNİZ</c:v>
                </c:pt>
              </c:strCache>
            </c:strRef>
          </c:cat>
          <c:val>
            <c:numRef>
              <c:f>Sayfa1!$C$2</c:f>
              <c:numCache>
                <c:formatCode>0.00%</c:formatCode>
                <c:ptCount val="1"/>
                <c:pt idx="0">
                  <c:v>0.93500000000000005</c:v>
                </c:pt>
              </c:numCache>
            </c:numRef>
          </c:val>
        </c:ser>
        <c:dLbls>
          <c:showLegendKey val="0"/>
          <c:showVal val="0"/>
          <c:showCatName val="0"/>
          <c:showSerName val="0"/>
          <c:showPercent val="0"/>
          <c:showBubbleSize val="0"/>
        </c:dLbls>
        <c:gapWidth val="150"/>
        <c:axId val="89325568"/>
        <c:axId val="89327104"/>
      </c:barChart>
      <c:catAx>
        <c:axId val="89325568"/>
        <c:scaling>
          <c:orientation val="minMax"/>
        </c:scaling>
        <c:delete val="0"/>
        <c:axPos val="l"/>
        <c:majorTickMark val="out"/>
        <c:minorTickMark val="none"/>
        <c:tickLblPos val="nextTo"/>
        <c:crossAx val="89327104"/>
        <c:crosses val="autoZero"/>
        <c:auto val="1"/>
        <c:lblAlgn val="ctr"/>
        <c:lblOffset val="100"/>
        <c:noMultiLvlLbl val="0"/>
      </c:catAx>
      <c:valAx>
        <c:axId val="89327104"/>
        <c:scaling>
          <c:orientation val="minMax"/>
        </c:scaling>
        <c:delete val="0"/>
        <c:axPos val="b"/>
        <c:majorGridlines/>
        <c:numFmt formatCode="0.00%" sourceLinked="1"/>
        <c:majorTickMark val="out"/>
        <c:minorTickMark val="none"/>
        <c:tickLblPos val="nextTo"/>
        <c:crossAx val="89325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sz="1200"/>
              <a:t>46</a:t>
            </a:r>
          </a:p>
          <a:p>
            <a:pPr>
              <a:defRPr/>
            </a:pPr>
            <a:r>
              <a:rPr lang="tr-TR" sz="1200"/>
              <a:t> KATILIMCI</a:t>
            </a:r>
          </a:p>
        </c:rich>
      </c:tx>
      <c:layout>
        <c:manualLayout>
          <c:xMode val="edge"/>
          <c:yMode val="edge"/>
          <c:x val="0.68846325268848063"/>
          <c:y val="0.17857142857142894"/>
        </c:manualLayout>
      </c:layout>
      <c:overlay val="0"/>
    </c:title>
    <c:autoTitleDeleted val="0"/>
    <c:plotArea>
      <c:layout>
        <c:manualLayout>
          <c:layoutTarget val="inner"/>
          <c:xMode val="edge"/>
          <c:yMode val="edge"/>
          <c:x val="0.10578885972586755"/>
          <c:y val="4.4057617797775381E-2"/>
          <c:w val="0.54677019539224259"/>
          <c:h val="0.7366701037370329"/>
        </c:manualLayout>
      </c:layout>
      <c:barChart>
        <c:barDir val="col"/>
        <c:grouping val="clustered"/>
        <c:varyColors val="0"/>
        <c:ser>
          <c:idx val="0"/>
          <c:order val="0"/>
          <c:tx>
            <c:strRef>
              <c:f>Sayfa1!$B$1</c:f>
              <c:strCache>
                <c:ptCount val="1"/>
                <c:pt idx="0">
                  <c:v>KURUMUN WEB SİTESİNDEN</c:v>
                </c:pt>
              </c:strCache>
            </c:strRef>
          </c:tx>
          <c:invertIfNegative val="0"/>
          <c:cat>
            <c:strRef>
              <c:f>Sayfa1!$A$2</c:f>
              <c:strCache>
                <c:ptCount val="1"/>
                <c:pt idx="0">
                  <c:v>MÜDÜRLÜĞÜMÜZ HAKKINDA BİLGİLERE HANGİ KAYNAKLARDAN ULAŞIYORSUNUZ VE KALİTESİNİ(BİLGİ, İLETİŞİM HIZI VB.)NASIL BULUYORSUNUZ.</c:v>
                </c:pt>
              </c:strCache>
            </c:strRef>
          </c:cat>
          <c:val>
            <c:numRef>
              <c:f>Sayfa1!$B$2</c:f>
              <c:numCache>
                <c:formatCode>0.00%</c:formatCode>
                <c:ptCount val="1"/>
                <c:pt idx="0">
                  <c:v>0.32600000000000007</c:v>
                </c:pt>
              </c:numCache>
            </c:numRef>
          </c:val>
        </c:ser>
        <c:ser>
          <c:idx val="1"/>
          <c:order val="1"/>
          <c:tx>
            <c:strRef>
              <c:f>Sayfa1!$C$1</c:f>
              <c:strCache>
                <c:ptCount val="1"/>
                <c:pt idx="0">
                  <c:v>KURUMUN SOSYAL MEDYA HESABINDAN (FACEBOOK, TWITTER)</c:v>
                </c:pt>
              </c:strCache>
            </c:strRef>
          </c:tx>
          <c:invertIfNegative val="0"/>
          <c:cat>
            <c:strRef>
              <c:f>Sayfa1!$A$2</c:f>
              <c:strCache>
                <c:ptCount val="1"/>
                <c:pt idx="0">
                  <c:v>MÜDÜRLÜĞÜMÜZ HAKKINDA BİLGİLERE HANGİ KAYNAKLARDAN ULAŞIYORSUNUZ VE KALİTESİNİ(BİLGİ, İLETİŞİM HIZI VB.)NASIL BULUYORSUNUZ.</c:v>
                </c:pt>
              </c:strCache>
            </c:strRef>
          </c:cat>
          <c:val>
            <c:numRef>
              <c:f>Sayfa1!$C$2</c:f>
              <c:numCache>
                <c:formatCode>0.00%</c:formatCode>
                <c:ptCount val="1"/>
                <c:pt idx="0">
                  <c:v>0.10900000000000001</c:v>
                </c:pt>
              </c:numCache>
            </c:numRef>
          </c:val>
        </c:ser>
        <c:ser>
          <c:idx val="2"/>
          <c:order val="2"/>
          <c:tx>
            <c:strRef>
              <c:f>Sayfa1!$D$1</c:f>
              <c:strCache>
                <c:ptCount val="1"/>
                <c:pt idx="0">
                  <c:v>BASIN YOLU İLE</c:v>
                </c:pt>
              </c:strCache>
            </c:strRef>
          </c:tx>
          <c:invertIfNegative val="0"/>
          <c:cat>
            <c:strRef>
              <c:f>Sayfa1!$A$2</c:f>
              <c:strCache>
                <c:ptCount val="1"/>
                <c:pt idx="0">
                  <c:v>MÜDÜRLÜĞÜMÜZ HAKKINDA BİLGİLERE HANGİ KAYNAKLARDAN ULAŞIYORSUNUZ VE KALİTESİNİ(BİLGİ, İLETİŞİM HIZI VB.)NASIL BULUYORSUNUZ.</c:v>
                </c:pt>
              </c:strCache>
            </c:strRef>
          </c:cat>
          <c:val>
            <c:numRef>
              <c:f>Sayfa1!$D$2</c:f>
              <c:numCache>
                <c:formatCode>0.00%</c:formatCode>
                <c:ptCount val="1"/>
                <c:pt idx="0">
                  <c:v>0</c:v>
                </c:pt>
              </c:numCache>
            </c:numRef>
          </c:val>
        </c:ser>
        <c:ser>
          <c:idx val="3"/>
          <c:order val="3"/>
          <c:tx>
            <c:strRef>
              <c:f>Sayfa1!$E$1</c:f>
              <c:strCache>
                <c:ptCount val="1"/>
                <c:pt idx="0">
                  <c:v>KURUMUN RESMİ YAZISI İLE</c:v>
                </c:pt>
              </c:strCache>
            </c:strRef>
          </c:tx>
          <c:invertIfNegative val="0"/>
          <c:cat>
            <c:strRef>
              <c:f>Sayfa1!$A$2</c:f>
              <c:strCache>
                <c:ptCount val="1"/>
                <c:pt idx="0">
                  <c:v>MÜDÜRLÜĞÜMÜZ HAKKINDA BİLGİLERE HANGİ KAYNAKLARDAN ULAŞIYORSUNUZ VE KALİTESİNİ(BİLGİ, İLETİŞİM HIZI VB.)NASIL BULUYORSUNUZ.</c:v>
                </c:pt>
              </c:strCache>
            </c:strRef>
          </c:cat>
          <c:val>
            <c:numRef>
              <c:f>Sayfa1!$E$2</c:f>
              <c:numCache>
                <c:formatCode>0.00%</c:formatCode>
                <c:ptCount val="1"/>
                <c:pt idx="0">
                  <c:v>0</c:v>
                </c:pt>
              </c:numCache>
            </c:numRef>
          </c:val>
        </c:ser>
        <c:ser>
          <c:idx val="4"/>
          <c:order val="4"/>
          <c:tx>
            <c:strRef>
              <c:f>Sayfa1!$F$1</c:f>
              <c:strCache>
                <c:ptCount val="1"/>
                <c:pt idx="0">
                  <c:v>EĞİTİM,TOPLANTI VE ORTAK ÇALIŞMALAR YOLU İLE</c:v>
                </c:pt>
              </c:strCache>
            </c:strRef>
          </c:tx>
          <c:invertIfNegative val="0"/>
          <c:cat>
            <c:strRef>
              <c:f>Sayfa1!$A$2</c:f>
              <c:strCache>
                <c:ptCount val="1"/>
                <c:pt idx="0">
                  <c:v>MÜDÜRLÜĞÜMÜZ HAKKINDA BİLGİLERE HANGİ KAYNAKLARDAN ULAŞIYORSUNUZ VE KALİTESİNİ(BİLGİ, İLETİŞİM HIZI VB.)NASIL BULUYORSUNUZ.</c:v>
                </c:pt>
              </c:strCache>
            </c:strRef>
          </c:cat>
          <c:val>
            <c:numRef>
              <c:f>Sayfa1!$F$2</c:f>
              <c:numCache>
                <c:formatCode>0.00%</c:formatCode>
                <c:ptCount val="1"/>
                <c:pt idx="0">
                  <c:v>0.37000000000000005</c:v>
                </c:pt>
              </c:numCache>
            </c:numRef>
          </c:val>
        </c:ser>
        <c:ser>
          <c:idx val="5"/>
          <c:order val="5"/>
          <c:tx>
            <c:strRef>
              <c:f>Sayfa1!$G$1</c:f>
              <c:strCache>
                <c:ptCount val="1"/>
                <c:pt idx="0">
                  <c:v>DİĞER</c:v>
                </c:pt>
              </c:strCache>
            </c:strRef>
          </c:tx>
          <c:invertIfNegative val="0"/>
          <c:cat>
            <c:strRef>
              <c:f>Sayfa1!$A$2</c:f>
              <c:strCache>
                <c:ptCount val="1"/>
                <c:pt idx="0">
                  <c:v>MÜDÜRLÜĞÜMÜZ HAKKINDA BİLGİLERE HANGİ KAYNAKLARDAN ULAŞIYORSUNUZ VE KALİTESİNİ(BİLGİ, İLETİŞİM HIZI VB.)NASIL BULUYORSUNUZ.</c:v>
                </c:pt>
              </c:strCache>
            </c:strRef>
          </c:cat>
          <c:val>
            <c:numRef>
              <c:f>Sayfa1!$G$2</c:f>
              <c:numCache>
                <c:formatCode>0.00%</c:formatCode>
                <c:ptCount val="1"/>
                <c:pt idx="0">
                  <c:v>0.32600000000000007</c:v>
                </c:pt>
              </c:numCache>
            </c:numRef>
          </c:val>
        </c:ser>
        <c:dLbls>
          <c:showLegendKey val="0"/>
          <c:showVal val="0"/>
          <c:showCatName val="0"/>
          <c:showSerName val="0"/>
          <c:showPercent val="0"/>
          <c:showBubbleSize val="0"/>
        </c:dLbls>
        <c:gapWidth val="150"/>
        <c:axId val="172482944"/>
        <c:axId val="172484480"/>
      </c:barChart>
      <c:catAx>
        <c:axId val="172482944"/>
        <c:scaling>
          <c:orientation val="minMax"/>
        </c:scaling>
        <c:delete val="0"/>
        <c:axPos val="b"/>
        <c:majorTickMark val="out"/>
        <c:minorTickMark val="none"/>
        <c:tickLblPos val="nextTo"/>
        <c:crossAx val="172484480"/>
        <c:crosses val="autoZero"/>
        <c:auto val="1"/>
        <c:lblAlgn val="ctr"/>
        <c:lblOffset val="100"/>
        <c:noMultiLvlLbl val="0"/>
      </c:catAx>
      <c:valAx>
        <c:axId val="172484480"/>
        <c:scaling>
          <c:orientation val="minMax"/>
        </c:scaling>
        <c:delete val="0"/>
        <c:axPos val="l"/>
        <c:majorGridlines/>
        <c:numFmt formatCode="0.00%" sourceLinked="1"/>
        <c:majorTickMark val="out"/>
        <c:minorTickMark val="none"/>
        <c:tickLblPos val="nextTo"/>
        <c:crossAx val="172482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7C12-92C6-4042-9F0B-0ED580AA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74</Pages>
  <Words>18819</Words>
  <Characters>107274</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cp:lastModifiedBy>
  <cp:revision>28</cp:revision>
  <cp:lastPrinted>2019-01-31T12:30:00Z</cp:lastPrinted>
  <dcterms:created xsi:type="dcterms:W3CDTF">2019-01-17T12:44:00Z</dcterms:created>
  <dcterms:modified xsi:type="dcterms:W3CDTF">2019-01-31T12:43:00Z</dcterms:modified>
</cp:coreProperties>
</file>